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565DF" w14:textId="77777777" w:rsidR="00BB3722" w:rsidRPr="00D51DCC" w:rsidRDefault="00956BD2" w:rsidP="003E5918">
      <w:pPr>
        <w:pStyle w:val="VisaDocumentname"/>
        <w:rPr>
          <w:rFonts w:cs="Segoe UI"/>
          <w:color w:val="0023A0"/>
          <w:lang w:val="pl-PL"/>
        </w:rPr>
      </w:pPr>
      <w:bookmarkStart w:id="0" w:name="_GoBack"/>
      <w:bookmarkEnd w:id="0"/>
      <w:r w:rsidRPr="00D51DCC"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4D8533DD" wp14:editId="0A2395C2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481455" cy="831850"/>
            <wp:effectExtent l="0" t="0" r="444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968" w:rsidRPr="00D51DCC">
        <w:rPr>
          <w:rFonts w:cs="Segoe UI"/>
          <w:color w:val="1A1F71"/>
          <w:lang w:val="pl-PL"/>
        </w:rPr>
        <w:t>INFORMACJA PRASOWA</w:t>
      </w:r>
    </w:p>
    <w:p w14:paraId="18A1D389" w14:textId="0AB48F30" w:rsidR="00BB3722" w:rsidRPr="00D51DCC" w:rsidRDefault="00CC724B" w:rsidP="001748AA">
      <w:pPr>
        <w:pStyle w:val="VisaHeadline"/>
        <w:jc w:val="center"/>
        <w:rPr>
          <w:lang w:val="pl-PL"/>
        </w:rPr>
      </w:pPr>
      <w:r>
        <w:rPr>
          <w:lang w:val="pl-PL"/>
        </w:rPr>
        <w:t xml:space="preserve">Rosną wydatki </w:t>
      </w:r>
      <w:r w:rsidR="00F14998" w:rsidRPr="00D51DCC">
        <w:rPr>
          <w:lang w:val="pl-PL"/>
        </w:rPr>
        <w:t>Pola</w:t>
      </w:r>
      <w:r>
        <w:rPr>
          <w:lang w:val="pl-PL"/>
        </w:rPr>
        <w:t>ków</w:t>
      </w:r>
      <w:r w:rsidR="00F14998" w:rsidRPr="00D51DCC">
        <w:rPr>
          <w:lang w:val="pl-PL"/>
        </w:rPr>
        <w:t xml:space="preserve"> </w:t>
      </w:r>
      <w:r>
        <w:rPr>
          <w:lang w:val="pl-PL"/>
        </w:rPr>
        <w:t xml:space="preserve">dokonywane </w:t>
      </w:r>
      <w:r w:rsidR="00C76B27">
        <w:rPr>
          <w:lang w:val="pl-PL"/>
        </w:rPr>
        <w:t>kartami Visa w</w:t>
      </w:r>
      <w:r w:rsidR="00DB665F">
        <w:rPr>
          <w:lang w:val="pl-PL"/>
        </w:rPr>
        <w:t xml:space="preserve"> </w:t>
      </w:r>
      <w:r w:rsidR="00F14998" w:rsidRPr="00D51DCC">
        <w:rPr>
          <w:lang w:val="pl-PL"/>
        </w:rPr>
        <w:t xml:space="preserve">trakcie ferii </w:t>
      </w:r>
      <w:r w:rsidR="00666268" w:rsidRPr="00D51DCC">
        <w:rPr>
          <w:lang w:val="pl-PL"/>
        </w:rPr>
        <w:t xml:space="preserve">spędzanych </w:t>
      </w:r>
      <w:r w:rsidR="00F14998" w:rsidRPr="00D51DCC">
        <w:rPr>
          <w:lang w:val="pl-PL"/>
        </w:rPr>
        <w:t>za granicą</w:t>
      </w:r>
    </w:p>
    <w:p w14:paraId="133CF91A" w14:textId="77777777" w:rsidR="00BB3722" w:rsidRPr="00D51DCC" w:rsidRDefault="00BB3722" w:rsidP="009E16F7">
      <w:pPr>
        <w:spacing w:after="0" w:line="240" w:lineRule="auto"/>
        <w:ind w:left="720"/>
        <w:rPr>
          <w:rFonts w:ascii="Segoe UI" w:hAnsi="Segoe UI" w:cs="Segoe UI"/>
          <w:b/>
          <w:bCs/>
          <w:iCs/>
          <w:sz w:val="20"/>
          <w:szCs w:val="20"/>
          <w:lang w:val="pl-PL"/>
        </w:rPr>
      </w:pPr>
    </w:p>
    <w:p w14:paraId="252D209E" w14:textId="4A0F2F66" w:rsidR="009D4969" w:rsidRPr="00D51DCC" w:rsidRDefault="00653E1C" w:rsidP="009D4969">
      <w:pPr>
        <w:numPr>
          <w:ilvl w:val="0"/>
          <w:numId w:val="2"/>
        </w:numPr>
        <w:spacing w:after="0" w:line="240" w:lineRule="auto"/>
        <w:ind w:left="720"/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</w:pPr>
      <w:r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O 17% więcej</w:t>
      </w:r>
      <w:r w:rsidR="00DE366B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 niż rok temu</w:t>
      </w:r>
      <w:r w:rsidR="005E2FE3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 wydali Polacy płacąc kartami Visa podczas</w:t>
      </w:r>
      <w:r w:rsidR="004C2249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 </w:t>
      </w:r>
      <w:r w:rsidR="005E2FE3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ferii </w:t>
      </w:r>
      <w:r w:rsidR="00DE366B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zimowych </w:t>
      </w:r>
      <w:r w:rsidR="00C76B27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w</w:t>
      </w:r>
      <w:r w:rsidR="00DB665F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 </w:t>
      </w:r>
      <w:r w:rsidR="005F41E1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pięciu</w:t>
      </w:r>
      <w:r w:rsidR="00BB09D4" w:rsidRPr="00D51DCC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 </w:t>
      </w:r>
      <w:r w:rsidR="005E2FE3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najchętniej odwiedzanych w tym okresie </w:t>
      </w:r>
      <w:r w:rsidR="00BB09D4" w:rsidRPr="00D51DCC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krajach</w:t>
      </w:r>
    </w:p>
    <w:p w14:paraId="4F491824" w14:textId="7C1C8A26" w:rsidR="003206A6" w:rsidRPr="00D51DCC" w:rsidRDefault="00DE366B" w:rsidP="009D4969">
      <w:pPr>
        <w:numPr>
          <w:ilvl w:val="0"/>
          <w:numId w:val="2"/>
        </w:numPr>
        <w:spacing w:after="0" w:line="240" w:lineRule="auto"/>
        <w:ind w:left="720"/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</w:pPr>
      <w:r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W</w:t>
      </w:r>
      <w:r w:rsidR="005E2FE3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zrosła </w:t>
      </w:r>
      <w:r w:rsidR="00927F32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nie tylko </w:t>
      </w:r>
      <w:r w:rsidR="00040E01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wartość, </w:t>
      </w:r>
      <w:r w:rsidR="00927F32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ale również</w:t>
      </w:r>
      <w:r w:rsidR="005E2FE3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 </w:t>
      </w:r>
      <w:r w:rsidR="00CE216C" w:rsidRPr="00D51DCC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liczba transakcji</w:t>
      </w:r>
      <w:r w:rsidR="005E2FE3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 dokonywanych za granicą</w:t>
      </w:r>
    </w:p>
    <w:p w14:paraId="422FEAE4" w14:textId="603BA6CA" w:rsidR="009D4969" w:rsidRPr="00D51DCC" w:rsidRDefault="002E4686" w:rsidP="009D4969">
      <w:pPr>
        <w:numPr>
          <w:ilvl w:val="0"/>
          <w:numId w:val="2"/>
        </w:numPr>
        <w:spacing w:after="0" w:line="240" w:lineRule="auto"/>
        <w:ind w:left="720"/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</w:pPr>
      <w:r w:rsidRPr="00D51DCC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Visa </w:t>
      </w:r>
      <w:r w:rsidR="00F851B1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systematycznie</w:t>
      </w:r>
      <w:r w:rsidR="005E2FE3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 </w:t>
      </w:r>
      <w:r w:rsidRPr="00D51DCC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edukuje </w:t>
      </w:r>
      <w:r w:rsidR="00ED3AEF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i zachęca </w:t>
      </w:r>
      <w:r w:rsidR="004C2249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konsumentów </w:t>
      </w:r>
      <w:r w:rsidR="00ED3AEF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do płacenia kartami podczas podróży zagranicznych</w:t>
      </w:r>
    </w:p>
    <w:p w14:paraId="43530BD6" w14:textId="77777777" w:rsidR="00BB3722" w:rsidRPr="00D51DCC" w:rsidRDefault="00956BD2" w:rsidP="00E061A8">
      <w:pPr>
        <w:spacing w:after="0" w:line="240" w:lineRule="auto"/>
        <w:ind w:left="720"/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</w:pPr>
      <w:r w:rsidRPr="00D51DCC">
        <w:rPr>
          <w:noProof/>
          <w:lang w:val="pl-PL" w:eastAsia="pl-PL"/>
        </w:rPr>
        <w:drawing>
          <wp:anchor distT="0" distB="0" distL="114300" distR="114300" simplePos="0" relativeHeight="251657216" behindDoc="0" locked="0" layoutInCell="1" allowOverlap="1" wp14:anchorId="1234D93E" wp14:editId="107EE7FB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481455" cy="831850"/>
            <wp:effectExtent l="0" t="0" r="4445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869AE" w14:textId="0C605765" w:rsidR="00B01482" w:rsidRPr="00D51DCC" w:rsidRDefault="00405AB6" w:rsidP="00C5385D">
      <w:pPr>
        <w:pStyle w:val="Tekstkomentarza"/>
        <w:rPr>
          <w:rFonts w:ascii="Segoe UI" w:hAnsi="Segoe UI" w:cs="Segoe UI"/>
          <w:lang w:val="pl-PL"/>
        </w:rPr>
      </w:pPr>
      <w:r w:rsidRPr="00D51DCC">
        <w:rPr>
          <w:rFonts w:ascii="Segoe UI" w:hAnsi="Segoe UI" w:cs="Segoe UI"/>
          <w:b/>
          <w:lang w:val="pl-PL" w:eastAsia="pl-PL"/>
        </w:rPr>
        <w:t xml:space="preserve">Warszawa, </w:t>
      </w:r>
      <w:r w:rsidR="00B90C4F">
        <w:rPr>
          <w:rFonts w:ascii="Segoe UI" w:hAnsi="Segoe UI" w:cs="Segoe UI"/>
          <w:b/>
          <w:lang w:val="pl-PL" w:eastAsia="pl-PL"/>
        </w:rPr>
        <w:t>23</w:t>
      </w:r>
      <w:r w:rsidR="00BB3722" w:rsidRPr="00D51DCC">
        <w:rPr>
          <w:rFonts w:ascii="Segoe UI" w:hAnsi="Segoe UI" w:cs="Segoe UI"/>
          <w:b/>
          <w:lang w:val="pl-PL" w:eastAsia="pl-PL"/>
        </w:rPr>
        <w:t xml:space="preserve"> </w:t>
      </w:r>
      <w:r w:rsidR="00DE366B">
        <w:rPr>
          <w:rFonts w:ascii="Segoe UI" w:hAnsi="Segoe UI" w:cs="Segoe UI"/>
          <w:b/>
          <w:lang w:val="pl-PL" w:eastAsia="pl-PL"/>
        </w:rPr>
        <w:t>kwietnia</w:t>
      </w:r>
      <w:r w:rsidR="008E6AD1" w:rsidRPr="00D51DCC">
        <w:rPr>
          <w:rFonts w:ascii="Segoe UI" w:hAnsi="Segoe UI" w:cs="Segoe UI"/>
          <w:b/>
          <w:lang w:val="pl-PL" w:eastAsia="pl-PL"/>
        </w:rPr>
        <w:t xml:space="preserve"> </w:t>
      </w:r>
      <w:r w:rsidR="00BB3722" w:rsidRPr="00D51DCC">
        <w:rPr>
          <w:rFonts w:ascii="Segoe UI" w:hAnsi="Segoe UI" w:cs="Segoe UI"/>
          <w:b/>
          <w:lang w:val="pl-PL" w:eastAsia="pl-PL"/>
        </w:rPr>
        <w:t>201</w:t>
      </w:r>
      <w:r w:rsidR="00A42352" w:rsidRPr="00D51DCC">
        <w:rPr>
          <w:rFonts w:ascii="Segoe UI" w:hAnsi="Segoe UI" w:cs="Segoe UI"/>
          <w:b/>
          <w:lang w:val="pl-PL" w:eastAsia="pl-PL"/>
        </w:rPr>
        <w:t>8</w:t>
      </w:r>
      <w:r w:rsidR="00BB3722" w:rsidRPr="00D51DCC">
        <w:rPr>
          <w:rFonts w:ascii="Segoe UI" w:hAnsi="Segoe UI" w:cs="Segoe UI"/>
          <w:b/>
          <w:lang w:val="pl-PL" w:eastAsia="pl-PL"/>
        </w:rPr>
        <w:t xml:space="preserve"> r.</w:t>
      </w:r>
      <w:r w:rsidR="00BB3722" w:rsidRPr="00D51DCC">
        <w:rPr>
          <w:rFonts w:ascii="Segoe UI" w:hAnsi="Segoe UI" w:cs="Segoe UI"/>
          <w:lang w:val="pl-PL"/>
        </w:rPr>
        <w:t xml:space="preserve"> – </w:t>
      </w:r>
      <w:r w:rsidR="00525A57">
        <w:rPr>
          <w:rFonts w:ascii="Segoe UI" w:hAnsi="Segoe UI" w:cs="Segoe UI"/>
          <w:lang w:val="pl-PL"/>
        </w:rPr>
        <w:t xml:space="preserve">Podczas </w:t>
      </w:r>
      <w:r w:rsidR="0068348D" w:rsidRPr="00D51DCC">
        <w:rPr>
          <w:rFonts w:ascii="Segoe UI" w:hAnsi="Segoe UI" w:cs="Segoe UI"/>
          <w:lang w:val="pl-PL"/>
        </w:rPr>
        <w:t>tegorocznych ferii</w:t>
      </w:r>
      <w:r w:rsidR="00ED3AEF">
        <w:rPr>
          <w:rFonts w:ascii="Segoe UI" w:hAnsi="Segoe UI" w:cs="Segoe UI"/>
          <w:lang w:val="pl-PL"/>
        </w:rPr>
        <w:t xml:space="preserve"> zimowych (1</w:t>
      </w:r>
      <w:r w:rsidR="00341EDF">
        <w:rPr>
          <w:rFonts w:ascii="Segoe UI" w:hAnsi="Segoe UI" w:cs="Segoe UI"/>
          <w:lang w:val="pl-PL"/>
        </w:rPr>
        <w:t>3</w:t>
      </w:r>
      <w:r w:rsidR="00C76BD4">
        <w:rPr>
          <w:rFonts w:ascii="Segoe UI" w:hAnsi="Segoe UI" w:cs="Segoe UI"/>
          <w:lang w:val="pl-PL"/>
        </w:rPr>
        <w:t xml:space="preserve"> stycznia </w:t>
      </w:r>
      <w:r w:rsidR="00B90C4F">
        <w:rPr>
          <w:rFonts w:ascii="Segoe UI" w:hAnsi="Segoe UI" w:cs="Segoe UI"/>
          <w:lang w:val="pl-PL"/>
        </w:rPr>
        <w:t>–</w:t>
      </w:r>
      <w:r w:rsidR="00C76BD4">
        <w:rPr>
          <w:rFonts w:ascii="Segoe UI" w:hAnsi="Segoe UI" w:cs="Segoe UI"/>
          <w:lang w:val="pl-PL"/>
        </w:rPr>
        <w:t xml:space="preserve"> 2</w:t>
      </w:r>
      <w:r w:rsidR="00341EDF">
        <w:rPr>
          <w:rFonts w:ascii="Segoe UI" w:hAnsi="Segoe UI" w:cs="Segoe UI"/>
          <w:lang w:val="pl-PL"/>
        </w:rPr>
        <w:t>5</w:t>
      </w:r>
      <w:r w:rsidR="00C76BD4">
        <w:rPr>
          <w:rFonts w:ascii="Segoe UI" w:hAnsi="Segoe UI" w:cs="Segoe UI"/>
          <w:lang w:val="pl-PL"/>
        </w:rPr>
        <w:t xml:space="preserve"> lutego</w:t>
      </w:r>
      <w:r w:rsidR="00ED3AEF">
        <w:rPr>
          <w:rFonts w:ascii="Segoe UI" w:hAnsi="Segoe UI" w:cs="Segoe UI"/>
          <w:lang w:val="pl-PL"/>
        </w:rPr>
        <w:t>)</w:t>
      </w:r>
      <w:r w:rsidR="003A607C">
        <w:rPr>
          <w:rFonts w:ascii="Segoe UI" w:hAnsi="Segoe UI" w:cs="Segoe UI"/>
          <w:lang w:val="pl-PL"/>
        </w:rPr>
        <w:t>, wartość transakcji z udziałem polskich kart Visa, dokonanych</w:t>
      </w:r>
      <w:r w:rsidR="001B4FA6" w:rsidRPr="00D51DCC">
        <w:rPr>
          <w:rFonts w:ascii="Segoe UI" w:hAnsi="Segoe UI" w:cs="Segoe UI"/>
          <w:lang w:val="pl-PL"/>
        </w:rPr>
        <w:t xml:space="preserve"> </w:t>
      </w:r>
      <w:r w:rsidR="007553F1" w:rsidRPr="00D51DCC">
        <w:rPr>
          <w:rFonts w:ascii="Segoe UI" w:hAnsi="Segoe UI" w:cs="Segoe UI"/>
          <w:lang w:val="pl-PL"/>
        </w:rPr>
        <w:t xml:space="preserve">w </w:t>
      </w:r>
      <w:r w:rsidR="00ED3AEF">
        <w:rPr>
          <w:rFonts w:ascii="Segoe UI" w:hAnsi="Segoe UI" w:cs="Segoe UI"/>
          <w:lang w:val="pl-PL"/>
        </w:rPr>
        <w:t>pięciu</w:t>
      </w:r>
      <w:r w:rsidR="007553F1" w:rsidRPr="00D51DCC">
        <w:rPr>
          <w:rFonts w:ascii="Segoe UI" w:hAnsi="Segoe UI" w:cs="Segoe UI"/>
          <w:lang w:val="pl-PL"/>
        </w:rPr>
        <w:t xml:space="preserve"> </w:t>
      </w:r>
      <w:r w:rsidR="00ED3AEF">
        <w:rPr>
          <w:rFonts w:ascii="Segoe UI" w:hAnsi="Segoe UI" w:cs="Segoe UI"/>
          <w:lang w:val="pl-PL"/>
        </w:rPr>
        <w:t>najpopularniejszych</w:t>
      </w:r>
      <w:r w:rsidR="00EB689A">
        <w:rPr>
          <w:rFonts w:ascii="Segoe UI" w:hAnsi="Segoe UI" w:cs="Segoe UI"/>
          <w:lang w:val="pl-PL"/>
        </w:rPr>
        <w:t xml:space="preserve"> </w:t>
      </w:r>
      <w:r w:rsidR="00ED3AEF">
        <w:rPr>
          <w:rFonts w:ascii="Segoe UI" w:hAnsi="Segoe UI" w:cs="Segoe UI"/>
          <w:lang w:val="pl-PL"/>
        </w:rPr>
        <w:t>pod względem</w:t>
      </w:r>
      <w:r w:rsidR="007553F1" w:rsidRPr="00D51DCC">
        <w:rPr>
          <w:rFonts w:ascii="Segoe UI" w:hAnsi="Segoe UI" w:cs="Segoe UI"/>
          <w:lang w:val="pl-PL"/>
        </w:rPr>
        <w:t xml:space="preserve"> wyjazdów na narty</w:t>
      </w:r>
      <w:r w:rsidR="00A30623">
        <w:rPr>
          <w:rFonts w:ascii="Segoe UI" w:hAnsi="Segoe UI" w:cs="Segoe UI"/>
          <w:lang w:val="pl-PL"/>
        </w:rPr>
        <w:t xml:space="preserve"> krajach</w:t>
      </w:r>
      <w:r w:rsidR="00B90C4F" w:rsidRPr="00B90C4F">
        <w:rPr>
          <w:rFonts w:ascii="Segoe UI" w:hAnsi="Segoe UI" w:cs="Segoe UI"/>
          <w:vertAlign w:val="superscript"/>
          <w:lang w:val="pl-PL"/>
        </w:rPr>
        <w:t>1</w:t>
      </w:r>
      <w:r w:rsidR="00D45AE0">
        <w:rPr>
          <w:rFonts w:ascii="Segoe UI" w:hAnsi="Segoe UI" w:cs="Segoe UI"/>
          <w:lang w:val="pl-PL"/>
        </w:rPr>
        <w:t>, była o 17%</w:t>
      </w:r>
      <w:r w:rsidR="00B90C4F" w:rsidRPr="00B90C4F">
        <w:rPr>
          <w:rFonts w:ascii="Segoe UI" w:hAnsi="Segoe UI" w:cs="Segoe UI"/>
          <w:vertAlign w:val="superscript"/>
          <w:lang w:val="pl-PL"/>
        </w:rPr>
        <w:t>2</w:t>
      </w:r>
      <w:r w:rsidR="00D45AE0">
        <w:rPr>
          <w:rFonts w:ascii="Segoe UI" w:hAnsi="Segoe UI" w:cs="Segoe UI"/>
          <w:lang w:val="pl-PL"/>
        </w:rPr>
        <w:t xml:space="preserve"> wyższa niż w ubiegłym roku</w:t>
      </w:r>
      <w:r w:rsidR="00DE366B">
        <w:rPr>
          <w:rFonts w:ascii="Segoe UI" w:hAnsi="Segoe UI" w:cs="Segoe UI"/>
          <w:lang w:val="pl-PL"/>
        </w:rPr>
        <w:t xml:space="preserve">. </w:t>
      </w:r>
      <w:r w:rsidR="0000536B" w:rsidRPr="00D51DCC">
        <w:rPr>
          <w:rFonts w:ascii="Segoe UI" w:hAnsi="Segoe UI" w:cs="Segoe UI"/>
          <w:lang w:val="pl-PL"/>
        </w:rPr>
        <w:t xml:space="preserve">Z kolei </w:t>
      </w:r>
      <w:r w:rsidR="0065429F" w:rsidRPr="00D51DCC">
        <w:rPr>
          <w:rFonts w:ascii="Segoe UI" w:hAnsi="Segoe UI" w:cs="Segoe UI"/>
          <w:lang w:val="pl-PL"/>
        </w:rPr>
        <w:t xml:space="preserve">o </w:t>
      </w:r>
      <w:r w:rsidR="00B95375">
        <w:rPr>
          <w:rFonts w:ascii="Segoe UI" w:hAnsi="Segoe UI" w:cs="Segoe UI"/>
          <w:lang w:val="pl-PL"/>
        </w:rPr>
        <w:t>77</w:t>
      </w:r>
      <w:r w:rsidR="0000536B" w:rsidRPr="00D51DCC">
        <w:rPr>
          <w:rFonts w:ascii="Segoe UI" w:hAnsi="Segoe UI" w:cs="Segoe UI"/>
          <w:lang w:val="pl-PL"/>
        </w:rPr>
        <w:t>%</w:t>
      </w:r>
      <w:r w:rsidR="00B90C4F" w:rsidRPr="00B90C4F">
        <w:rPr>
          <w:rFonts w:ascii="Segoe UI" w:hAnsi="Segoe UI"/>
          <w:vertAlign w:val="superscript"/>
          <w:lang w:val="pl-PL"/>
        </w:rPr>
        <w:t>3</w:t>
      </w:r>
      <w:r w:rsidR="00ED3AEF">
        <w:rPr>
          <w:rFonts w:ascii="Segoe UI" w:hAnsi="Segoe UI" w:cs="Segoe UI"/>
          <w:lang w:val="pl-PL"/>
        </w:rPr>
        <w:t xml:space="preserve"> rok do roku wzrosła </w:t>
      </w:r>
      <w:r w:rsidR="008B40D0">
        <w:rPr>
          <w:rFonts w:ascii="Segoe UI" w:hAnsi="Segoe UI" w:cs="Segoe UI"/>
          <w:lang w:val="pl-PL"/>
        </w:rPr>
        <w:t xml:space="preserve">łączna </w:t>
      </w:r>
      <w:r w:rsidR="00ED3AEF">
        <w:rPr>
          <w:rFonts w:ascii="Segoe UI" w:hAnsi="Segoe UI" w:cs="Segoe UI"/>
          <w:lang w:val="pl-PL"/>
        </w:rPr>
        <w:t>wartość wydatków</w:t>
      </w:r>
      <w:r w:rsidR="00E92E61" w:rsidRPr="00D51DCC">
        <w:rPr>
          <w:rFonts w:ascii="Segoe UI" w:hAnsi="Segoe UI" w:cs="Segoe UI"/>
          <w:lang w:val="pl-PL"/>
        </w:rPr>
        <w:t xml:space="preserve"> w krajach uchodzących za </w:t>
      </w:r>
      <w:r w:rsidR="00D37EB3">
        <w:rPr>
          <w:rFonts w:ascii="Segoe UI" w:hAnsi="Segoe UI" w:cs="Segoe UI"/>
          <w:lang w:val="pl-PL"/>
        </w:rPr>
        <w:t xml:space="preserve">jedne z </w:t>
      </w:r>
      <w:r w:rsidR="00ED3AEF">
        <w:rPr>
          <w:rFonts w:ascii="Segoe UI" w:hAnsi="Segoe UI" w:cs="Segoe UI"/>
          <w:lang w:val="pl-PL"/>
        </w:rPr>
        <w:t>najpopularniejsz</w:t>
      </w:r>
      <w:r w:rsidR="00D37EB3">
        <w:rPr>
          <w:rFonts w:ascii="Segoe UI" w:hAnsi="Segoe UI" w:cs="Segoe UI"/>
          <w:lang w:val="pl-PL"/>
        </w:rPr>
        <w:t>ych</w:t>
      </w:r>
      <w:r w:rsidR="00E92E61" w:rsidRPr="00D51DCC">
        <w:rPr>
          <w:rFonts w:ascii="Segoe UI" w:hAnsi="Segoe UI" w:cs="Segoe UI"/>
          <w:lang w:val="pl-PL"/>
        </w:rPr>
        <w:t xml:space="preserve"> </w:t>
      </w:r>
      <w:r w:rsidR="00105FE4">
        <w:rPr>
          <w:rFonts w:ascii="Segoe UI" w:hAnsi="Segoe UI" w:cs="Segoe UI"/>
          <w:lang w:val="pl-PL"/>
        </w:rPr>
        <w:t>„ciepł</w:t>
      </w:r>
      <w:r w:rsidR="00D37EB3">
        <w:rPr>
          <w:rFonts w:ascii="Segoe UI" w:hAnsi="Segoe UI" w:cs="Segoe UI"/>
          <w:lang w:val="pl-PL"/>
        </w:rPr>
        <w:t>ych</w:t>
      </w:r>
      <w:r w:rsidR="00105FE4">
        <w:rPr>
          <w:rFonts w:ascii="Segoe UI" w:hAnsi="Segoe UI" w:cs="Segoe UI"/>
          <w:lang w:val="pl-PL"/>
        </w:rPr>
        <w:t xml:space="preserve">” </w:t>
      </w:r>
      <w:r w:rsidR="00E92E61" w:rsidRPr="00D51DCC">
        <w:rPr>
          <w:rFonts w:ascii="Segoe UI" w:hAnsi="Segoe UI" w:cs="Segoe UI"/>
          <w:lang w:val="pl-PL"/>
        </w:rPr>
        <w:t>kierunk</w:t>
      </w:r>
      <w:r w:rsidR="00D37EB3">
        <w:rPr>
          <w:rFonts w:ascii="Segoe UI" w:hAnsi="Segoe UI" w:cs="Segoe UI"/>
          <w:lang w:val="pl-PL"/>
        </w:rPr>
        <w:t>ów</w:t>
      </w:r>
      <w:r w:rsidR="00663107">
        <w:rPr>
          <w:rFonts w:ascii="Segoe UI" w:hAnsi="Segoe UI" w:cs="Segoe UI"/>
          <w:lang w:val="pl-PL"/>
        </w:rPr>
        <w:t xml:space="preserve"> </w:t>
      </w:r>
      <w:r w:rsidR="00A30623">
        <w:rPr>
          <w:rFonts w:ascii="Segoe UI" w:hAnsi="Segoe UI" w:cs="Segoe UI"/>
          <w:lang w:val="pl-PL"/>
        </w:rPr>
        <w:t>–</w:t>
      </w:r>
      <w:r w:rsidR="00E92E61" w:rsidRPr="00D51DCC">
        <w:rPr>
          <w:rFonts w:ascii="Segoe UI" w:hAnsi="Segoe UI" w:cs="Segoe UI"/>
          <w:lang w:val="pl-PL"/>
        </w:rPr>
        <w:t xml:space="preserve"> </w:t>
      </w:r>
      <w:r w:rsidR="00105FE4">
        <w:rPr>
          <w:rFonts w:ascii="Segoe UI" w:hAnsi="Segoe UI" w:cs="Segoe UI"/>
          <w:lang w:val="pl-PL"/>
        </w:rPr>
        <w:t>w</w:t>
      </w:r>
      <w:r w:rsidR="00DB665F">
        <w:rPr>
          <w:rFonts w:ascii="Segoe UI" w:hAnsi="Segoe UI" w:cs="Segoe UI"/>
          <w:lang w:val="pl-PL"/>
        </w:rPr>
        <w:t xml:space="preserve"> </w:t>
      </w:r>
      <w:r w:rsidR="00BA23B3" w:rsidRPr="00D51DCC">
        <w:rPr>
          <w:rFonts w:ascii="Segoe UI" w:hAnsi="Segoe UI" w:cs="Segoe UI"/>
          <w:lang w:val="pl-PL"/>
        </w:rPr>
        <w:t xml:space="preserve">Egipcie oraz na Malcie. </w:t>
      </w:r>
      <w:r w:rsidR="004371EA">
        <w:rPr>
          <w:rFonts w:ascii="Segoe UI" w:hAnsi="Segoe UI" w:cs="Segoe UI"/>
          <w:lang w:val="pl-PL"/>
        </w:rPr>
        <w:t xml:space="preserve">Z danych </w:t>
      </w:r>
      <w:r w:rsidR="00A30623">
        <w:rPr>
          <w:rFonts w:ascii="Segoe UI" w:hAnsi="Segoe UI" w:cs="Segoe UI"/>
          <w:lang w:val="pl-PL"/>
        </w:rPr>
        <w:t xml:space="preserve">Visa </w:t>
      </w:r>
      <w:r w:rsidR="004371EA">
        <w:rPr>
          <w:rFonts w:ascii="Segoe UI" w:hAnsi="Segoe UI" w:cs="Segoe UI"/>
          <w:lang w:val="pl-PL"/>
        </w:rPr>
        <w:t xml:space="preserve">wynika, że </w:t>
      </w:r>
      <w:r w:rsidR="00A30623">
        <w:rPr>
          <w:rFonts w:ascii="Segoe UI" w:hAnsi="Segoe UI" w:cs="Segoe UI"/>
          <w:lang w:val="pl-PL"/>
        </w:rPr>
        <w:t xml:space="preserve">w 2018 r. </w:t>
      </w:r>
      <w:r w:rsidR="004371EA">
        <w:rPr>
          <w:rFonts w:ascii="Segoe UI" w:hAnsi="Segoe UI" w:cs="Segoe UI"/>
          <w:lang w:val="pl-PL"/>
        </w:rPr>
        <w:t>p</w:t>
      </w:r>
      <w:r w:rsidR="00175C21" w:rsidRPr="00D51DCC">
        <w:rPr>
          <w:rFonts w:ascii="Segoe UI" w:hAnsi="Segoe UI" w:cs="Segoe UI"/>
          <w:lang w:val="pl-PL"/>
        </w:rPr>
        <w:t xml:space="preserve">olscy </w:t>
      </w:r>
      <w:r w:rsidR="00D855D0">
        <w:rPr>
          <w:rFonts w:ascii="Segoe UI" w:hAnsi="Segoe UI" w:cs="Segoe UI"/>
          <w:lang w:val="pl-PL"/>
        </w:rPr>
        <w:t>turyści</w:t>
      </w:r>
      <w:r w:rsidR="00175C21" w:rsidRPr="00D51DCC">
        <w:rPr>
          <w:rFonts w:ascii="Segoe UI" w:hAnsi="Segoe UI" w:cs="Segoe UI"/>
          <w:lang w:val="pl-PL"/>
        </w:rPr>
        <w:t xml:space="preserve"> nie tylko </w:t>
      </w:r>
      <w:r w:rsidR="00A35A24">
        <w:rPr>
          <w:rFonts w:ascii="Segoe UI" w:hAnsi="Segoe UI" w:cs="Segoe UI"/>
          <w:lang w:val="pl-PL"/>
        </w:rPr>
        <w:t xml:space="preserve">więcej </w:t>
      </w:r>
      <w:r w:rsidR="00175C21" w:rsidRPr="00D51DCC">
        <w:rPr>
          <w:rFonts w:ascii="Segoe UI" w:hAnsi="Segoe UI" w:cs="Segoe UI"/>
          <w:lang w:val="pl-PL"/>
        </w:rPr>
        <w:t>wyda</w:t>
      </w:r>
      <w:r w:rsidR="00663107">
        <w:rPr>
          <w:rFonts w:ascii="Segoe UI" w:hAnsi="Segoe UI" w:cs="Segoe UI"/>
          <w:lang w:val="pl-PL"/>
        </w:rPr>
        <w:t>li</w:t>
      </w:r>
      <w:r w:rsidR="00175C21" w:rsidRPr="00D51DCC">
        <w:rPr>
          <w:rFonts w:ascii="Segoe UI" w:hAnsi="Segoe UI" w:cs="Segoe UI"/>
          <w:lang w:val="pl-PL"/>
        </w:rPr>
        <w:t xml:space="preserve">, ale również częściej </w:t>
      </w:r>
      <w:r w:rsidR="00A30623">
        <w:rPr>
          <w:rFonts w:ascii="Segoe UI" w:hAnsi="Segoe UI" w:cs="Segoe UI"/>
          <w:lang w:val="pl-PL"/>
        </w:rPr>
        <w:t>płacili kartami Visa</w:t>
      </w:r>
      <w:r w:rsidR="00E828EE" w:rsidRPr="00D51DCC">
        <w:rPr>
          <w:rFonts w:ascii="Segoe UI" w:hAnsi="Segoe UI" w:cs="Segoe UI"/>
          <w:lang w:val="pl-PL"/>
        </w:rPr>
        <w:t>.</w:t>
      </w:r>
    </w:p>
    <w:p w14:paraId="56C53CCA" w14:textId="50DCC7D6" w:rsidR="006C4006" w:rsidRPr="00D51DCC" w:rsidRDefault="00EB689A" w:rsidP="00C5385D">
      <w:pPr>
        <w:pStyle w:val="Tekstkomentarza"/>
        <w:rPr>
          <w:rFonts w:ascii="Segoe UI" w:hAnsi="Segoe UI" w:cs="Segoe UI"/>
          <w:b/>
          <w:lang w:val="pl-PL"/>
        </w:rPr>
      </w:pPr>
      <w:r>
        <w:rPr>
          <w:rFonts w:ascii="Segoe UI" w:hAnsi="Segoe UI" w:cs="Segoe UI"/>
          <w:b/>
          <w:lang w:val="pl-PL"/>
        </w:rPr>
        <w:t>Karty coraz popularniejsze</w:t>
      </w:r>
    </w:p>
    <w:p w14:paraId="2F0DCF97" w14:textId="45088F23" w:rsidR="001939DF" w:rsidRPr="00D51DCC" w:rsidRDefault="001939DF" w:rsidP="00C5385D">
      <w:pPr>
        <w:pStyle w:val="Tekstkomentarza"/>
        <w:rPr>
          <w:rFonts w:ascii="Segoe UI" w:hAnsi="Segoe UI" w:cs="Segoe UI"/>
          <w:lang w:val="pl-PL"/>
        </w:rPr>
      </w:pPr>
      <w:r w:rsidRPr="00D51DCC">
        <w:rPr>
          <w:rFonts w:ascii="Segoe UI" w:hAnsi="Segoe UI" w:cs="Segoe UI"/>
          <w:lang w:val="pl-PL"/>
        </w:rPr>
        <w:t>We Włoszech</w:t>
      </w:r>
      <w:r w:rsidR="00CE13DC">
        <w:rPr>
          <w:rFonts w:ascii="Segoe UI" w:hAnsi="Segoe UI" w:cs="Segoe UI"/>
          <w:lang w:val="pl-PL"/>
        </w:rPr>
        <w:t xml:space="preserve"> </w:t>
      </w:r>
      <w:r w:rsidR="00BB0367">
        <w:rPr>
          <w:rFonts w:ascii="Segoe UI" w:hAnsi="Segoe UI" w:cs="Segoe UI"/>
          <w:lang w:val="pl-PL"/>
        </w:rPr>
        <w:t>–</w:t>
      </w:r>
      <w:r w:rsidR="00CE13DC">
        <w:rPr>
          <w:rFonts w:ascii="Segoe UI" w:hAnsi="Segoe UI" w:cs="Segoe UI"/>
          <w:lang w:val="pl-PL"/>
        </w:rPr>
        <w:t xml:space="preserve"> </w:t>
      </w:r>
      <w:r w:rsidR="00EB689A">
        <w:rPr>
          <w:rFonts w:ascii="Segoe UI" w:hAnsi="Segoe UI" w:cs="Segoe UI"/>
          <w:lang w:val="pl-PL"/>
        </w:rPr>
        <w:t xml:space="preserve">najczęściej wybieranym w tym roku </w:t>
      </w:r>
      <w:r w:rsidR="00DE320D">
        <w:rPr>
          <w:rFonts w:ascii="Segoe UI" w:hAnsi="Segoe UI" w:cs="Segoe UI"/>
          <w:lang w:val="pl-PL"/>
        </w:rPr>
        <w:t xml:space="preserve">przez Polaków </w:t>
      </w:r>
      <w:r w:rsidR="00EB689A">
        <w:rPr>
          <w:rFonts w:ascii="Segoe UI" w:hAnsi="Segoe UI" w:cs="Segoe UI"/>
          <w:lang w:val="pl-PL"/>
        </w:rPr>
        <w:t>kierunku zagraniczn</w:t>
      </w:r>
      <w:r w:rsidR="00A35A24">
        <w:rPr>
          <w:rFonts w:ascii="Segoe UI" w:hAnsi="Segoe UI" w:cs="Segoe UI"/>
          <w:lang w:val="pl-PL"/>
        </w:rPr>
        <w:t>ej podróży</w:t>
      </w:r>
      <w:r w:rsidR="00EB689A">
        <w:rPr>
          <w:rFonts w:ascii="Segoe UI" w:hAnsi="Segoe UI" w:cs="Segoe UI"/>
          <w:lang w:val="pl-PL"/>
        </w:rPr>
        <w:t xml:space="preserve"> </w:t>
      </w:r>
      <w:r w:rsidR="00A35A24">
        <w:rPr>
          <w:rFonts w:ascii="Segoe UI" w:hAnsi="Segoe UI" w:cs="Segoe UI"/>
          <w:lang w:val="pl-PL"/>
        </w:rPr>
        <w:t>w</w:t>
      </w:r>
      <w:r w:rsidR="00EB689A">
        <w:rPr>
          <w:rFonts w:ascii="Segoe UI" w:hAnsi="Segoe UI" w:cs="Segoe UI"/>
          <w:lang w:val="pl-PL"/>
        </w:rPr>
        <w:t xml:space="preserve"> ferie zimowe</w:t>
      </w:r>
      <w:r w:rsidR="00CE13DC">
        <w:rPr>
          <w:rFonts w:ascii="Segoe UI" w:hAnsi="Segoe UI" w:cs="Segoe UI"/>
          <w:lang w:val="pl-PL"/>
        </w:rPr>
        <w:t xml:space="preserve"> </w:t>
      </w:r>
      <w:r w:rsidR="00BB0367">
        <w:rPr>
          <w:rFonts w:ascii="Segoe UI" w:hAnsi="Segoe UI" w:cs="Segoe UI"/>
          <w:lang w:val="pl-PL"/>
        </w:rPr>
        <w:t>–</w:t>
      </w:r>
      <w:r w:rsidR="00CE13DC">
        <w:rPr>
          <w:rFonts w:ascii="Segoe UI" w:hAnsi="Segoe UI" w:cs="Segoe UI"/>
          <w:lang w:val="pl-PL"/>
        </w:rPr>
        <w:t xml:space="preserve"> </w:t>
      </w:r>
      <w:r w:rsidR="003C6612">
        <w:rPr>
          <w:rFonts w:ascii="Segoe UI" w:hAnsi="Segoe UI" w:cs="Segoe UI"/>
          <w:lang w:val="pl-PL"/>
        </w:rPr>
        <w:t xml:space="preserve">za pomocą </w:t>
      </w:r>
      <w:r w:rsidR="00EB689A">
        <w:rPr>
          <w:rFonts w:ascii="Segoe UI" w:hAnsi="Segoe UI" w:cs="Segoe UI"/>
          <w:lang w:val="pl-PL"/>
        </w:rPr>
        <w:t xml:space="preserve">polskich </w:t>
      </w:r>
      <w:r w:rsidR="003C6612">
        <w:rPr>
          <w:rFonts w:ascii="Segoe UI" w:hAnsi="Segoe UI" w:cs="Segoe UI"/>
          <w:lang w:val="pl-PL"/>
        </w:rPr>
        <w:t xml:space="preserve">kart Visa </w:t>
      </w:r>
      <w:r w:rsidRPr="00D51DCC">
        <w:rPr>
          <w:rFonts w:ascii="Segoe UI" w:hAnsi="Segoe UI" w:cs="Segoe UI"/>
          <w:lang w:val="pl-PL"/>
        </w:rPr>
        <w:t xml:space="preserve">wydano </w:t>
      </w:r>
      <w:r w:rsidR="00A35A24">
        <w:rPr>
          <w:rFonts w:ascii="Segoe UI" w:hAnsi="Segoe UI" w:cs="Segoe UI"/>
          <w:lang w:val="pl-PL"/>
        </w:rPr>
        <w:t xml:space="preserve">w analizowanym okresie </w:t>
      </w:r>
      <w:r w:rsidRPr="00D51DCC">
        <w:rPr>
          <w:rFonts w:ascii="Segoe UI" w:hAnsi="Segoe UI" w:cs="Segoe UI"/>
          <w:lang w:val="pl-PL"/>
        </w:rPr>
        <w:t xml:space="preserve">łącznie </w:t>
      </w:r>
      <w:r w:rsidR="00820CC4" w:rsidRPr="00D51DCC">
        <w:rPr>
          <w:rFonts w:ascii="Segoe UI" w:hAnsi="Segoe UI" w:cs="Segoe UI"/>
          <w:lang w:val="pl-PL"/>
        </w:rPr>
        <w:t xml:space="preserve">o </w:t>
      </w:r>
      <w:r w:rsidR="002156B9">
        <w:rPr>
          <w:rFonts w:ascii="Segoe UI" w:hAnsi="Segoe UI" w:cs="Segoe UI"/>
          <w:lang w:val="pl-PL"/>
        </w:rPr>
        <w:t>14</w:t>
      </w:r>
      <w:r w:rsidR="00820CC4" w:rsidRPr="00D51DCC">
        <w:rPr>
          <w:rFonts w:ascii="Segoe UI" w:hAnsi="Segoe UI" w:cs="Segoe UI"/>
          <w:lang w:val="pl-PL"/>
        </w:rPr>
        <w:t xml:space="preserve">% więcej niż </w:t>
      </w:r>
      <w:r w:rsidR="00EB689A">
        <w:rPr>
          <w:rFonts w:ascii="Segoe UI" w:hAnsi="Segoe UI" w:cs="Segoe UI"/>
          <w:lang w:val="pl-PL"/>
        </w:rPr>
        <w:t>rok wcześniej</w:t>
      </w:r>
      <w:r w:rsidR="00820CC4" w:rsidRPr="00D51DCC">
        <w:rPr>
          <w:rFonts w:ascii="Segoe UI" w:hAnsi="Segoe UI" w:cs="Segoe UI"/>
          <w:lang w:val="pl-PL"/>
        </w:rPr>
        <w:t xml:space="preserve">. </w:t>
      </w:r>
      <w:r w:rsidR="006C3E47">
        <w:rPr>
          <w:rFonts w:ascii="Segoe UI" w:hAnsi="Segoe UI" w:cs="Segoe UI"/>
          <w:lang w:val="pl-PL"/>
        </w:rPr>
        <w:t>Spośród</w:t>
      </w:r>
      <w:r w:rsidR="00234509" w:rsidRPr="00D51DCC">
        <w:rPr>
          <w:rFonts w:ascii="Segoe UI" w:hAnsi="Segoe UI" w:cs="Segoe UI"/>
          <w:lang w:val="pl-PL"/>
        </w:rPr>
        <w:t xml:space="preserve"> </w:t>
      </w:r>
      <w:r w:rsidR="00EB689A">
        <w:rPr>
          <w:rFonts w:ascii="Segoe UI" w:hAnsi="Segoe UI" w:cs="Segoe UI"/>
          <w:lang w:val="pl-PL"/>
        </w:rPr>
        <w:t>pięciu najpopularniejszych „zimowych”</w:t>
      </w:r>
      <w:r w:rsidR="00234509" w:rsidRPr="00D51DCC">
        <w:rPr>
          <w:rFonts w:ascii="Segoe UI" w:hAnsi="Segoe UI" w:cs="Segoe UI"/>
          <w:lang w:val="pl-PL"/>
        </w:rPr>
        <w:t xml:space="preserve"> kierunków</w:t>
      </w:r>
      <w:r w:rsidR="005A4F94">
        <w:rPr>
          <w:rFonts w:ascii="Segoe UI" w:hAnsi="Segoe UI" w:cs="Segoe UI"/>
          <w:lang w:val="pl-PL"/>
        </w:rPr>
        <w:t>,</w:t>
      </w:r>
      <w:r w:rsidR="00234509" w:rsidRPr="00D51DCC">
        <w:rPr>
          <w:rFonts w:ascii="Segoe UI" w:hAnsi="Segoe UI" w:cs="Segoe UI"/>
          <w:lang w:val="pl-PL"/>
        </w:rPr>
        <w:t xml:space="preserve"> największy wzrost </w:t>
      </w:r>
      <w:r w:rsidR="002905BB">
        <w:rPr>
          <w:rFonts w:ascii="Segoe UI" w:hAnsi="Segoe UI" w:cs="Segoe UI"/>
          <w:lang w:val="pl-PL"/>
        </w:rPr>
        <w:t>od</w:t>
      </w:r>
      <w:r w:rsidR="00234509" w:rsidRPr="00D51DCC">
        <w:rPr>
          <w:rFonts w:ascii="Segoe UI" w:hAnsi="Segoe UI" w:cs="Segoe UI"/>
          <w:lang w:val="pl-PL"/>
        </w:rPr>
        <w:t>notowano</w:t>
      </w:r>
      <w:r w:rsidR="00C76B27">
        <w:rPr>
          <w:rFonts w:ascii="Segoe UI" w:hAnsi="Segoe UI" w:cs="Segoe UI"/>
          <w:lang w:val="pl-PL"/>
        </w:rPr>
        <w:t xml:space="preserve"> w</w:t>
      </w:r>
      <w:r w:rsidR="00DB665F">
        <w:rPr>
          <w:rFonts w:ascii="Segoe UI" w:hAnsi="Segoe UI" w:cs="Segoe UI"/>
          <w:lang w:val="pl-PL"/>
        </w:rPr>
        <w:t xml:space="preserve"> </w:t>
      </w:r>
      <w:r w:rsidR="00C65802" w:rsidRPr="00D51DCC">
        <w:rPr>
          <w:rFonts w:ascii="Segoe UI" w:hAnsi="Segoe UI" w:cs="Segoe UI"/>
          <w:lang w:val="pl-PL"/>
        </w:rPr>
        <w:t>Czechach</w:t>
      </w:r>
      <w:r w:rsidR="00733510">
        <w:rPr>
          <w:rFonts w:ascii="Segoe UI" w:hAnsi="Segoe UI" w:cs="Segoe UI"/>
          <w:lang w:val="pl-PL"/>
        </w:rPr>
        <w:t xml:space="preserve">, gdzie </w:t>
      </w:r>
      <w:r w:rsidR="00794BAA" w:rsidRPr="00D51DCC">
        <w:rPr>
          <w:rFonts w:ascii="Segoe UI" w:hAnsi="Segoe UI" w:cs="Segoe UI"/>
          <w:lang w:val="pl-PL"/>
        </w:rPr>
        <w:t xml:space="preserve">wartość transakcji </w:t>
      </w:r>
      <w:r w:rsidR="002905BB">
        <w:rPr>
          <w:rFonts w:ascii="Segoe UI" w:hAnsi="Segoe UI" w:cs="Segoe UI"/>
          <w:lang w:val="pl-PL"/>
        </w:rPr>
        <w:t xml:space="preserve">kartami </w:t>
      </w:r>
      <w:r w:rsidR="00794BAA" w:rsidRPr="00D51DCC">
        <w:rPr>
          <w:rFonts w:ascii="Segoe UI" w:hAnsi="Segoe UI" w:cs="Segoe UI"/>
          <w:lang w:val="pl-PL"/>
        </w:rPr>
        <w:t>Visa</w:t>
      </w:r>
      <w:r w:rsidR="002905BB">
        <w:rPr>
          <w:rFonts w:ascii="Segoe UI" w:hAnsi="Segoe UI" w:cs="Segoe UI"/>
          <w:lang w:val="pl-PL"/>
        </w:rPr>
        <w:t xml:space="preserve"> wydanymi przez polskie banki</w:t>
      </w:r>
      <w:r w:rsidR="00794BAA" w:rsidRPr="00D51DCC">
        <w:rPr>
          <w:rFonts w:ascii="Segoe UI" w:hAnsi="Segoe UI" w:cs="Segoe UI"/>
          <w:lang w:val="pl-PL"/>
        </w:rPr>
        <w:t xml:space="preserve"> była o </w:t>
      </w:r>
      <w:r w:rsidR="005A2DD5">
        <w:rPr>
          <w:rFonts w:ascii="Segoe UI" w:hAnsi="Segoe UI" w:cs="Segoe UI"/>
          <w:lang w:val="pl-PL"/>
        </w:rPr>
        <w:t>28</w:t>
      </w:r>
      <w:r w:rsidR="00C76B27">
        <w:rPr>
          <w:rFonts w:ascii="Segoe UI" w:hAnsi="Segoe UI" w:cs="Segoe UI"/>
          <w:lang w:val="pl-PL"/>
        </w:rPr>
        <w:t>% wyższa niż w</w:t>
      </w:r>
      <w:r w:rsidR="00DB665F">
        <w:rPr>
          <w:rFonts w:ascii="Segoe UI" w:hAnsi="Segoe UI" w:cs="Segoe UI"/>
          <w:lang w:val="pl-PL"/>
        </w:rPr>
        <w:t xml:space="preserve"> </w:t>
      </w:r>
      <w:r w:rsidR="00794BAA" w:rsidRPr="00D51DCC">
        <w:rPr>
          <w:rFonts w:ascii="Segoe UI" w:hAnsi="Segoe UI" w:cs="Segoe UI"/>
          <w:lang w:val="pl-PL"/>
        </w:rPr>
        <w:t xml:space="preserve">ubiegłym roku. </w:t>
      </w:r>
      <w:r w:rsidR="003D374D" w:rsidRPr="00D51DCC">
        <w:rPr>
          <w:rFonts w:ascii="Segoe UI" w:hAnsi="Segoe UI" w:cs="Segoe UI"/>
          <w:lang w:val="pl-PL"/>
        </w:rPr>
        <w:t>W</w:t>
      </w:r>
      <w:r w:rsidR="002905BB">
        <w:rPr>
          <w:rFonts w:ascii="Segoe UI" w:hAnsi="Segoe UI" w:cs="Segoe UI"/>
          <w:lang w:val="pl-PL"/>
        </w:rPr>
        <w:t xml:space="preserve">zrosty miały miejsce we </w:t>
      </w:r>
      <w:r w:rsidR="002905BB" w:rsidRPr="00B8715E">
        <w:rPr>
          <w:rFonts w:ascii="Segoe UI" w:hAnsi="Segoe UI" w:cs="Segoe UI"/>
          <w:lang w:val="pl-PL"/>
        </w:rPr>
        <w:t xml:space="preserve">wszystkich najchętniej odwiedzanych </w:t>
      </w:r>
      <w:r w:rsidR="00A35A24" w:rsidRPr="00B8715E">
        <w:rPr>
          <w:rFonts w:ascii="Segoe UI" w:hAnsi="Segoe UI" w:cs="Segoe UI"/>
          <w:lang w:val="pl-PL"/>
        </w:rPr>
        <w:t xml:space="preserve">przez Polaków </w:t>
      </w:r>
      <w:r w:rsidR="002905BB" w:rsidRPr="00B8715E">
        <w:rPr>
          <w:rFonts w:ascii="Segoe UI" w:hAnsi="Segoe UI" w:cs="Segoe UI"/>
          <w:lang w:val="pl-PL"/>
        </w:rPr>
        <w:t>zimą krajach, a więc również</w:t>
      </w:r>
      <w:r w:rsidR="003D374D" w:rsidRPr="00B8715E">
        <w:rPr>
          <w:rFonts w:ascii="Segoe UI" w:hAnsi="Segoe UI" w:cs="Segoe UI"/>
          <w:lang w:val="pl-PL"/>
        </w:rPr>
        <w:t xml:space="preserve"> na Słowacji (</w:t>
      </w:r>
      <w:r w:rsidR="007D368A" w:rsidRPr="00B8715E">
        <w:rPr>
          <w:rFonts w:ascii="Segoe UI" w:hAnsi="Segoe UI" w:cs="Segoe UI"/>
          <w:lang w:val="pl-PL"/>
        </w:rPr>
        <w:t>22</w:t>
      </w:r>
      <w:r w:rsidR="003D374D" w:rsidRPr="00B8715E">
        <w:rPr>
          <w:rFonts w:ascii="Segoe UI" w:hAnsi="Segoe UI" w:cs="Segoe UI"/>
          <w:lang w:val="pl-PL"/>
        </w:rPr>
        <w:t xml:space="preserve">%), w </w:t>
      </w:r>
      <w:r w:rsidR="00F217BE" w:rsidRPr="00B8715E">
        <w:rPr>
          <w:rFonts w:ascii="Segoe UI" w:hAnsi="Segoe UI" w:cs="Segoe UI"/>
          <w:lang w:val="pl-PL"/>
        </w:rPr>
        <w:t>Austrii</w:t>
      </w:r>
      <w:r w:rsidR="003D374D" w:rsidRPr="00B8715E">
        <w:rPr>
          <w:rFonts w:ascii="Segoe UI" w:hAnsi="Segoe UI" w:cs="Segoe UI"/>
          <w:lang w:val="pl-PL"/>
        </w:rPr>
        <w:t xml:space="preserve"> </w:t>
      </w:r>
      <w:r w:rsidR="0089006A" w:rsidRPr="00B8715E">
        <w:rPr>
          <w:rFonts w:ascii="Segoe UI" w:hAnsi="Segoe UI" w:cs="Segoe UI"/>
          <w:lang w:val="pl-PL"/>
        </w:rPr>
        <w:t>i we Francji</w:t>
      </w:r>
      <w:r w:rsidR="003D374D" w:rsidRPr="00B8715E">
        <w:rPr>
          <w:rFonts w:ascii="Segoe UI" w:hAnsi="Segoe UI" w:cs="Segoe UI"/>
          <w:lang w:val="pl-PL"/>
        </w:rPr>
        <w:t xml:space="preserve"> (</w:t>
      </w:r>
      <w:r w:rsidR="0089006A" w:rsidRPr="00B8715E">
        <w:rPr>
          <w:rFonts w:ascii="Segoe UI" w:hAnsi="Segoe UI" w:cs="Segoe UI"/>
          <w:lang w:val="pl-PL"/>
        </w:rPr>
        <w:t>po 14</w:t>
      </w:r>
      <w:r w:rsidR="003D374D" w:rsidRPr="00B8715E">
        <w:rPr>
          <w:rFonts w:ascii="Segoe UI" w:hAnsi="Segoe UI" w:cs="Segoe UI"/>
          <w:lang w:val="pl-PL"/>
        </w:rPr>
        <w:t xml:space="preserve">%). </w:t>
      </w:r>
      <w:r w:rsidR="00BB4D38" w:rsidRPr="00B8715E">
        <w:rPr>
          <w:rFonts w:ascii="Segoe UI" w:hAnsi="Segoe UI" w:cs="Segoe UI"/>
          <w:lang w:val="pl-PL"/>
        </w:rPr>
        <w:t>Więcej niż rok wcześniej wydaliśmy w okresie ferii</w:t>
      </w:r>
      <w:r w:rsidR="00423E4F" w:rsidRPr="00B8715E">
        <w:rPr>
          <w:rFonts w:ascii="Segoe UI" w:hAnsi="Segoe UI" w:cs="Segoe UI"/>
          <w:lang w:val="pl-PL"/>
        </w:rPr>
        <w:t xml:space="preserve"> </w:t>
      </w:r>
      <w:r w:rsidR="005A4F94">
        <w:rPr>
          <w:rFonts w:ascii="Segoe UI" w:hAnsi="Segoe UI" w:cs="Segoe UI"/>
          <w:lang w:val="pl-PL"/>
        </w:rPr>
        <w:t>także</w:t>
      </w:r>
      <w:r w:rsidR="00423E4F" w:rsidRPr="00B8715E">
        <w:rPr>
          <w:rFonts w:ascii="Segoe UI" w:hAnsi="Segoe UI" w:cs="Segoe UI"/>
          <w:lang w:val="pl-PL"/>
        </w:rPr>
        <w:t xml:space="preserve"> w</w:t>
      </w:r>
      <w:r w:rsidR="007870D6" w:rsidRPr="00B8715E">
        <w:rPr>
          <w:rFonts w:ascii="Segoe UI" w:hAnsi="Segoe UI" w:cs="Segoe UI"/>
          <w:lang w:val="pl-PL"/>
        </w:rPr>
        <w:t xml:space="preserve"> </w:t>
      </w:r>
      <w:r w:rsidR="00B8715E" w:rsidRPr="00B8715E">
        <w:rPr>
          <w:rFonts w:ascii="Segoe UI" w:hAnsi="Segoe UI" w:cs="Segoe UI"/>
          <w:lang w:val="pl-PL"/>
        </w:rPr>
        <w:t>często</w:t>
      </w:r>
      <w:r w:rsidR="007870D6" w:rsidRPr="00B8715E">
        <w:rPr>
          <w:rFonts w:ascii="Segoe UI" w:hAnsi="Segoe UI" w:cs="Segoe UI"/>
          <w:lang w:val="pl-PL"/>
        </w:rPr>
        <w:t xml:space="preserve"> odwiedzanych zimą</w:t>
      </w:r>
      <w:r w:rsidR="00423E4F" w:rsidRPr="00B8715E">
        <w:rPr>
          <w:rFonts w:ascii="Segoe UI" w:hAnsi="Segoe UI" w:cs="Segoe UI"/>
          <w:lang w:val="pl-PL"/>
        </w:rPr>
        <w:t xml:space="preserve"> krajach</w:t>
      </w:r>
      <w:r w:rsidR="00C942E9" w:rsidRPr="00B8715E">
        <w:rPr>
          <w:rFonts w:ascii="Segoe UI" w:hAnsi="Segoe UI" w:cs="Segoe UI"/>
          <w:lang w:val="pl-PL"/>
        </w:rPr>
        <w:t>, które</w:t>
      </w:r>
      <w:r w:rsidR="00C942E9" w:rsidRPr="0021634D">
        <w:rPr>
          <w:rFonts w:ascii="Segoe UI" w:hAnsi="Segoe UI" w:cs="Segoe UI"/>
          <w:lang w:val="pl-PL"/>
        </w:rPr>
        <w:t xml:space="preserve"> nie kojarzą się z jazdą na </w:t>
      </w:r>
      <w:r w:rsidR="00A8331F" w:rsidRPr="0021634D">
        <w:rPr>
          <w:rFonts w:ascii="Segoe UI" w:hAnsi="Segoe UI" w:cs="Segoe UI"/>
          <w:lang w:val="pl-PL"/>
        </w:rPr>
        <w:t>n</w:t>
      </w:r>
      <w:r w:rsidR="00C942E9" w:rsidRPr="0021634D">
        <w:rPr>
          <w:rFonts w:ascii="Segoe UI" w:hAnsi="Segoe UI" w:cs="Segoe UI"/>
          <w:lang w:val="pl-PL"/>
        </w:rPr>
        <w:t>artach</w:t>
      </w:r>
      <w:r w:rsidR="00C942E9" w:rsidRPr="00D51DCC">
        <w:rPr>
          <w:rFonts w:ascii="Segoe UI" w:hAnsi="Segoe UI" w:cs="Segoe UI"/>
          <w:lang w:val="pl-PL"/>
        </w:rPr>
        <w:t xml:space="preserve"> – </w:t>
      </w:r>
      <w:r w:rsidR="00423E4F">
        <w:rPr>
          <w:rFonts w:ascii="Segoe UI" w:hAnsi="Segoe UI" w:cs="Segoe UI"/>
          <w:lang w:val="pl-PL"/>
        </w:rPr>
        <w:t xml:space="preserve">w </w:t>
      </w:r>
      <w:r w:rsidR="00C942E9" w:rsidRPr="00D51DCC">
        <w:rPr>
          <w:rFonts w:ascii="Segoe UI" w:hAnsi="Segoe UI" w:cs="Segoe UI"/>
          <w:lang w:val="pl-PL"/>
        </w:rPr>
        <w:t>Egip</w:t>
      </w:r>
      <w:r w:rsidR="00423E4F">
        <w:rPr>
          <w:rFonts w:ascii="Segoe UI" w:hAnsi="Segoe UI" w:cs="Segoe UI"/>
          <w:lang w:val="pl-PL"/>
        </w:rPr>
        <w:t>cie</w:t>
      </w:r>
      <w:r w:rsidR="007870D6">
        <w:rPr>
          <w:rFonts w:ascii="Segoe UI" w:hAnsi="Segoe UI" w:cs="Segoe UI"/>
          <w:lang w:val="pl-PL"/>
        </w:rPr>
        <w:t xml:space="preserve"> (wzrost </w:t>
      </w:r>
      <w:r w:rsidR="009418FB" w:rsidRPr="00D51DCC">
        <w:rPr>
          <w:rFonts w:ascii="Segoe UI" w:hAnsi="Segoe UI" w:cs="Segoe UI"/>
          <w:lang w:val="pl-PL"/>
        </w:rPr>
        <w:t>warto</w:t>
      </w:r>
      <w:r w:rsidR="007870D6">
        <w:rPr>
          <w:rFonts w:ascii="Segoe UI" w:hAnsi="Segoe UI" w:cs="Segoe UI"/>
          <w:lang w:val="pl-PL"/>
        </w:rPr>
        <w:t>ści</w:t>
      </w:r>
      <w:r w:rsidR="009418FB" w:rsidRPr="00D51DCC">
        <w:rPr>
          <w:rFonts w:ascii="Segoe UI" w:hAnsi="Segoe UI" w:cs="Segoe UI"/>
          <w:lang w:val="pl-PL"/>
        </w:rPr>
        <w:t xml:space="preserve"> transakcji o</w:t>
      </w:r>
      <w:r w:rsidR="007870D6">
        <w:rPr>
          <w:rFonts w:ascii="Segoe UI" w:hAnsi="Segoe UI" w:cs="Segoe UI"/>
          <w:lang w:val="pl-PL"/>
        </w:rPr>
        <w:t xml:space="preserve"> </w:t>
      </w:r>
      <w:r w:rsidR="008679CB">
        <w:rPr>
          <w:rFonts w:ascii="Segoe UI" w:hAnsi="Segoe UI" w:cs="Segoe UI"/>
          <w:lang w:val="pl-PL"/>
        </w:rPr>
        <w:t>94</w:t>
      </w:r>
      <w:r w:rsidR="00323C6D">
        <w:rPr>
          <w:rFonts w:ascii="Segoe UI" w:hAnsi="Segoe UI" w:cs="Segoe UI"/>
          <w:lang w:val="pl-PL"/>
        </w:rPr>
        <w:t>%</w:t>
      </w:r>
      <w:r w:rsidR="007870D6">
        <w:rPr>
          <w:rFonts w:ascii="Segoe UI" w:hAnsi="Segoe UI" w:cs="Segoe UI"/>
          <w:lang w:val="pl-PL"/>
        </w:rPr>
        <w:t>)</w:t>
      </w:r>
      <w:r w:rsidR="00323C6D">
        <w:rPr>
          <w:rFonts w:ascii="Segoe UI" w:hAnsi="Segoe UI" w:cs="Segoe UI"/>
          <w:lang w:val="pl-PL"/>
        </w:rPr>
        <w:t xml:space="preserve"> i </w:t>
      </w:r>
      <w:r w:rsidR="00423E4F">
        <w:rPr>
          <w:rFonts w:ascii="Segoe UI" w:hAnsi="Segoe UI" w:cs="Segoe UI"/>
          <w:lang w:val="pl-PL"/>
        </w:rPr>
        <w:t xml:space="preserve">na </w:t>
      </w:r>
      <w:r w:rsidR="00323C6D">
        <w:rPr>
          <w:rFonts w:ascii="Segoe UI" w:hAnsi="Segoe UI" w:cs="Segoe UI"/>
          <w:lang w:val="pl-PL"/>
        </w:rPr>
        <w:t>Mal</w:t>
      </w:r>
      <w:r w:rsidR="00423E4F">
        <w:rPr>
          <w:rFonts w:ascii="Segoe UI" w:hAnsi="Segoe UI" w:cs="Segoe UI"/>
          <w:lang w:val="pl-PL"/>
        </w:rPr>
        <w:t>cie</w:t>
      </w:r>
      <w:r w:rsidR="009418FB" w:rsidRPr="00D51DCC">
        <w:rPr>
          <w:rFonts w:ascii="Segoe UI" w:hAnsi="Segoe UI" w:cs="Segoe UI"/>
          <w:lang w:val="pl-PL"/>
        </w:rPr>
        <w:t xml:space="preserve"> </w:t>
      </w:r>
      <w:r w:rsidR="00323C6D">
        <w:rPr>
          <w:rFonts w:ascii="Segoe UI" w:hAnsi="Segoe UI" w:cs="Segoe UI"/>
          <w:lang w:val="pl-PL"/>
        </w:rPr>
        <w:t>(</w:t>
      </w:r>
      <w:r w:rsidR="007870D6">
        <w:rPr>
          <w:rFonts w:ascii="Segoe UI" w:hAnsi="Segoe UI" w:cs="Segoe UI"/>
          <w:lang w:val="pl-PL"/>
        </w:rPr>
        <w:t xml:space="preserve">wzrost o </w:t>
      </w:r>
      <w:r w:rsidR="00B67711">
        <w:rPr>
          <w:rFonts w:ascii="Segoe UI" w:hAnsi="Segoe UI" w:cs="Segoe UI"/>
          <w:lang w:val="pl-PL"/>
        </w:rPr>
        <w:t>68</w:t>
      </w:r>
      <w:r w:rsidR="009418FB" w:rsidRPr="00D51DCC">
        <w:rPr>
          <w:rFonts w:ascii="Segoe UI" w:hAnsi="Segoe UI" w:cs="Segoe UI"/>
          <w:lang w:val="pl-PL"/>
        </w:rPr>
        <w:t>%</w:t>
      </w:r>
      <w:r w:rsidR="00323C6D">
        <w:rPr>
          <w:rFonts w:ascii="Segoe UI" w:hAnsi="Segoe UI" w:cs="Segoe UI"/>
          <w:lang w:val="pl-PL"/>
        </w:rPr>
        <w:t>)</w:t>
      </w:r>
      <w:r w:rsidR="00423E4F">
        <w:rPr>
          <w:rFonts w:ascii="Segoe UI" w:hAnsi="Segoe UI" w:cs="Segoe UI"/>
          <w:lang w:val="pl-PL"/>
        </w:rPr>
        <w:t>.</w:t>
      </w:r>
      <w:r w:rsidR="009418FB" w:rsidRPr="00D51DCC">
        <w:rPr>
          <w:rFonts w:ascii="Segoe UI" w:hAnsi="Segoe UI" w:cs="Segoe UI"/>
          <w:lang w:val="pl-PL"/>
        </w:rPr>
        <w:t xml:space="preserve"> </w:t>
      </w:r>
    </w:p>
    <w:p w14:paraId="3E5A6498" w14:textId="528CEED4" w:rsidR="00A9754F" w:rsidRPr="00D51DCC" w:rsidRDefault="00A9754F" w:rsidP="00C5385D">
      <w:pPr>
        <w:pStyle w:val="Tekstkomentarza"/>
        <w:rPr>
          <w:rFonts w:ascii="Segoe UI" w:hAnsi="Segoe UI" w:cs="Segoe UI"/>
          <w:lang w:val="pl-PL"/>
        </w:rPr>
      </w:pPr>
      <w:r w:rsidRPr="00D51DCC">
        <w:rPr>
          <w:rFonts w:ascii="Segoe UI" w:hAnsi="Segoe UI" w:cs="Segoe UI"/>
          <w:lang w:val="pl-PL"/>
        </w:rPr>
        <w:t>Pod względem liczby transakcji</w:t>
      </w:r>
      <w:r w:rsidR="00261767" w:rsidRPr="00D51DCC">
        <w:rPr>
          <w:rFonts w:ascii="Segoe UI" w:hAnsi="Segoe UI" w:cs="Segoe UI"/>
          <w:lang w:val="pl-PL"/>
        </w:rPr>
        <w:t>, największ</w:t>
      </w:r>
      <w:r w:rsidR="006D78A2">
        <w:rPr>
          <w:rFonts w:ascii="Segoe UI" w:hAnsi="Segoe UI" w:cs="Segoe UI"/>
          <w:lang w:val="pl-PL"/>
        </w:rPr>
        <w:t>y</w:t>
      </w:r>
      <w:r w:rsidR="004549FD" w:rsidRPr="00D51DCC">
        <w:rPr>
          <w:rFonts w:ascii="Segoe UI" w:hAnsi="Segoe UI" w:cs="Segoe UI"/>
          <w:lang w:val="pl-PL"/>
        </w:rPr>
        <w:t xml:space="preserve"> wzrost </w:t>
      </w:r>
      <w:r w:rsidR="00D56244" w:rsidRPr="00D51DCC">
        <w:rPr>
          <w:rFonts w:ascii="Segoe UI" w:hAnsi="Segoe UI" w:cs="Segoe UI"/>
          <w:lang w:val="pl-PL"/>
        </w:rPr>
        <w:t xml:space="preserve">wśród </w:t>
      </w:r>
      <w:r w:rsidR="00E56774">
        <w:rPr>
          <w:rFonts w:ascii="Segoe UI" w:hAnsi="Segoe UI" w:cs="Segoe UI"/>
          <w:lang w:val="pl-PL"/>
        </w:rPr>
        <w:t xml:space="preserve">popularnych </w:t>
      </w:r>
      <w:r w:rsidR="00D56244" w:rsidRPr="00D51DCC">
        <w:rPr>
          <w:rFonts w:ascii="Segoe UI" w:hAnsi="Segoe UI" w:cs="Segoe UI"/>
          <w:lang w:val="pl-PL"/>
        </w:rPr>
        <w:t xml:space="preserve">kierunków narciarskich odnotowano </w:t>
      </w:r>
      <w:r w:rsidR="00A76452">
        <w:rPr>
          <w:rFonts w:ascii="Segoe UI" w:hAnsi="Segoe UI" w:cs="Segoe UI"/>
          <w:lang w:val="pl-PL"/>
        </w:rPr>
        <w:t xml:space="preserve">na Słowacji </w:t>
      </w:r>
      <w:r w:rsidR="00537CAE">
        <w:rPr>
          <w:rFonts w:ascii="Segoe UI" w:hAnsi="Segoe UI" w:cs="Segoe UI"/>
          <w:lang w:val="pl-PL"/>
        </w:rPr>
        <w:t>(</w:t>
      </w:r>
      <w:r w:rsidR="00A76452">
        <w:rPr>
          <w:rFonts w:ascii="Segoe UI" w:hAnsi="Segoe UI" w:cs="Segoe UI"/>
          <w:lang w:val="pl-PL"/>
        </w:rPr>
        <w:t>38</w:t>
      </w:r>
      <w:r w:rsidR="00D56244" w:rsidRPr="00D51DCC">
        <w:rPr>
          <w:rFonts w:ascii="Segoe UI" w:hAnsi="Segoe UI" w:cs="Segoe UI"/>
          <w:lang w:val="pl-PL"/>
        </w:rPr>
        <w:t>%)</w:t>
      </w:r>
      <w:r w:rsidR="006D78A2">
        <w:rPr>
          <w:rFonts w:ascii="Segoe UI" w:hAnsi="Segoe UI" w:cs="Segoe UI"/>
          <w:lang w:val="pl-PL"/>
        </w:rPr>
        <w:t xml:space="preserve">. Rosła też transakcyjność w </w:t>
      </w:r>
      <w:r w:rsidR="006D78A2" w:rsidRPr="00B8715E">
        <w:rPr>
          <w:rFonts w:ascii="Segoe UI" w:hAnsi="Segoe UI" w:cs="Segoe UI"/>
          <w:lang w:val="pl-PL"/>
        </w:rPr>
        <w:t xml:space="preserve">pozostałych </w:t>
      </w:r>
      <w:r w:rsidR="00E56774" w:rsidRPr="00B8715E">
        <w:rPr>
          <w:rFonts w:ascii="Segoe UI" w:hAnsi="Segoe UI" w:cs="Segoe UI"/>
          <w:lang w:val="pl-PL"/>
        </w:rPr>
        <w:t>chętnie wybieranych na wyjazd</w:t>
      </w:r>
      <w:r w:rsidR="00E85E7A" w:rsidRPr="00B8715E">
        <w:rPr>
          <w:rFonts w:ascii="Segoe UI" w:hAnsi="Segoe UI" w:cs="Segoe UI"/>
          <w:lang w:val="pl-PL"/>
        </w:rPr>
        <w:t xml:space="preserve">y feryjne </w:t>
      </w:r>
      <w:r w:rsidR="00E56774" w:rsidRPr="00B8715E">
        <w:rPr>
          <w:rFonts w:ascii="Segoe UI" w:hAnsi="Segoe UI" w:cs="Segoe UI"/>
          <w:lang w:val="pl-PL"/>
        </w:rPr>
        <w:t>krajach</w:t>
      </w:r>
      <w:r w:rsidR="006D78A2" w:rsidRPr="00B8715E">
        <w:rPr>
          <w:rFonts w:ascii="Segoe UI" w:hAnsi="Segoe UI" w:cs="Segoe UI"/>
          <w:lang w:val="pl-PL"/>
        </w:rPr>
        <w:t>:</w:t>
      </w:r>
      <w:r w:rsidR="00477402" w:rsidRPr="00B8715E">
        <w:rPr>
          <w:rFonts w:ascii="Segoe UI" w:hAnsi="Segoe UI" w:cs="Segoe UI"/>
          <w:lang w:val="pl-PL"/>
        </w:rPr>
        <w:t xml:space="preserve"> </w:t>
      </w:r>
      <w:r w:rsidR="0039635E" w:rsidRPr="00B8715E">
        <w:rPr>
          <w:rFonts w:ascii="Segoe UI" w:hAnsi="Segoe UI" w:cs="Segoe UI"/>
          <w:lang w:val="pl-PL"/>
        </w:rPr>
        <w:t>we Włoszech</w:t>
      </w:r>
      <w:r w:rsidR="00D56244" w:rsidRPr="00B8715E">
        <w:rPr>
          <w:rFonts w:ascii="Segoe UI" w:hAnsi="Segoe UI" w:cs="Segoe UI"/>
          <w:lang w:val="pl-PL"/>
        </w:rPr>
        <w:t xml:space="preserve"> (</w:t>
      </w:r>
      <w:r w:rsidR="0039635E" w:rsidRPr="00B8715E">
        <w:rPr>
          <w:rFonts w:ascii="Segoe UI" w:hAnsi="Segoe UI" w:cs="Segoe UI"/>
          <w:lang w:val="pl-PL"/>
        </w:rPr>
        <w:t>30</w:t>
      </w:r>
      <w:r w:rsidR="00D56244" w:rsidRPr="00B8715E">
        <w:rPr>
          <w:rFonts w:ascii="Segoe UI" w:hAnsi="Segoe UI" w:cs="Segoe UI"/>
          <w:lang w:val="pl-PL"/>
        </w:rPr>
        <w:t>%)</w:t>
      </w:r>
      <w:r w:rsidR="00722017" w:rsidRPr="00B8715E">
        <w:rPr>
          <w:rFonts w:ascii="Segoe UI" w:hAnsi="Segoe UI" w:cs="Segoe UI"/>
          <w:lang w:val="pl-PL"/>
        </w:rPr>
        <w:t xml:space="preserve">, we Francji i w Czechach (po 29%) oraz </w:t>
      </w:r>
      <w:r w:rsidR="004467A0" w:rsidRPr="00B8715E">
        <w:rPr>
          <w:rFonts w:ascii="Segoe UI" w:hAnsi="Segoe UI" w:cs="Segoe UI"/>
          <w:lang w:val="pl-PL"/>
        </w:rPr>
        <w:t>w Austrii</w:t>
      </w:r>
      <w:r w:rsidR="00722017" w:rsidRPr="00B8715E">
        <w:rPr>
          <w:rFonts w:ascii="Segoe UI" w:hAnsi="Segoe UI" w:cs="Segoe UI"/>
          <w:lang w:val="pl-PL"/>
        </w:rPr>
        <w:t xml:space="preserve"> (28%).</w:t>
      </w:r>
      <w:r w:rsidR="00477402" w:rsidRPr="00B8715E">
        <w:rPr>
          <w:rFonts w:ascii="Segoe UI" w:hAnsi="Segoe UI" w:cs="Segoe UI"/>
          <w:lang w:val="pl-PL"/>
        </w:rPr>
        <w:t xml:space="preserve"> </w:t>
      </w:r>
      <w:r w:rsidR="00D56244" w:rsidRPr="00B8715E">
        <w:rPr>
          <w:rFonts w:ascii="Segoe UI" w:hAnsi="Segoe UI" w:cs="Segoe UI"/>
          <w:lang w:val="pl-PL"/>
        </w:rPr>
        <w:t xml:space="preserve">Imponujący wzrost </w:t>
      </w:r>
      <w:r w:rsidR="007870D6" w:rsidRPr="00B8715E">
        <w:rPr>
          <w:rFonts w:ascii="Segoe UI" w:hAnsi="Segoe UI" w:cs="Segoe UI"/>
          <w:lang w:val="pl-PL"/>
        </w:rPr>
        <w:t>miał</w:t>
      </w:r>
      <w:r w:rsidR="007870D6">
        <w:rPr>
          <w:rFonts w:ascii="Segoe UI" w:hAnsi="Segoe UI" w:cs="Segoe UI"/>
          <w:lang w:val="pl-PL"/>
        </w:rPr>
        <w:t xml:space="preserve"> miejsce </w:t>
      </w:r>
      <w:r w:rsidR="00477402" w:rsidRPr="00D51DCC">
        <w:rPr>
          <w:rFonts w:ascii="Segoe UI" w:hAnsi="Segoe UI" w:cs="Segoe UI"/>
          <w:lang w:val="pl-PL"/>
        </w:rPr>
        <w:t xml:space="preserve">także </w:t>
      </w:r>
      <w:r w:rsidR="007870D6">
        <w:rPr>
          <w:rFonts w:ascii="Segoe UI" w:hAnsi="Segoe UI" w:cs="Segoe UI"/>
          <w:lang w:val="pl-PL"/>
        </w:rPr>
        <w:t xml:space="preserve">w </w:t>
      </w:r>
      <w:r w:rsidR="00D56244" w:rsidRPr="00D51DCC">
        <w:rPr>
          <w:rFonts w:ascii="Segoe UI" w:hAnsi="Segoe UI" w:cs="Segoe UI"/>
          <w:lang w:val="pl-PL"/>
        </w:rPr>
        <w:t>Egip</w:t>
      </w:r>
      <w:r w:rsidR="007870D6">
        <w:rPr>
          <w:rFonts w:ascii="Segoe UI" w:hAnsi="Segoe UI" w:cs="Segoe UI"/>
          <w:lang w:val="pl-PL"/>
        </w:rPr>
        <w:t>cie</w:t>
      </w:r>
      <w:r w:rsidR="00D56244" w:rsidRPr="00D51DCC">
        <w:rPr>
          <w:rFonts w:ascii="Segoe UI" w:hAnsi="Segoe UI" w:cs="Segoe UI"/>
          <w:lang w:val="pl-PL"/>
        </w:rPr>
        <w:t xml:space="preserve">, gdzie transakcji z udziałem polskich kart Visa odnotowano aż o </w:t>
      </w:r>
      <w:r w:rsidR="00F8134D" w:rsidRPr="00D51DCC">
        <w:rPr>
          <w:rFonts w:ascii="Segoe UI" w:hAnsi="Segoe UI" w:cs="Segoe UI"/>
          <w:lang w:val="pl-PL"/>
        </w:rPr>
        <w:t>1</w:t>
      </w:r>
      <w:r w:rsidR="00F8134D">
        <w:rPr>
          <w:rFonts w:ascii="Segoe UI" w:hAnsi="Segoe UI" w:cs="Segoe UI"/>
          <w:lang w:val="pl-PL"/>
        </w:rPr>
        <w:t>07</w:t>
      </w:r>
      <w:r w:rsidR="00D56244" w:rsidRPr="00D51DCC">
        <w:rPr>
          <w:rFonts w:ascii="Segoe UI" w:hAnsi="Segoe UI" w:cs="Segoe UI"/>
          <w:lang w:val="pl-PL"/>
        </w:rPr>
        <w:t>% więcej niż podczas ferii zimowych w 2017 roku.</w:t>
      </w:r>
      <w:r w:rsidR="00803D88">
        <w:rPr>
          <w:rFonts w:ascii="Segoe UI" w:hAnsi="Segoe UI" w:cs="Segoe UI"/>
          <w:lang w:val="pl-PL"/>
        </w:rPr>
        <w:t xml:space="preserve"> </w:t>
      </w:r>
      <w:r w:rsidR="0027080E">
        <w:rPr>
          <w:rFonts w:ascii="Segoe UI" w:hAnsi="Segoe UI" w:cs="Segoe UI"/>
          <w:lang w:val="pl-PL"/>
        </w:rPr>
        <w:t xml:space="preserve">Na Malcie </w:t>
      </w:r>
      <w:r w:rsidR="00060DE9">
        <w:rPr>
          <w:rFonts w:ascii="Segoe UI" w:hAnsi="Segoe UI" w:cs="Segoe UI"/>
          <w:lang w:val="pl-PL"/>
        </w:rPr>
        <w:t>liczba t</w:t>
      </w:r>
      <w:r w:rsidR="00E56774">
        <w:rPr>
          <w:rFonts w:ascii="Segoe UI" w:hAnsi="Segoe UI" w:cs="Segoe UI"/>
          <w:lang w:val="pl-PL"/>
        </w:rPr>
        <w:t>ransakcji</w:t>
      </w:r>
      <w:r w:rsidR="0027080E">
        <w:rPr>
          <w:rFonts w:ascii="Segoe UI" w:hAnsi="Segoe UI" w:cs="Segoe UI"/>
          <w:lang w:val="pl-PL"/>
        </w:rPr>
        <w:t xml:space="preserve"> wzr</w:t>
      </w:r>
      <w:r w:rsidR="00060DE9">
        <w:rPr>
          <w:rFonts w:ascii="Segoe UI" w:hAnsi="Segoe UI" w:cs="Segoe UI"/>
          <w:lang w:val="pl-PL"/>
        </w:rPr>
        <w:t>osła</w:t>
      </w:r>
      <w:r w:rsidR="0027080E">
        <w:rPr>
          <w:rFonts w:ascii="Segoe UI" w:hAnsi="Segoe UI" w:cs="Segoe UI"/>
          <w:lang w:val="pl-PL"/>
        </w:rPr>
        <w:t xml:space="preserve"> o 73%. </w:t>
      </w:r>
    </w:p>
    <w:p w14:paraId="6E54D5CC" w14:textId="552E2C32" w:rsidR="00726D7C" w:rsidRPr="00D51DCC" w:rsidRDefault="00836227" w:rsidP="00240803">
      <w:pPr>
        <w:pStyle w:val="Tekstkomentarza"/>
        <w:rPr>
          <w:rFonts w:ascii="Segoe UI" w:hAnsi="Segoe UI" w:cs="Segoe UI"/>
          <w:lang w:val="pl-PL"/>
        </w:rPr>
      </w:pPr>
      <w:r w:rsidRPr="00D51DCC">
        <w:rPr>
          <w:rFonts w:ascii="Segoe UI" w:hAnsi="Segoe UI" w:cs="Segoe UI"/>
          <w:lang w:val="pl-PL"/>
        </w:rPr>
        <w:t>„</w:t>
      </w:r>
      <w:r w:rsidR="003D6F0C">
        <w:rPr>
          <w:rFonts w:ascii="Segoe UI" w:hAnsi="Segoe UI" w:cs="Segoe UI"/>
          <w:lang w:val="pl-PL"/>
        </w:rPr>
        <w:t>Nasze</w:t>
      </w:r>
      <w:r w:rsidR="002D16C5" w:rsidRPr="00D51DCC">
        <w:rPr>
          <w:rFonts w:ascii="Segoe UI" w:hAnsi="Segoe UI" w:cs="Segoe UI"/>
          <w:lang w:val="pl-PL"/>
        </w:rPr>
        <w:t xml:space="preserve"> </w:t>
      </w:r>
      <w:r w:rsidR="007870D6">
        <w:rPr>
          <w:rFonts w:ascii="Segoe UI" w:hAnsi="Segoe UI" w:cs="Segoe UI"/>
          <w:lang w:val="pl-PL"/>
        </w:rPr>
        <w:t xml:space="preserve">dane potwierdzają, że </w:t>
      </w:r>
      <w:r w:rsidR="002D16C5" w:rsidRPr="00D51DCC">
        <w:rPr>
          <w:rFonts w:ascii="Segoe UI" w:hAnsi="Segoe UI" w:cs="Segoe UI"/>
          <w:lang w:val="pl-PL"/>
        </w:rPr>
        <w:t xml:space="preserve">karta </w:t>
      </w:r>
      <w:r w:rsidR="007870D6">
        <w:rPr>
          <w:rFonts w:ascii="Segoe UI" w:hAnsi="Segoe UI" w:cs="Segoe UI"/>
          <w:lang w:val="pl-PL"/>
        </w:rPr>
        <w:t>staje się dla Polaków coraz powszechniejszym środkiem płatniczym również za granicą</w:t>
      </w:r>
      <w:r w:rsidR="00D568F0">
        <w:rPr>
          <w:rFonts w:ascii="Segoe UI" w:hAnsi="Segoe UI" w:cs="Segoe UI"/>
          <w:lang w:val="pl-PL"/>
        </w:rPr>
        <w:t>.</w:t>
      </w:r>
      <w:r w:rsidR="009A6275">
        <w:rPr>
          <w:rFonts w:ascii="Segoe UI" w:hAnsi="Segoe UI" w:cs="Segoe UI"/>
          <w:lang w:val="pl-PL"/>
        </w:rPr>
        <w:t xml:space="preserve"> </w:t>
      </w:r>
      <w:r w:rsidR="007870D6">
        <w:rPr>
          <w:rFonts w:ascii="Segoe UI" w:hAnsi="Segoe UI" w:cs="Segoe UI"/>
          <w:lang w:val="pl-PL"/>
        </w:rPr>
        <w:t xml:space="preserve">Możliwość dokonywania szybkich, </w:t>
      </w:r>
      <w:r w:rsidR="00604F80" w:rsidRPr="00D51DCC">
        <w:rPr>
          <w:rFonts w:ascii="Segoe UI" w:hAnsi="Segoe UI" w:cs="Segoe UI"/>
          <w:lang w:val="pl-PL"/>
        </w:rPr>
        <w:t>wygodn</w:t>
      </w:r>
      <w:r w:rsidR="007870D6">
        <w:rPr>
          <w:rFonts w:ascii="Segoe UI" w:hAnsi="Segoe UI" w:cs="Segoe UI"/>
          <w:lang w:val="pl-PL"/>
        </w:rPr>
        <w:t>ych</w:t>
      </w:r>
      <w:r w:rsidR="00604F80" w:rsidRPr="00D51DCC">
        <w:rPr>
          <w:rFonts w:ascii="Segoe UI" w:hAnsi="Segoe UI" w:cs="Segoe UI"/>
          <w:lang w:val="pl-PL"/>
        </w:rPr>
        <w:t xml:space="preserve"> i bezpieczn</w:t>
      </w:r>
      <w:r w:rsidR="007870D6">
        <w:rPr>
          <w:rFonts w:ascii="Segoe UI" w:hAnsi="Segoe UI" w:cs="Segoe UI"/>
          <w:lang w:val="pl-PL"/>
        </w:rPr>
        <w:t>ych</w:t>
      </w:r>
      <w:r w:rsidR="00604F80" w:rsidRPr="00D51DCC">
        <w:rPr>
          <w:rFonts w:ascii="Segoe UI" w:hAnsi="Segoe UI" w:cs="Segoe UI"/>
          <w:lang w:val="pl-PL"/>
        </w:rPr>
        <w:t xml:space="preserve"> pła</w:t>
      </w:r>
      <w:r w:rsidR="007870D6">
        <w:rPr>
          <w:rFonts w:ascii="Segoe UI" w:hAnsi="Segoe UI" w:cs="Segoe UI"/>
          <w:lang w:val="pl-PL"/>
        </w:rPr>
        <w:t>tności</w:t>
      </w:r>
      <w:r w:rsidR="00604F80" w:rsidRPr="00D51DCC">
        <w:rPr>
          <w:rFonts w:ascii="Segoe UI" w:hAnsi="Segoe UI" w:cs="Segoe UI"/>
          <w:lang w:val="pl-PL"/>
        </w:rPr>
        <w:t xml:space="preserve"> </w:t>
      </w:r>
      <w:r w:rsidR="00D568F0">
        <w:rPr>
          <w:rFonts w:ascii="Segoe UI" w:hAnsi="Segoe UI" w:cs="Segoe UI"/>
          <w:lang w:val="pl-PL"/>
        </w:rPr>
        <w:t xml:space="preserve">bezgotówkowych w </w:t>
      </w:r>
      <w:r w:rsidR="00AE3166">
        <w:rPr>
          <w:rFonts w:ascii="Segoe UI" w:hAnsi="Segoe UI" w:cs="Segoe UI"/>
          <w:lang w:val="pl-PL"/>
        </w:rPr>
        <w:t xml:space="preserve">ponad 200 krajach </w:t>
      </w:r>
      <w:r w:rsidR="00820623">
        <w:rPr>
          <w:rFonts w:ascii="Segoe UI" w:hAnsi="Segoe UI" w:cs="Segoe UI"/>
          <w:lang w:val="pl-PL"/>
        </w:rPr>
        <w:t xml:space="preserve">oraz </w:t>
      </w:r>
      <w:r w:rsidR="00AE3166">
        <w:rPr>
          <w:rFonts w:ascii="Segoe UI" w:hAnsi="Segoe UI" w:cs="Segoe UI"/>
          <w:lang w:val="pl-PL"/>
        </w:rPr>
        <w:t xml:space="preserve">terytoriach </w:t>
      </w:r>
      <w:r w:rsidR="00820623">
        <w:rPr>
          <w:rFonts w:ascii="Segoe UI" w:hAnsi="Segoe UI" w:cs="Segoe UI"/>
          <w:lang w:val="pl-PL"/>
        </w:rPr>
        <w:t>i</w:t>
      </w:r>
      <w:r w:rsidR="00AE3166">
        <w:rPr>
          <w:rFonts w:ascii="Segoe UI" w:hAnsi="Segoe UI" w:cs="Segoe UI"/>
          <w:lang w:val="pl-PL"/>
        </w:rPr>
        <w:t xml:space="preserve"> w ponad 46 milionach punktów handlowo-usługowych </w:t>
      </w:r>
      <w:r w:rsidR="007870D6">
        <w:rPr>
          <w:rFonts w:ascii="Segoe UI" w:hAnsi="Segoe UI" w:cs="Segoe UI"/>
          <w:lang w:val="pl-PL"/>
        </w:rPr>
        <w:t>sprawia</w:t>
      </w:r>
      <w:r w:rsidR="00970F82" w:rsidRPr="00D51DCC">
        <w:rPr>
          <w:rFonts w:ascii="Segoe UI" w:hAnsi="Segoe UI" w:cs="Segoe UI"/>
          <w:lang w:val="pl-PL"/>
        </w:rPr>
        <w:t xml:space="preserve">, </w:t>
      </w:r>
      <w:r w:rsidR="007870D6">
        <w:rPr>
          <w:rFonts w:ascii="Segoe UI" w:hAnsi="Segoe UI" w:cs="Segoe UI"/>
          <w:lang w:val="pl-PL"/>
        </w:rPr>
        <w:t>że</w:t>
      </w:r>
      <w:r w:rsidR="00970F82" w:rsidRPr="00D51DCC">
        <w:rPr>
          <w:rFonts w:ascii="Segoe UI" w:hAnsi="Segoe UI" w:cs="Segoe UI"/>
          <w:lang w:val="pl-PL"/>
        </w:rPr>
        <w:t xml:space="preserve"> gotówk</w:t>
      </w:r>
      <w:r w:rsidR="00131BCE">
        <w:rPr>
          <w:rFonts w:ascii="Segoe UI" w:hAnsi="Segoe UI" w:cs="Segoe UI"/>
          <w:lang w:val="pl-PL"/>
        </w:rPr>
        <w:t xml:space="preserve">a w podróży </w:t>
      </w:r>
      <w:r w:rsidR="006455B7">
        <w:rPr>
          <w:rFonts w:ascii="Segoe UI" w:hAnsi="Segoe UI" w:cs="Segoe UI"/>
          <w:lang w:val="pl-PL"/>
        </w:rPr>
        <w:t xml:space="preserve">w wielu sytuacjach </w:t>
      </w:r>
      <w:r w:rsidR="00E56774">
        <w:rPr>
          <w:rFonts w:ascii="Segoe UI" w:hAnsi="Segoe UI" w:cs="Segoe UI"/>
          <w:lang w:val="pl-PL"/>
        </w:rPr>
        <w:t xml:space="preserve">okazuje się </w:t>
      </w:r>
      <w:r w:rsidR="006455B7">
        <w:rPr>
          <w:rFonts w:ascii="Segoe UI" w:hAnsi="Segoe UI" w:cs="Segoe UI"/>
          <w:lang w:val="pl-PL"/>
        </w:rPr>
        <w:t xml:space="preserve">po prostu zbędna” </w:t>
      </w:r>
      <w:r w:rsidR="00970F82" w:rsidRPr="00D51DCC">
        <w:rPr>
          <w:rFonts w:ascii="Segoe UI" w:hAnsi="Segoe UI" w:cs="Segoe UI"/>
          <w:lang w:val="pl-PL"/>
        </w:rPr>
        <w:t>–</w:t>
      </w:r>
      <w:r w:rsidR="009A6275">
        <w:rPr>
          <w:rFonts w:ascii="Segoe UI" w:hAnsi="Segoe UI" w:cs="Segoe UI"/>
          <w:lang w:val="pl-PL"/>
        </w:rPr>
        <w:t xml:space="preserve"> komentuje</w:t>
      </w:r>
      <w:r w:rsidR="00970F82" w:rsidRPr="00D51DCC">
        <w:rPr>
          <w:rFonts w:ascii="Segoe UI" w:hAnsi="Segoe UI" w:cs="Segoe UI"/>
          <w:lang w:val="pl-PL"/>
        </w:rPr>
        <w:t xml:space="preserve"> </w:t>
      </w:r>
      <w:r w:rsidR="00754B47">
        <w:rPr>
          <w:rFonts w:ascii="Segoe UI" w:hAnsi="Segoe UI" w:cs="Segoe UI"/>
          <w:lang w:val="pl-PL"/>
        </w:rPr>
        <w:t>Jakub Kiwior,</w:t>
      </w:r>
      <w:r w:rsidR="004E6FCB">
        <w:rPr>
          <w:rFonts w:ascii="Segoe UI" w:hAnsi="Segoe UI" w:cs="Segoe UI"/>
          <w:lang w:val="pl-PL"/>
        </w:rPr>
        <w:t xml:space="preserve"> dyrektor generalny na Polskę i Węgry,</w:t>
      </w:r>
      <w:r w:rsidR="00754B47">
        <w:rPr>
          <w:rFonts w:ascii="Segoe UI" w:hAnsi="Segoe UI" w:cs="Segoe UI"/>
          <w:lang w:val="pl-PL"/>
        </w:rPr>
        <w:t xml:space="preserve"> </w:t>
      </w:r>
      <w:r w:rsidR="00970F82" w:rsidRPr="00D51DCC">
        <w:rPr>
          <w:rFonts w:ascii="Segoe UI" w:hAnsi="Segoe UI" w:cs="Segoe UI"/>
          <w:lang w:val="pl-PL"/>
        </w:rPr>
        <w:t>Visa.</w:t>
      </w:r>
    </w:p>
    <w:p w14:paraId="1ED6CF8F" w14:textId="3FA34B8C" w:rsidR="00F03FD1" w:rsidRPr="00D51DCC" w:rsidRDefault="00F03FD1" w:rsidP="00C5385D">
      <w:pPr>
        <w:pStyle w:val="Tekstkomentarza"/>
        <w:rPr>
          <w:rFonts w:ascii="Segoe UI" w:hAnsi="Segoe UI" w:cs="Segoe UI"/>
          <w:b/>
          <w:lang w:val="pl-PL"/>
        </w:rPr>
      </w:pPr>
      <w:r w:rsidRPr="00D51DCC">
        <w:rPr>
          <w:rFonts w:ascii="Segoe UI" w:hAnsi="Segoe UI" w:cs="Segoe UI"/>
          <w:b/>
          <w:lang w:val="pl-PL"/>
        </w:rPr>
        <w:t xml:space="preserve">Zwiedzaj świat </w:t>
      </w:r>
      <w:r w:rsidR="007870D6">
        <w:rPr>
          <w:rFonts w:ascii="Segoe UI" w:hAnsi="Segoe UI" w:cs="Segoe UI"/>
          <w:b/>
          <w:lang w:val="pl-PL"/>
        </w:rPr>
        <w:t>z Visa</w:t>
      </w:r>
    </w:p>
    <w:p w14:paraId="75DE7784" w14:textId="073BE5BF" w:rsidR="008D0532" w:rsidRDefault="008621F3" w:rsidP="00C5385D">
      <w:pPr>
        <w:pStyle w:val="Tekstkomentarza"/>
        <w:rPr>
          <w:rFonts w:ascii="Segoe UI" w:hAnsi="Segoe UI" w:cs="Segoe UI"/>
          <w:lang w:val="pl-PL"/>
        </w:rPr>
      </w:pPr>
      <w:r w:rsidRPr="00D51DCC">
        <w:rPr>
          <w:rFonts w:ascii="Segoe UI" w:hAnsi="Segoe UI" w:cs="Segoe UI"/>
          <w:lang w:val="pl-PL"/>
        </w:rPr>
        <w:t xml:space="preserve">Visa </w:t>
      </w:r>
      <w:r w:rsidR="00F851B1">
        <w:rPr>
          <w:rFonts w:ascii="Segoe UI" w:hAnsi="Segoe UI" w:cs="Segoe UI"/>
          <w:lang w:val="pl-PL"/>
        </w:rPr>
        <w:t xml:space="preserve">systematycznie </w:t>
      </w:r>
      <w:r w:rsidRPr="00D51DCC">
        <w:rPr>
          <w:rFonts w:ascii="Segoe UI" w:hAnsi="Segoe UI" w:cs="Segoe UI"/>
          <w:lang w:val="pl-PL"/>
        </w:rPr>
        <w:t>edukuje konsumentów w zakres</w:t>
      </w:r>
      <w:r w:rsidR="007C6FD7" w:rsidRPr="00D51DCC">
        <w:rPr>
          <w:rFonts w:ascii="Segoe UI" w:hAnsi="Segoe UI" w:cs="Segoe UI"/>
          <w:lang w:val="pl-PL"/>
        </w:rPr>
        <w:t xml:space="preserve">ie płatności </w:t>
      </w:r>
      <w:r w:rsidR="006C5A85">
        <w:rPr>
          <w:rFonts w:ascii="Segoe UI" w:hAnsi="Segoe UI" w:cs="Segoe UI"/>
          <w:lang w:val="pl-PL"/>
        </w:rPr>
        <w:t>kartami podczas podróży zagranicznych, udostępniając takie narzędzia</w:t>
      </w:r>
      <w:r w:rsidR="00CF2327">
        <w:rPr>
          <w:rFonts w:ascii="Segoe UI" w:hAnsi="Segoe UI" w:cs="Segoe UI"/>
          <w:lang w:val="pl-PL"/>
        </w:rPr>
        <w:t>,</w:t>
      </w:r>
      <w:r w:rsidR="006C5A85">
        <w:rPr>
          <w:rFonts w:ascii="Segoe UI" w:hAnsi="Segoe UI" w:cs="Segoe UI"/>
          <w:lang w:val="pl-PL"/>
        </w:rPr>
        <w:t xml:space="preserve"> jak </w:t>
      </w:r>
      <w:r w:rsidR="007C6FD7" w:rsidRPr="00D51DCC">
        <w:rPr>
          <w:rFonts w:ascii="Segoe UI" w:hAnsi="Segoe UI" w:cs="Segoe UI"/>
          <w:lang w:val="pl-PL"/>
        </w:rPr>
        <w:t xml:space="preserve">aplikacja Visa Travel Tools. </w:t>
      </w:r>
      <w:r w:rsidR="006C5A85">
        <w:rPr>
          <w:rFonts w:ascii="Segoe UI" w:hAnsi="Segoe UI" w:cs="Segoe UI"/>
          <w:lang w:val="pl-PL"/>
        </w:rPr>
        <w:t xml:space="preserve">Oferuje ona </w:t>
      </w:r>
      <w:r w:rsidR="00EB0909" w:rsidRPr="00D51DCC">
        <w:rPr>
          <w:rFonts w:ascii="Segoe UI" w:hAnsi="Segoe UI" w:cs="Segoe UI"/>
          <w:lang w:val="pl-PL"/>
        </w:rPr>
        <w:t xml:space="preserve">m.in. </w:t>
      </w:r>
      <w:r w:rsidR="00F537C9">
        <w:rPr>
          <w:rFonts w:ascii="Segoe UI" w:hAnsi="Segoe UI" w:cs="Segoe UI"/>
          <w:lang w:val="pl-PL"/>
        </w:rPr>
        <w:t xml:space="preserve">kalkulator </w:t>
      </w:r>
      <w:r w:rsidR="00EB0909" w:rsidRPr="00D51DCC">
        <w:rPr>
          <w:rFonts w:ascii="Segoe UI" w:hAnsi="Segoe UI" w:cs="Segoe UI"/>
          <w:lang w:val="pl-PL"/>
        </w:rPr>
        <w:t>walut</w:t>
      </w:r>
      <w:r w:rsidR="00F537C9">
        <w:rPr>
          <w:rFonts w:ascii="Segoe UI" w:hAnsi="Segoe UI" w:cs="Segoe UI"/>
          <w:lang w:val="pl-PL"/>
        </w:rPr>
        <w:t>owy</w:t>
      </w:r>
      <w:r w:rsidR="00EB0909" w:rsidRPr="00D51DCC">
        <w:rPr>
          <w:rFonts w:ascii="Segoe UI" w:hAnsi="Segoe UI" w:cs="Segoe UI"/>
          <w:lang w:val="pl-PL"/>
        </w:rPr>
        <w:t xml:space="preserve">, bazujący na </w:t>
      </w:r>
      <w:r w:rsidR="00B62FD0" w:rsidRPr="00D51DCC">
        <w:rPr>
          <w:rFonts w:ascii="Segoe UI" w:hAnsi="Segoe UI" w:cs="Segoe UI"/>
          <w:lang w:val="pl-PL"/>
        </w:rPr>
        <w:t>oficjalnych</w:t>
      </w:r>
      <w:r w:rsidR="00EB0909" w:rsidRPr="00D51DCC">
        <w:rPr>
          <w:rFonts w:ascii="Segoe UI" w:hAnsi="Segoe UI" w:cs="Segoe UI"/>
          <w:lang w:val="pl-PL"/>
        </w:rPr>
        <w:t xml:space="preserve"> kursach Visa</w:t>
      </w:r>
      <w:r w:rsidR="00F537C9">
        <w:rPr>
          <w:rFonts w:ascii="Segoe UI" w:hAnsi="Segoe UI" w:cs="Segoe UI"/>
          <w:lang w:val="pl-PL"/>
        </w:rPr>
        <w:t>, czy poradnik nt. rozsądnego wydawania pieniędzy za granicą</w:t>
      </w:r>
      <w:r w:rsidR="00B459F9" w:rsidRPr="00D51DCC">
        <w:rPr>
          <w:rFonts w:ascii="Segoe UI" w:hAnsi="Segoe UI" w:cs="Segoe UI"/>
          <w:lang w:val="pl-PL"/>
        </w:rPr>
        <w:t xml:space="preserve">. </w:t>
      </w:r>
      <w:r w:rsidR="00C76B27">
        <w:rPr>
          <w:rFonts w:ascii="Segoe UI" w:hAnsi="Segoe UI" w:cs="Segoe UI"/>
          <w:lang w:val="pl-PL"/>
        </w:rPr>
        <w:t>W</w:t>
      </w:r>
      <w:r w:rsidR="00DB665F">
        <w:rPr>
          <w:rFonts w:ascii="Segoe UI" w:hAnsi="Segoe UI" w:cs="Segoe UI"/>
          <w:lang w:val="pl-PL"/>
        </w:rPr>
        <w:t xml:space="preserve"> </w:t>
      </w:r>
      <w:r w:rsidR="00F537C9">
        <w:rPr>
          <w:rFonts w:ascii="Segoe UI" w:hAnsi="Segoe UI" w:cs="Segoe UI"/>
          <w:lang w:val="pl-PL"/>
        </w:rPr>
        <w:t>sytuacji awaryjnej a</w:t>
      </w:r>
      <w:r w:rsidR="0034420B" w:rsidRPr="00D51DCC">
        <w:rPr>
          <w:rFonts w:ascii="Segoe UI" w:hAnsi="Segoe UI" w:cs="Segoe UI"/>
          <w:lang w:val="pl-PL"/>
        </w:rPr>
        <w:t>plikacja pomoże również znaleźć najbliższy bankomat, a w razie zgubie</w:t>
      </w:r>
      <w:r w:rsidR="00565DAA" w:rsidRPr="00D51DCC">
        <w:rPr>
          <w:rFonts w:ascii="Segoe UI" w:hAnsi="Segoe UI" w:cs="Segoe UI"/>
          <w:lang w:val="pl-PL"/>
        </w:rPr>
        <w:t>nia</w:t>
      </w:r>
      <w:r w:rsidR="0034420B" w:rsidRPr="00D51DCC">
        <w:rPr>
          <w:rFonts w:ascii="Segoe UI" w:hAnsi="Segoe UI" w:cs="Segoe UI"/>
          <w:lang w:val="pl-PL"/>
        </w:rPr>
        <w:t xml:space="preserve"> karty ułatwi kontakt z </w:t>
      </w:r>
      <w:r w:rsidR="00F537C9" w:rsidRPr="00F537C9">
        <w:rPr>
          <w:rFonts w:ascii="Segoe UI" w:hAnsi="Segoe UI" w:cs="Segoe UI"/>
          <w:lang w:val="pl-PL"/>
        </w:rPr>
        <w:t>Visa Global Car</w:t>
      </w:r>
      <w:r w:rsidR="00F537C9">
        <w:rPr>
          <w:rFonts w:ascii="Segoe UI" w:hAnsi="Segoe UI" w:cs="Segoe UI"/>
          <w:lang w:val="pl-PL"/>
        </w:rPr>
        <w:t>d Assistance Service – globalną infolinią</w:t>
      </w:r>
      <w:r w:rsidR="00F537C9" w:rsidRPr="00F537C9">
        <w:rPr>
          <w:rFonts w:ascii="Segoe UI" w:hAnsi="Segoe UI" w:cs="Segoe UI"/>
          <w:lang w:val="pl-PL"/>
        </w:rPr>
        <w:t>, za pomocą której można m.in. w</w:t>
      </w:r>
      <w:r w:rsidR="00DB665F">
        <w:rPr>
          <w:rFonts w:ascii="Segoe UI" w:hAnsi="Segoe UI" w:cs="Segoe UI"/>
          <w:lang w:val="pl-PL"/>
        </w:rPr>
        <w:t xml:space="preserve"> </w:t>
      </w:r>
      <w:r w:rsidR="00F537C9" w:rsidRPr="00F537C9">
        <w:rPr>
          <w:rFonts w:ascii="Segoe UI" w:hAnsi="Segoe UI" w:cs="Segoe UI"/>
          <w:lang w:val="pl-PL"/>
        </w:rPr>
        <w:t xml:space="preserve">prosty </w:t>
      </w:r>
      <w:r w:rsidR="00F537C9" w:rsidRPr="00F537C9">
        <w:rPr>
          <w:rFonts w:ascii="Segoe UI" w:hAnsi="Segoe UI" w:cs="Segoe UI"/>
          <w:lang w:val="pl-PL"/>
        </w:rPr>
        <w:lastRenderedPageBreak/>
        <w:t xml:space="preserve">sposób </w:t>
      </w:r>
      <w:r w:rsidR="008D0532">
        <w:rPr>
          <w:rFonts w:ascii="Segoe UI" w:hAnsi="Segoe UI" w:cs="Segoe UI"/>
          <w:lang w:val="pl-PL"/>
        </w:rPr>
        <w:t>dokonać jej zastrz</w:t>
      </w:r>
      <w:r w:rsidR="00B33879">
        <w:rPr>
          <w:rFonts w:ascii="Segoe UI" w:hAnsi="Segoe UI" w:cs="Segoe UI"/>
          <w:lang w:val="pl-PL"/>
        </w:rPr>
        <w:t>eż</w:t>
      </w:r>
      <w:r w:rsidR="008D0532">
        <w:rPr>
          <w:rFonts w:ascii="Segoe UI" w:hAnsi="Segoe UI" w:cs="Segoe UI"/>
          <w:lang w:val="pl-PL"/>
        </w:rPr>
        <w:t>enia</w:t>
      </w:r>
      <w:r w:rsidR="00F537C9" w:rsidRPr="00F537C9">
        <w:rPr>
          <w:rFonts w:ascii="Segoe UI" w:hAnsi="Segoe UI" w:cs="Segoe UI"/>
          <w:lang w:val="pl-PL"/>
        </w:rPr>
        <w:t>.</w:t>
      </w:r>
      <w:r w:rsidR="00F537C9">
        <w:rPr>
          <w:rFonts w:ascii="Segoe UI" w:hAnsi="Segoe UI" w:cs="Segoe UI"/>
          <w:lang w:val="pl-PL"/>
        </w:rPr>
        <w:t xml:space="preserve"> </w:t>
      </w:r>
      <w:r w:rsidR="008D0532">
        <w:rPr>
          <w:rFonts w:ascii="Segoe UI" w:hAnsi="Segoe UI" w:cs="Segoe UI"/>
          <w:lang w:val="pl-PL"/>
        </w:rPr>
        <w:t xml:space="preserve">Użytkownicy </w:t>
      </w:r>
      <w:r w:rsidR="009D4597" w:rsidRPr="00D51DCC">
        <w:rPr>
          <w:rFonts w:ascii="Segoe UI" w:hAnsi="Segoe UI" w:cs="Segoe UI"/>
          <w:lang w:val="pl-PL"/>
        </w:rPr>
        <w:t xml:space="preserve">Visa Travel Tools </w:t>
      </w:r>
      <w:r w:rsidR="008D0532">
        <w:rPr>
          <w:rFonts w:ascii="Segoe UI" w:hAnsi="Segoe UI" w:cs="Segoe UI"/>
          <w:lang w:val="pl-PL"/>
        </w:rPr>
        <w:t xml:space="preserve">mogą skorzystać </w:t>
      </w:r>
      <w:r w:rsidR="005A4F94">
        <w:rPr>
          <w:rFonts w:ascii="Segoe UI" w:hAnsi="Segoe UI" w:cs="Segoe UI"/>
          <w:lang w:val="pl-PL"/>
        </w:rPr>
        <w:t xml:space="preserve">także </w:t>
      </w:r>
      <w:r w:rsidR="00B65854">
        <w:rPr>
          <w:rFonts w:ascii="Segoe UI" w:hAnsi="Segoe UI" w:cs="Segoe UI"/>
          <w:lang w:val="pl-PL"/>
        </w:rPr>
        <w:t>z</w:t>
      </w:r>
      <w:r w:rsidR="00DB665F">
        <w:rPr>
          <w:rFonts w:ascii="Segoe UI" w:hAnsi="Segoe UI" w:cs="Segoe UI"/>
          <w:lang w:val="pl-PL"/>
        </w:rPr>
        <w:t xml:space="preserve"> </w:t>
      </w:r>
      <w:r w:rsidR="009D4597" w:rsidRPr="00D51DCC">
        <w:rPr>
          <w:rFonts w:ascii="Segoe UI" w:hAnsi="Segoe UI" w:cs="Segoe UI"/>
          <w:lang w:val="pl-PL"/>
        </w:rPr>
        <w:t>przewodnik</w:t>
      </w:r>
      <w:r w:rsidR="008D0532">
        <w:rPr>
          <w:rFonts w:ascii="Segoe UI" w:hAnsi="Segoe UI" w:cs="Segoe UI"/>
          <w:lang w:val="pl-PL"/>
        </w:rPr>
        <w:t>ów</w:t>
      </w:r>
      <w:r w:rsidR="009D4597" w:rsidRPr="00D51DCC">
        <w:rPr>
          <w:rFonts w:ascii="Segoe UI" w:hAnsi="Segoe UI" w:cs="Segoe UI"/>
          <w:lang w:val="pl-PL"/>
        </w:rPr>
        <w:t xml:space="preserve"> po niemal 650 miastach na całym świecie.</w:t>
      </w:r>
    </w:p>
    <w:p w14:paraId="7EEC8196" w14:textId="42F573C2" w:rsidR="00274A2A" w:rsidRPr="00D51DCC" w:rsidRDefault="00274A2A" w:rsidP="00C5385D">
      <w:pPr>
        <w:pStyle w:val="Tekstkomentarza"/>
        <w:rPr>
          <w:rFonts w:ascii="Segoe UI" w:hAnsi="Segoe UI" w:cs="Segoe UI"/>
          <w:lang w:val="pl-PL"/>
        </w:rPr>
      </w:pPr>
      <w:r w:rsidRPr="00D51DCC">
        <w:rPr>
          <w:rFonts w:ascii="Segoe UI" w:hAnsi="Segoe UI" w:cs="Segoe UI"/>
          <w:lang w:val="pl-PL"/>
        </w:rPr>
        <w:t>Visa</w:t>
      </w:r>
      <w:r w:rsidR="008D0532">
        <w:rPr>
          <w:rFonts w:ascii="Segoe UI" w:hAnsi="Segoe UI" w:cs="Segoe UI"/>
          <w:lang w:val="pl-PL"/>
        </w:rPr>
        <w:t>,</w:t>
      </w:r>
      <w:r w:rsidRPr="00D51DCC">
        <w:rPr>
          <w:rFonts w:ascii="Segoe UI" w:hAnsi="Segoe UI" w:cs="Segoe UI"/>
          <w:lang w:val="pl-PL"/>
        </w:rPr>
        <w:t xml:space="preserve"> wspólnie z agencją Air</w:t>
      </w:r>
      <w:r w:rsidR="00BC58C7">
        <w:rPr>
          <w:rFonts w:ascii="Segoe UI" w:hAnsi="Segoe UI" w:cs="Segoe UI"/>
          <w:lang w:val="pl-PL"/>
        </w:rPr>
        <w:t>R</w:t>
      </w:r>
      <w:r w:rsidRPr="00D51DCC">
        <w:rPr>
          <w:rFonts w:ascii="Segoe UI" w:hAnsi="Segoe UI" w:cs="Segoe UI"/>
          <w:lang w:val="pl-PL"/>
        </w:rPr>
        <w:t xml:space="preserve">efund, oferuje </w:t>
      </w:r>
      <w:r w:rsidR="008D0532">
        <w:rPr>
          <w:rFonts w:ascii="Segoe UI" w:hAnsi="Segoe UI" w:cs="Segoe UI"/>
          <w:lang w:val="pl-PL"/>
        </w:rPr>
        <w:t xml:space="preserve">również </w:t>
      </w:r>
      <w:r w:rsidRPr="00D51DCC">
        <w:rPr>
          <w:rFonts w:ascii="Segoe UI" w:hAnsi="Segoe UI" w:cs="Segoe UI"/>
          <w:lang w:val="pl-PL"/>
        </w:rPr>
        <w:t xml:space="preserve">usługę ułatwiającą i przyspieszającą proces uzyskiwania odszkodowania za odwołany lub </w:t>
      </w:r>
      <w:r w:rsidR="00B90C4F">
        <w:rPr>
          <w:rFonts w:ascii="Segoe UI" w:hAnsi="Segoe UI" w:cs="Segoe UI"/>
          <w:lang w:val="pl-PL"/>
        </w:rPr>
        <w:t>opóźniony lot.</w:t>
      </w:r>
    </w:p>
    <w:p w14:paraId="3BC0C594" w14:textId="5D66B7A9" w:rsidR="0064547B" w:rsidRPr="00D51DCC" w:rsidRDefault="009A6275" w:rsidP="00C5385D">
      <w:pPr>
        <w:pStyle w:val="Tekstkomentarza"/>
        <w:rPr>
          <w:rFonts w:ascii="Segoe UI" w:hAnsi="Segoe UI" w:cs="Segoe UI"/>
          <w:lang w:val="pl-PL"/>
        </w:rPr>
      </w:pPr>
      <w:r>
        <w:rPr>
          <w:rFonts w:ascii="Segoe UI" w:hAnsi="Segoe UI" w:cs="Segoe UI"/>
          <w:lang w:val="pl-PL"/>
        </w:rPr>
        <w:t xml:space="preserve">Porady Visa dot. </w:t>
      </w:r>
      <w:r w:rsidR="0064547B" w:rsidRPr="00D51DCC">
        <w:rPr>
          <w:rFonts w:ascii="Segoe UI" w:hAnsi="Segoe UI" w:cs="Segoe UI"/>
          <w:lang w:val="pl-PL"/>
        </w:rPr>
        <w:t>zagranicznych wyjazdów</w:t>
      </w:r>
      <w:r w:rsidR="008D0532">
        <w:rPr>
          <w:rFonts w:ascii="Segoe UI" w:hAnsi="Segoe UI" w:cs="Segoe UI"/>
          <w:lang w:val="pl-PL"/>
        </w:rPr>
        <w:t xml:space="preserve"> </w:t>
      </w:r>
      <w:r>
        <w:rPr>
          <w:rFonts w:ascii="Segoe UI" w:hAnsi="Segoe UI" w:cs="Segoe UI"/>
          <w:lang w:val="pl-PL"/>
        </w:rPr>
        <w:t>można znaleźć tutaj:</w:t>
      </w:r>
      <w:r w:rsidR="008D0532">
        <w:rPr>
          <w:rFonts w:ascii="Segoe UI" w:hAnsi="Segoe UI" w:cs="Segoe UI"/>
          <w:lang w:val="pl-PL"/>
        </w:rPr>
        <w:t xml:space="preserve"> </w:t>
      </w:r>
      <w:hyperlink r:id="rId9" w:history="1">
        <w:r w:rsidR="0064547B" w:rsidRPr="00D51DCC">
          <w:rPr>
            <w:rStyle w:val="Hipercze"/>
            <w:rFonts w:ascii="Segoe UI" w:hAnsi="Segoe UI" w:cs="Segoe UI"/>
            <w:lang w:val="pl-PL"/>
          </w:rPr>
          <w:t>https://www.visa.pl/podroze-z-visa/</w:t>
        </w:r>
      </w:hyperlink>
      <w:r w:rsidR="008D0532">
        <w:rPr>
          <w:rStyle w:val="Hipercze"/>
          <w:rFonts w:ascii="Segoe UI" w:hAnsi="Segoe UI" w:cs="Segoe UI"/>
          <w:lang w:val="pl-PL"/>
        </w:rPr>
        <w:t>.</w:t>
      </w:r>
    </w:p>
    <w:p w14:paraId="12EFE295" w14:textId="565D3327" w:rsidR="00F318F3" w:rsidRPr="00B90C4F" w:rsidRDefault="00B90C4F" w:rsidP="00C5385D">
      <w:pPr>
        <w:pStyle w:val="Tekstkomentarza"/>
        <w:rPr>
          <w:rFonts w:ascii="Segoe UI" w:hAnsi="Segoe UI" w:cs="Segoe UI"/>
          <w:u w:val="single"/>
          <w:lang w:val="pl-PL"/>
        </w:rPr>
      </w:pPr>
      <w:r w:rsidRPr="00B90C4F">
        <w:rPr>
          <w:rFonts w:ascii="Segoe UI" w:hAnsi="Segoe UI" w:cs="Segoe UI"/>
          <w:u w:val="single"/>
          <w:lang w:val="pl-PL"/>
        </w:rPr>
        <w:tab/>
      </w:r>
      <w:r>
        <w:rPr>
          <w:rFonts w:ascii="Segoe UI" w:hAnsi="Segoe UI" w:cs="Segoe UI"/>
          <w:u w:val="single"/>
          <w:lang w:val="pl-PL"/>
        </w:rPr>
        <w:tab/>
      </w:r>
      <w:r>
        <w:rPr>
          <w:rFonts w:ascii="Segoe UI" w:hAnsi="Segoe UI" w:cs="Segoe UI"/>
          <w:u w:val="single"/>
          <w:lang w:val="pl-PL"/>
        </w:rPr>
        <w:tab/>
      </w:r>
    </w:p>
    <w:p w14:paraId="5080557B" w14:textId="0E5B0ABC" w:rsidR="00B90C4F" w:rsidRPr="00B90C4F" w:rsidRDefault="00B90C4F" w:rsidP="00B90C4F">
      <w:pPr>
        <w:pStyle w:val="Tekstprzypisudolnego"/>
        <w:rPr>
          <w:rFonts w:ascii="Segoe UI" w:hAnsi="Segoe UI" w:cs="Segoe UI"/>
          <w:sz w:val="16"/>
          <w:szCs w:val="16"/>
          <w:lang w:val="pl-PL"/>
        </w:rPr>
      </w:pPr>
      <w:r w:rsidRPr="005A4F94">
        <w:rPr>
          <w:rFonts w:ascii="Segoe UI" w:hAnsi="Segoe UI" w:cs="Segoe UI"/>
          <w:sz w:val="16"/>
          <w:szCs w:val="16"/>
          <w:vertAlign w:val="superscript"/>
          <w:lang w:val="pl-PL"/>
        </w:rPr>
        <w:t>1</w:t>
      </w:r>
      <w:r w:rsidRPr="005A4F94">
        <w:rPr>
          <w:rFonts w:ascii="Segoe UI" w:hAnsi="Segoe UI" w:cs="Segoe UI"/>
          <w:sz w:val="16"/>
          <w:szCs w:val="16"/>
          <w:lang w:val="pl-PL"/>
        </w:rPr>
        <w:t xml:space="preserve"> </w:t>
      </w:r>
      <w:r w:rsidRPr="00B90C4F">
        <w:rPr>
          <w:rFonts w:ascii="Segoe UI" w:hAnsi="Segoe UI" w:cs="Segoe UI"/>
          <w:sz w:val="16"/>
          <w:szCs w:val="16"/>
          <w:lang w:val="pl-PL"/>
        </w:rPr>
        <w:t xml:space="preserve">Źródło: </w:t>
      </w:r>
      <w:hyperlink r:id="rId10" w:history="1">
        <w:r w:rsidRPr="005B779A">
          <w:rPr>
            <w:rStyle w:val="Hipercze"/>
            <w:rFonts w:ascii="Segoe UI" w:hAnsi="Segoe UI" w:cs="Segoe UI"/>
            <w:sz w:val="16"/>
            <w:szCs w:val="16"/>
            <w:lang w:val="pl-PL"/>
          </w:rPr>
          <w:t>https://www.travelplanet.pl/blog/ferie-2018-narty-karnetem-cenie-dla-11-wojewodztw/</w:t>
        </w:r>
      </w:hyperlink>
    </w:p>
    <w:p w14:paraId="67F593FB" w14:textId="49B7202B" w:rsidR="00B90C4F" w:rsidRPr="00B90C4F" w:rsidRDefault="00B90C4F" w:rsidP="00B90C4F">
      <w:pPr>
        <w:pStyle w:val="Tekstprzypisudolnego"/>
        <w:rPr>
          <w:rFonts w:ascii="Segoe UI" w:hAnsi="Segoe UI" w:cs="Segoe UI"/>
          <w:sz w:val="16"/>
          <w:szCs w:val="16"/>
          <w:lang w:val="pl-PL"/>
        </w:rPr>
      </w:pPr>
      <w:r w:rsidRPr="005A4F94">
        <w:rPr>
          <w:rFonts w:ascii="Segoe UI" w:hAnsi="Segoe UI" w:cs="Segoe UI"/>
          <w:sz w:val="16"/>
          <w:szCs w:val="16"/>
          <w:vertAlign w:val="superscript"/>
          <w:lang w:val="pl-PL"/>
        </w:rPr>
        <w:t>2</w:t>
      </w:r>
      <w:r w:rsidRPr="005A4F94">
        <w:rPr>
          <w:rFonts w:ascii="Segoe UI" w:hAnsi="Segoe UI" w:cs="Segoe UI"/>
          <w:sz w:val="16"/>
          <w:szCs w:val="16"/>
          <w:lang w:val="pl-PL"/>
        </w:rPr>
        <w:t xml:space="preserve"> </w:t>
      </w:r>
      <w:r w:rsidRPr="00B90C4F">
        <w:rPr>
          <w:rFonts w:ascii="Segoe UI" w:hAnsi="Segoe UI" w:cs="Segoe UI"/>
          <w:sz w:val="16"/>
          <w:szCs w:val="16"/>
          <w:lang w:val="pl-PL"/>
        </w:rPr>
        <w:t>Dane Visa za okres 13 stycznia – 25 lutego 2018 r., dotyczące płatności polskimi kartami Visa w Austrii, Czechach, Francji, na Słowacji i we Włoszech</w:t>
      </w:r>
      <w:r w:rsidR="008C14B5">
        <w:rPr>
          <w:rFonts w:ascii="Segoe UI" w:hAnsi="Segoe UI" w:cs="Segoe UI"/>
          <w:sz w:val="16"/>
          <w:szCs w:val="16"/>
          <w:lang w:val="pl-PL"/>
        </w:rPr>
        <w:t>.</w:t>
      </w:r>
    </w:p>
    <w:p w14:paraId="173BDE9C" w14:textId="112633BC" w:rsidR="00B90C4F" w:rsidRPr="00B90C4F" w:rsidRDefault="00B90C4F" w:rsidP="00B90C4F">
      <w:pPr>
        <w:pStyle w:val="Tekstkomentarza"/>
        <w:rPr>
          <w:rFonts w:ascii="Segoe UI" w:hAnsi="Segoe UI" w:cs="Segoe UI"/>
          <w:lang w:val="pl-PL"/>
        </w:rPr>
      </w:pPr>
      <w:r w:rsidRPr="005A4F94">
        <w:rPr>
          <w:rFonts w:ascii="Segoe UI" w:hAnsi="Segoe UI" w:cs="Segoe UI"/>
          <w:sz w:val="16"/>
          <w:szCs w:val="16"/>
          <w:vertAlign w:val="superscript"/>
          <w:lang w:val="pl-PL"/>
        </w:rPr>
        <w:t>3</w:t>
      </w:r>
      <w:r w:rsidRPr="005A4F94">
        <w:rPr>
          <w:rFonts w:ascii="Segoe UI" w:hAnsi="Segoe UI" w:cs="Segoe UI"/>
          <w:sz w:val="16"/>
          <w:szCs w:val="16"/>
          <w:lang w:val="pl-PL"/>
        </w:rPr>
        <w:t xml:space="preserve"> </w:t>
      </w:r>
      <w:r w:rsidRPr="00B90C4F">
        <w:rPr>
          <w:rFonts w:ascii="Segoe UI" w:hAnsi="Segoe UI" w:cs="Segoe UI"/>
          <w:sz w:val="16"/>
          <w:szCs w:val="16"/>
          <w:lang w:val="pl-PL"/>
        </w:rPr>
        <w:t>Dane Visa za okres 13 stycznia – 25 lutego 2018 r., dotyczące płatności polskimi kartami Visa w Egipcie i na Malcie.</w:t>
      </w:r>
    </w:p>
    <w:p w14:paraId="1159EF5C" w14:textId="77777777" w:rsidR="008C14B5" w:rsidRPr="005A4F94" w:rsidRDefault="008C14B5" w:rsidP="00A7433E">
      <w:pPr>
        <w:spacing w:line="247" w:lineRule="auto"/>
        <w:jc w:val="center"/>
        <w:rPr>
          <w:rFonts w:ascii="Segoe UI" w:hAnsi="Segoe UI" w:cs="Segoe UI"/>
          <w:sz w:val="20"/>
          <w:szCs w:val="20"/>
          <w:lang w:val="pl-PL"/>
        </w:rPr>
      </w:pPr>
    </w:p>
    <w:p w14:paraId="728AF9FF" w14:textId="77777777" w:rsidR="00BB3722" w:rsidRPr="00B90C4F" w:rsidRDefault="00BB3722" w:rsidP="00A7433E">
      <w:pPr>
        <w:spacing w:line="247" w:lineRule="auto"/>
        <w:jc w:val="center"/>
        <w:rPr>
          <w:rFonts w:ascii="Segoe UI" w:hAnsi="Segoe UI" w:cs="Segoe UI"/>
          <w:sz w:val="20"/>
          <w:szCs w:val="20"/>
          <w:lang w:val="en-GB"/>
        </w:rPr>
      </w:pPr>
      <w:r w:rsidRPr="00B90C4F">
        <w:rPr>
          <w:rFonts w:ascii="Segoe UI" w:hAnsi="Segoe UI" w:cs="Segoe UI"/>
          <w:sz w:val="20"/>
          <w:szCs w:val="20"/>
          <w:lang w:val="en-GB"/>
        </w:rPr>
        <w:t>###</w:t>
      </w:r>
    </w:p>
    <w:p w14:paraId="58A597E8" w14:textId="77777777" w:rsidR="00B01482" w:rsidRPr="00B90C4F" w:rsidRDefault="00B01482" w:rsidP="00A7433E">
      <w:pPr>
        <w:spacing w:line="247" w:lineRule="auto"/>
        <w:jc w:val="center"/>
        <w:rPr>
          <w:rFonts w:ascii="Segoe UI" w:hAnsi="Segoe UI" w:cs="Segoe UI"/>
          <w:sz w:val="20"/>
          <w:szCs w:val="20"/>
          <w:lang w:val="en-GB"/>
        </w:rPr>
      </w:pPr>
    </w:p>
    <w:p w14:paraId="26FB4811" w14:textId="77777777" w:rsidR="00B006D2" w:rsidRDefault="00B006D2" w:rsidP="00B006D2">
      <w:pPr>
        <w:pStyle w:val="NormalnyWeb"/>
        <w:spacing w:before="0" w:beforeAutospacing="0" w:after="160" w:afterAutospacing="0"/>
        <w:rPr>
          <w:rFonts w:ascii="Segoe UI" w:hAnsi="Segoe UI" w:cs="Segoe UI"/>
          <w:sz w:val="20"/>
          <w:szCs w:val="20"/>
        </w:rPr>
      </w:pPr>
      <w:r>
        <w:rPr>
          <w:rStyle w:val="Pogrubienie"/>
          <w:rFonts w:ascii="Segoe UI" w:hAnsi="Segoe UI" w:cs="Segoe UI"/>
          <w:sz w:val="20"/>
          <w:szCs w:val="20"/>
        </w:rPr>
        <w:t>O Visa Inc.</w:t>
      </w:r>
    </w:p>
    <w:p w14:paraId="11086B8D" w14:textId="4EC21C3A" w:rsidR="00B006D2" w:rsidRDefault="00B006D2" w:rsidP="00B006D2">
      <w:pPr>
        <w:pStyle w:val="NormalnyWeb"/>
        <w:spacing w:before="0" w:beforeAutospacing="0" w:after="160" w:afterAutospacing="0"/>
        <w:rPr>
          <w:rFonts w:ascii="Segoe UI" w:hAnsi="Segoe UI" w:cs="Segoe UI"/>
          <w:sz w:val="20"/>
          <w:szCs w:val="20"/>
          <w:lang w:val="pl-PL"/>
        </w:rPr>
      </w:pPr>
      <w:r>
        <w:rPr>
          <w:rFonts w:ascii="Segoe UI" w:hAnsi="Segoe UI" w:cs="Segoe UI"/>
          <w:sz w:val="20"/>
          <w:szCs w:val="20"/>
        </w:rPr>
        <w:t xml:space="preserve">Visa Inc. </w:t>
      </w:r>
      <w:r>
        <w:rPr>
          <w:rFonts w:ascii="Segoe UI" w:hAnsi="Segoe UI" w:cs="Segoe UI"/>
          <w:sz w:val="20"/>
          <w:szCs w:val="20"/>
          <w:lang w:val="pl-PL"/>
        </w:rPr>
        <w:t>(NYSE: V) to światowy lider płatności cyfrowych. Naszą misją jest połączenie całego świata za pośrednictwem najnowocześniejszej, niezawodnej i bezpiecznej sieci płatniczej, wspierając tym samym rozwój ludzi, firm i całej gospodarki. Nasza nowoczesna globalna sieć przetwarzania danych transakcji – VisaNet – umożliwia dokonywanie bezpiecznych i skutecznych płatności na całym świecie i może przetwarzać w ciągu sekundy ponad 65 tys. operacji. Niesłabnący nacisk, jaki firma kładzie na innowacyjność, sprzyja szybkiemu wzrostowi handlu z wykorzystaniem w</w:t>
      </w:r>
      <w:r w:rsidR="00C76B27">
        <w:rPr>
          <w:rFonts w:ascii="Segoe UI" w:hAnsi="Segoe UI" w:cs="Segoe UI"/>
          <w:sz w:val="20"/>
          <w:szCs w:val="20"/>
          <w:lang w:val="pl-PL"/>
        </w:rPr>
        <w:t>szelkich urządzeń połączonych z</w:t>
      </w:r>
      <w:r w:rsidR="00DB665F">
        <w:rPr>
          <w:rFonts w:ascii="Segoe UI" w:hAnsi="Segoe UI" w:cs="Segoe UI"/>
          <w:sz w:val="20"/>
          <w:szCs w:val="20"/>
          <w:lang w:val="pl-PL"/>
        </w:rPr>
        <w:t xml:space="preserve"> </w:t>
      </w:r>
      <w:r>
        <w:rPr>
          <w:rFonts w:ascii="Segoe UI" w:hAnsi="Segoe UI" w:cs="Segoe UI"/>
          <w:sz w:val="20"/>
          <w:szCs w:val="20"/>
          <w:lang w:val="pl-PL"/>
        </w:rPr>
        <w:t>internetem, a także realizacji wizji przyszłości bezgotówkowej – dla każ</w:t>
      </w:r>
      <w:r w:rsidR="00C76B27">
        <w:rPr>
          <w:rFonts w:ascii="Segoe UI" w:hAnsi="Segoe UI" w:cs="Segoe UI"/>
          <w:sz w:val="20"/>
          <w:szCs w:val="20"/>
          <w:lang w:val="pl-PL"/>
        </w:rPr>
        <w:t>dego i w każdym miejscu. Wraz z</w:t>
      </w:r>
      <w:r w:rsidR="00DB665F">
        <w:rPr>
          <w:rFonts w:ascii="Segoe UI" w:hAnsi="Segoe UI" w:cs="Segoe UI"/>
          <w:sz w:val="20"/>
          <w:szCs w:val="20"/>
          <w:lang w:val="pl-PL"/>
        </w:rPr>
        <w:t xml:space="preserve"> </w:t>
      </w:r>
      <w:r>
        <w:rPr>
          <w:rFonts w:ascii="Segoe UI" w:hAnsi="Segoe UI" w:cs="Segoe UI"/>
          <w:sz w:val="20"/>
          <w:szCs w:val="20"/>
          <w:lang w:val="pl-PL"/>
        </w:rPr>
        <w:t xml:space="preserve">ogólnoświatowym procesem przechodzenia z technologii analogowych na cyfrowe, Visa angażuje swoją markę, produkty, specjalistów, sieć i zasięg, by kształtować przyszłość handlu. Więcej informacji znajduje się na stronach </w:t>
      </w:r>
      <w:hyperlink r:id="rId11" w:history="1">
        <w:r w:rsidRPr="00B006D2">
          <w:rPr>
            <w:rStyle w:val="Hipercze"/>
            <w:rFonts w:ascii="Segoe UI" w:hAnsi="Segoe UI" w:cs="Segoe UI"/>
            <w:sz w:val="20"/>
            <w:szCs w:val="20"/>
            <w:lang w:val="pl-PL"/>
          </w:rPr>
          <w:t>www.visaeurope.com</w:t>
        </w:r>
      </w:hyperlink>
      <w:r>
        <w:rPr>
          <w:rFonts w:ascii="Segoe UI" w:hAnsi="Segoe UI" w:cs="Segoe UI"/>
          <w:sz w:val="20"/>
          <w:szCs w:val="20"/>
          <w:lang w:val="pl-PL"/>
        </w:rPr>
        <w:t xml:space="preserve"> i </w:t>
      </w:r>
      <w:hyperlink r:id="rId12" w:history="1">
        <w:r w:rsidRPr="00B006D2">
          <w:rPr>
            <w:rStyle w:val="Hipercze"/>
            <w:rFonts w:ascii="Segoe UI" w:hAnsi="Segoe UI" w:cs="Segoe UI"/>
            <w:sz w:val="20"/>
            <w:szCs w:val="20"/>
            <w:lang w:val="pl-PL"/>
          </w:rPr>
          <w:t>www.visa.pl</w:t>
        </w:r>
      </w:hyperlink>
      <w:r>
        <w:rPr>
          <w:rFonts w:ascii="Segoe UI" w:hAnsi="Segoe UI" w:cs="Segoe UI"/>
          <w:sz w:val="20"/>
          <w:szCs w:val="20"/>
          <w:lang w:val="pl-PL"/>
        </w:rPr>
        <w:t xml:space="preserve">, na blogu </w:t>
      </w:r>
      <w:hyperlink r:id="rId13" w:history="1">
        <w:r w:rsidRPr="00B006D2">
          <w:rPr>
            <w:rStyle w:val="Hipercze"/>
            <w:rFonts w:ascii="Segoe UI" w:hAnsi="Segoe UI" w:cs="Segoe UI"/>
            <w:sz w:val="20"/>
            <w:szCs w:val="20"/>
            <w:lang w:val="pl-PL"/>
          </w:rPr>
          <w:t>vision.visaeurope.com</w:t>
        </w:r>
      </w:hyperlink>
      <w:r>
        <w:rPr>
          <w:rFonts w:ascii="Segoe UI" w:hAnsi="Segoe UI" w:cs="Segoe UI"/>
          <w:sz w:val="20"/>
          <w:szCs w:val="20"/>
          <w:lang w:val="pl-PL"/>
        </w:rPr>
        <w:t xml:space="preserve"> oraz na Twitterze </w:t>
      </w:r>
      <w:hyperlink r:id="rId14" w:history="1">
        <w:r w:rsidRPr="00B006D2">
          <w:rPr>
            <w:rStyle w:val="Hipercze"/>
            <w:rFonts w:ascii="Segoe UI" w:hAnsi="Segoe UI" w:cs="Segoe UI"/>
            <w:sz w:val="20"/>
            <w:szCs w:val="20"/>
            <w:lang w:val="pl-PL"/>
          </w:rPr>
          <w:t>@VisaInEurope</w:t>
        </w:r>
      </w:hyperlink>
      <w:r>
        <w:rPr>
          <w:rFonts w:ascii="Segoe UI" w:hAnsi="Segoe UI" w:cs="Segoe UI"/>
          <w:sz w:val="20"/>
          <w:szCs w:val="20"/>
          <w:lang w:val="pl-PL"/>
        </w:rPr>
        <w:t xml:space="preserve"> i </w:t>
      </w:r>
      <w:hyperlink r:id="rId15" w:history="1">
        <w:r w:rsidRPr="00B006D2">
          <w:rPr>
            <w:rStyle w:val="Hipercze"/>
            <w:rFonts w:ascii="Segoe UI" w:hAnsi="Segoe UI" w:cs="Segoe UI"/>
            <w:sz w:val="20"/>
            <w:szCs w:val="20"/>
            <w:lang w:val="pl-PL"/>
          </w:rPr>
          <w:t>@Visa_PL</w:t>
        </w:r>
      </w:hyperlink>
      <w:r>
        <w:rPr>
          <w:rFonts w:ascii="Segoe UI" w:hAnsi="Segoe UI" w:cs="Segoe UI"/>
          <w:sz w:val="20"/>
          <w:szCs w:val="20"/>
          <w:lang w:val="pl-PL"/>
        </w:rPr>
        <w:t>.</w:t>
      </w:r>
    </w:p>
    <w:p w14:paraId="0B12BC9E" w14:textId="77777777" w:rsidR="00B006D2" w:rsidRDefault="00B006D2" w:rsidP="00B006D2">
      <w:pPr>
        <w:rPr>
          <w:rFonts w:ascii="Segoe UI" w:hAnsi="Segoe UI" w:cs="Segoe UI"/>
          <w:sz w:val="20"/>
          <w:szCs w:val="20"/>
          <w:lang w:val="pl-PL"/>
        </w:rPr>
      </w:pPr>
    </w:p>
    <w:p w14:paraId="68DABC4F" w14:textId="77777777" w:rsidR="00B006D2" w:rsidRDefault="00B006D2" w:rsidP="00B006D2">
      <w:pPr>
        <w:rPr>
          <w:rFonts w:ascii="Segoe UI" w:hAnsi="Segoe UI" w:cs="Segoe UI"/>
          <w:b/>
          <w:sz w:val="20"/>
          <w:szCs w:val="20"/>
          <w:lang w:val="pl-PL"/>
        </w:rPr>
      </w:pPr>
      <w:r>
        <w:rPr>
          <w:rFonts w:ascii="Segoe UI" w:hAnsi="Segoe UI" w:cs="Segoe UI"/>
          <w:b/>
          <w:sz w:val="20"/>
          <w:szCs w:val="20"/>
          <w:lang w:val="pl-PL"/>
        </w:rPr>
        <w:t>Kontakt:</w:t>
      </w:r>
    </w:p>
    <w:p w14:paraId="2A770468" w14:textId="77777777" w:rsidR="00B006D2" w:rsidRDefault="00B006D2" w:rsidP="00B006D2">
      <w:pPr>
        <w:rPr>
          <w:rFonts w:ascii="Segoe UI" w:hAnsi="Segoe UI" w:cs="Segoe UI"/>
          <w:sz w:val="20"/>
          <w:szCs w:val="20"/>
          <w:lang w:val="pl-PL"/>
        </w:rPr>
      </w:pPr>
      <w:r>
        <w:rPr>
          <w:rFonts w:ascii="Segoe UI" w:hAnsi="Segoe UI" w:cs="Segoe UI"/>
          <w:sz w:val="20"/>
          <w:szCs w:val="20"/>
          <w:lang w:val="pl-PL"/>
        </w:rPr>
        <w:t>Maciej Gajewski, Message House Agencja PR</w:t>
      </w:r>
    </w:p>
    <w:p w14:paraId="32F0DE3A" w14:textId="77777777" w:rsidR="00B006D2" w:rsidRDefault="00B006D2" w:rsidP="00B006D2">
      <w:pPr>
        <w:rPr>
          <w:rFonts w:ascii="Segoe UI" w:hAnsi="Segoe UI" w:cs="Segoe UI"/>
          <w:sz w:val="20"/>
          <w:szCs w:val="20"/>
          <w:lang w:val="pt-PT"/>
        </w:rPr>
      </w:pPr>
      <w:r>
        <w:rPr>
          <w:rFonts w:ascii="Segoe UI" w:hAnsi="Segoe UI" w:cs="Segoe UI"/>
          <w:sz w:val="20"/>
          <w:szCs w:val="20"/>
          <w:lang w:val="pt-PT"/>
        </w:rPr>
        <w:t>tel. 22 119 78 45</w:t>
      </w:r>
    </w:p>
    <w:p w14:paraId="5D8A25BE" w14:textId="77777777" w:rsidR="00B006D2" w:rsidRDefault="00B006D2" w:rsidP="00B006D2">
      <w:pPr>
        <w:spacing w:after="0"/>
        <w:rPr>
          <w:rFonts w:ascii="Segoe UI" w:hAnsi="Segoe UI" w:cs="Segoe UI"/>
          <w:sz w:val="20"/>
          <w:szCs w:val="18"/>
          <w:lang w:val="pt-PT"/>
        </w:rPr>
      </w:pPr>
      <w:r>
        <w:rPr>
          <w:rFonts w:ascii="Segoe UI" w:hAnsi="Segoe UI" w:cs="Segoe UI"/>
          <w:sz w:val="20"/>
          <w:szCs w:val="18"/>
          <w:lang w:val="pt-PT"/>
        </w:rPr>
        <w:t xml:space="preserve">e-mail: </w:t>
      </w:r>
      <w:hyperlink r:id="rId16" w:history="1">
        <w:r>
          <w:rPr>
            <w:rStyle w:val="Hipercze"/>
            <w:rFonts w:ascii="Segoe UI" w:hAnsi="Segoe UI" w:cs="Segoe UI"/>
            <w:sz w:val="20"/>
            <w:szCs w:val="18"/>
            <w:lang w:val="pt-PT"/>
          </w:rPr>
          <w:t>maciej.gajewski@messagehouse.pl</w:t>
        </w:r>
      </w:hyperlink>
      <w:r>
        <w:rPr>
          <w:rFonts w:ascii="Segoe UI" w:hAnsi="Segoe UI" w:cs="Segoe UI"/>
          <w:sz w:val="20"/>
          <w:szCs w:val="18"/>
          <w:lang w:val="pt-PT"/>
        </w:rPr>
        <w:t xml:space="preserve">, </w:t>
      </w:r>
      <w:hyperlink r:id="rId17" w:history="1">
        <w:r>
          <w:rPr>
            <w:rStyle w:val="Hipercze"/>
            <w:rFonts w:ascii="Segoe UI" w:hAnsi="Segoe UI" w:cs="Segoe UI"/>
            <w:sz w:val="20"/>
            <w:szCs w:val="18"/>
            <w:lang w:val="pt-PT"/>
          </w:rPr>
          <w:t>biuro@messagehouse.pl</w:t>
        </w:r>
      </w:hyperlink>
    </w:p>
    <w:p w14:paraId="3881256A" w14:textId="38D037D9" w:rsidR="00BB3722" w:rsidRDefault="00BB3722" w:rsidP="00B006D2">
      <w:pPr>
        <w:rPr>
          <w:rFonts w:ascii="Segoe UI" w:hAnsi="Segoe UI" w:cs="Segoe UI"/>
          <w:sz w:val="20"/>
          <w:szCs w:val="18"/>
          <w:lang w:val="pt-PT"/>
        </w:rPr>
      </w:pPr>
    </w:p>
    <w:p w14:paraId="629AAC05" w14:textId="77777777" w:rsidR="004D1C83" w:rsidRDefault="004D1C83" w:rsidP="00B006D2">
      <w:pPr>
        <w:rPr>
          <w:rFonts w:ascii="Segoe UI" w:hAnsi="Segoe UI" w:cs="Segoe UI"/>
          <w:sz w:val="20"/>
          <w:szCs w:val="18"/>
          <w:lang w:val="pt-PT"/>
        </w:rPr>
      </w:pPr>
    </w:p>
    <w:p w14:paraId="65113600" w14:textId="2C176B64" w:rsidR="004D1C83" w:rsidRPr="004D1C83" w:rsidRDefault="004D1C83" w:rsidP="00B006D2">
      <w:pPr>
        <w:rPr>
          <w:rFonts w:ascii="Segoe UI" w:hAnsi="Segoe UI" w:cs="Segoe UI"/>
          <w:sz w:val="20"/>
          <w:szCs w:val="20"/>
          <w:lang w:val="pl-PL"/>
        </w:rPr>
      </w:pPr>
      <w:r>
        <w:rPr>
          <w:rFonts w:ascii="Segoe UI" w:hAnsi="Segoe UI" w:cs="Segoe UI"/>
          <w:i/>
          <w:iCs/>
          <w:sz w:val="20"/>
          <w:szCs w:val="20"/>
          <w:lang w:val="pl-PL"/>
        </w:rPr>
        <w:t>Statystyki, wyniki badań i rekomendacje podawane są „na chwilę obecną” (ang. „as is”), wyłącznie w celach informacyjnych i nie należy ich uważać za poradę o charakterze operacyjnym, marketingowym, prawnym, technicznym, podatkowym, finansowym lub jakimkolwiek innym. Visa Inc. nie składa żadnych zapewnień ani nie udziela żadnych gwarancji w zakresie kompletności lub dokładności informacji zawartych w niniejszym dokumencie. Visa nie ponosi odpowiedzialności za wszelkie działania l</w:t>
      </w:r>
      <w:r w:rsidR="00B65854">
        <w:rPr>
          <w:rFonts w:ascii="Segoe UI" w:hAnsi="Segoe UI" w:cs="Segoe UI"/>
          <w:i/>
          <w:iCs/>
          <w:sz w:val="20"/>
          <w:szCs w:val="20"/>
          <w:lang w:val="pl-PL"/>
        </w:rPr>
        <w:t>ub zaniechania mogące wynikać z</w:t>
      </w:r>
      <w:r w:rsidR="00DB665F">
        <w:rPr>
          <w:rFonts w:ascii="Segoe UI" w:hAnsi="Segoe UI" w:cs="Segoe UI"/>
          <w:i/>
          <w:iCs/>
          <w:sz w:val="20"/>
          <w:szCs w:val="20"/>
          <w:lang w:val="pl-PL"/>
        </w:rPr>
        <w:t xml:space="preserve"> </w:t>
      </w:r>
      <w:r>
        <w:rPr>
          <w:rFonts w:ascii="Segoe UI" w:hAnsi="Segoe UI" w:cs="Segoe UI"/>
          <w:i/>
          <w:iCs/>
          <w:sz w:val="20"/>
          <w:szCs w:val="20"/>
          <w:lang w:val="pl-PL"/>
        </w:rPr>
        <w:t>treści zawartych w dokumencie informacji.</w:t>
      </w:r>
    </w:p>
    <w:sectPr w:rsidR="004D1C83" w:rsidRPr="004D1C83" w:rsidSect="0081744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EFAA7" w14:textId="77777777" w:rsidR="00B555B0" w:rsidRDefault="00B555B0" w:rsidP="00FA49B3">
      <w:pPr>
        <w:spacing w:after="0" w:line="240" w:lineRule="auto"/>
      </w:pPr>
      <w:r>
        <w:separator/>
      </w:r>
    </w:p>
  </w:endnote>
  <w:endnote w:type="continuationSeparator" w:id="0">
    <w:p w14:paraId="2816BAD6" w14:textId="77777777" w:rsidR="00B555B0" w:rsidRDefault="00B555B0" w:rsidP="00FA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0C783" w14:textId="77777777" w:rsidR="00B555B0" w:rsidRDefault="00B555B0" w:rsidP="00FA49B3">
      <w:pPr>
        <w:spacing w:after="0" w:line="240" w:lineRule="auto"/>
      </w:pPr>
      <w:r>
        <w:separator/>
      </w:r>
    </w:p>
  </w:footnote>
  <w:footnote w:type="continuationSeparator" w:id="0">
    <w:p w14:paraId="61E0E6DE" w14:textId="77777777" w:rsidR="00B555B0" w:rsidRDefault="00B555B0" w:rsidP="00FA4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7713"/>
    <w:multiLevelType w:val="hybridMultilevel"/>
    <w:tmpl w:val="ED14A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1024"/>
    <w:multiLevelType w:val="hybridMultilevel"/>
    <w:tmpl w:val="BDBA3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15F46"/>
    <w:multiLevelType w:val="hybridMultilevel"/>
    <w:tmpl w:val="837A4C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0D065A"/>
    <w:multiLevelType w:val="hybridMultilevel"/>
    <w:tmpl w:val="AA5E7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677B6"/>
    <w:multiLevelType w:val="hybridMultilevel"/>
    <w:tmpl w:val="8BEC8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979D2"/>
    <w:multiLevelType w:val="hybridMultilevel"/>
    <w:tmpl w:val="80C2F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2109E"/>
    <w:multiLevelType w:val="hybridMultilevel"/>
    <w:tmpl w:val="C9044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A7A13"/>
    <w:multiLevelType w:val="hybridMultilevel"/>
    <w:tmpl w:val="21A29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D5F63"/>
    <w:multiLevelType w:val="hybridMultilevel"/>
    <w:tmpl w:val="3E827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A37E6"/>
    <w:multiLevelType w:val="hybridMultilevel"/>
    <w:tmpl w:val="7EF4E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4435A"/>
    <w:multiLevelType w:val="hybridMultilevel"/>
    <w:tmpl w:val="45DA5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AF"/>
    <w:rsid w:val="000027A8"/>
    <w:rsid w:val="000045F5"/>
    <w:rsid w:val="0000536B"/>
    <w:rsid w:val="00005EB0"/>
    <w:rsid w:val="000063BF"/>
    <w:rsid w:val="000064E9"/>
    <w:rsid w:val="000067EA"/>
    <w:rsid w:val="00007098"/>
    <w:rsid w:val="00013583"/>
    <w:rsid w:val="00016750"/>
    <w:rsid w:val="000227B5"/>
    <w:rsid w:val="0002376B"/>
    <w:rsid w:val="00023C2D"/>
    <w:rsid w:val="000252CE"/>
    <w:rsid w:val="000255C1"/>
    <w:rsid w:val="00030081"/>
    <w:rsid w:val="00032565"/>
    <w:rsid w:val="000325AF"/>
    <w:rsid w:val="0003369E"/>
    <w:rsid w:val="00033C34"/>
    <w:rsid w:val="00036726"/>
    <w:rsid w:val="0003743A"/>
    <w:rsid w:val="00037EA6"/>
    <w:rsid w:val="0004035F"/>
    <w:rsid w:val="00040E01"/>
    <w:rsid w:val="00045D92"/>
    <w:rsid w:val="00046688"/>
    <w:rsid w:val="00046C38"/>
    <w:rsid w:val="0004732F"/>
    <w:rsid w:val="00047B9D"/>
    <w:rsid w:val="00050D3C"/>
    <w:rsid w:val="000550A0"/>
    <w:rsid w:val="00056BE8"/>
    <w:rsid w:val="00056DFE"/>
    <w:rsid w:val="000572C2"/>
    <w:rsid w:val="00060691"/>
    <w:rsid w:val="00060DE9"/>
    <w:rsid w:val="00061699"/>
    <w:rsid w:val="00064A50"/>
    <w:rsid w:val="000659AB"/>
    <w:rsid w:val="00072587"/>
    <w:rsid w:val="00074E2F"/>
    <w:rsid w:val="000825AE"/>
    <w:rsid w:val="00082B98"/>
    <w:rsid w:val="00083814"/>
    <w:rsid w:val="00085ED7"/>
    <w:rsid w:val="00091918"/>
    <w:rsid w:val="000948C7"/>
    <w:rsid w:val="00094E85"/>
    <w:rsid w:val="000950F3"/>
    <w:rsid w:val="0009597C"/>
    <w:rsid w:val="00096E82"/>
    <w:rsid w:val="000A06D7"/>
    <w:rsid w:val="000A1C58"/>
    <w:rsid w:val="000A29DF"/>
    <w:rsid w:val="000A7323"/>
    <w:rsid w:val="000B0BFC"/>
    <w:rsid w:val="000B24CD"/>
    <w:rsid w:val="000B516A"/>
    <w:rsid w:val="000C0F4F"/>
    <w:rsid w:val="000C1CF0"/>
    <w:rsid w:val="000C2D7B"/>
    <w:rsid w:val="000C3E9C"/>
    <w:rsid w:val="000C76FA"/>
    <w:rsid w:val="000D0B58"/>
    <w:rsid w:val="000D18F9"/>
    <w:rsid w:val="000D28D5"/>
    <w:rsid w:val="000D3401"/>
    <w:rsid w:val="000D58AE"/>
    <w:rsid w:val="000E080D"/>
    <w:rsid w:val="000E116C"/>
    <w:rsid w:val="000E2064"/>
    <w:rsid w:val="000E3FC0"/>
    <w:rsid w:val="000F1C90"/>
    <w:rsid w:val="000F3327"/>
    <w:rsid w:val="000F3FAF"/>
    <w:rsid w:val="000F4631"/>
    <w:rsid w:val="000F789D"/>
    <w:rsid w:val="00101D3E"/>
    <w:rsid w:val="00102D2F"/>
    <w:rsid w:val="0010450E"/>
    <w:rsid w:val="001058B0"/>
    <w:rsid w:val="00105FE4"/>
    <w:rsid w:val="001063D1"/>
    <w:rsid w:val="001070C8"/>
    <w:rsid w:val="00111631"/>
    <w:rsid w:val="00115AD0"/>
    <w:rsid w:val="001230D6"/>
    <w:rsid w:val="00123392"/>
    <w:rsid w:val="00130405"/>
    <w:rsid w:val="00130752"/>
    <w:rsid w:val="00131BCE"/>
    <w:rsid w:val="0013375B"/>
    <w:rsid w:val="0014197D"/>
    <w:rsid w:val="00141A6F"/>
    <w:rsid w:val="00141DEB"/>
    <w:rsid w:val="00141F5E"/>
    <w:rsid w:val="00145BB1"/>
    <w:rsid w:val="00147B7F"/>
    <w:rsid w:val="0015048D"/>
    <w:rsid w:val="001507F3"/>
    <w:rsid w:val="001525FA"/>
    <w:rsid w:val="00152675"/>
    <w:rsid w:val="0015639E"/>
    <w:rsid w:val="001575AC"/>
    <w:rsid w:val="001579EC"/>
    <w:rsid w:val="00165E32"/>
    <w:rsid w:val="001748AA"/>
    <w:rsid w:val="001757C9"/>
    <w:rsid w:val="00175C21"/>
    <w:rsid w:val="00183D76"/>
    <w:rsid w:val="001870CD"/>
    <w:rsid w:val="00193968"/>
    <w:rsid w:val="001939DF"/>
    <w:rsid w:val="001A0FE3"/>
    <w:rsid w:val="001A3583"/>
    <w:rsid w:val="001A3F3D"/>
    <w:rsid w:val="001A53C8"/>
    <w:rsid w:val="001A5A2D"/>
    <w:rsid w:val="001B067A"/>
    <w:rsid w:val="001B1C3B"/>
    <w:rsid w:val="001B2288"/>
    <w:rsid w:val="001B4FA6"/>
    <w:rsid w:val="001B7E67"/>
    <w:rsid w:val="001C021D"/>
    <w:rsid w:val="001C10EA"/>
    <w:rsid w:val="001C1B7B"/>
    <w:rsid w:val="001C24CD"/>
    <w:rsid w:val="001C2C03"/>
    <w:rsid w:val="001C4FCC"/>
    <w:rsid w:val="001C5CD3"/>
    <w:rsid w:val="001C61C9"/>
    <w:rsid w:val="001C7E5D"/>
    <w:rsid w:val="001D2865"/>
    <w:rsid w:val="001D2C10"/>
    <w:rsid w:val="001D3BB8"/>
    <w:rsid w:val="001D3CC8"/>
    <w:rsid w:val="001D4C67"/>
    <w:rsid w:val="001E4748"/>
    <w:rsid w:val="001E68FB"/>
    <w:rsid w:val="001E721F"/>
    <w:rsid w:val="001E7275"/>
    <w:rsid w:val="001E7F5E"/>
    <w:rsid w:val="001F128C"/>
    <w:rsid w:val="001F1C1D"/>
    <w:rsid w:val="001F4FF4"/>
    <w:rsid w:val="001F5647"/>
    <w:rsid w:val="001F7B5D"/>
    <w:rsid w:val="00210141"/>
    <w:rsid w:val="002156B9"/>
    <w:rsid w:val="0021634D"/>
    <w:rsid w:val="00222EF7"/>
    <w:rsid w:val="00230C7D"/>
    <w:rsid w:val="0023111B"/>
    <w:rsid w:val="002325E6"/>
    <w:rsid w:val="00233F73"/>
    <w:rsid w:val="00234509"/>
    <w:rsid w:val="002351B9"/>
    <w:rsid w:val="002356F0"/>
    <w:rsid w:val="00240799"/>
    <w:rsid w:val="00240803"/>
    <w:rsid w:val="002515E7"/>
    <w:rsid w:val="00252692"/>
    <w:rsid w:val="002577DE"/>
    <w:rsid w:val="00260D1E"/>
    <w:rsid w:val="00260E29"/>
    <w:rsid w:val="00261767"/>
    <w:rsid w:val="002624C1"/>
    <w:rsid w:val="002663D9"/>
    <w:rsid w:val="0027034F"/>
    <w:rsid w:val="0027080E"/>
    <w:rsid w:val="00274A2A"/>
    <w:rsid w:val="002759FF"/>
    <w:rsid w:val="00277649"/>
    <w:rsid w:val="00281CF0"/>
    <w:rsid w:val="00283D07"/>
    <w:rsid w:val="002905BB"/>
    <w:rsid w:val="00291103"/>
    <w:rsid w:val="00291865"/>
    <w:rsid w:val="00292D56"/>
    <w:rsid w:val="00295642"/>
    <w:rsid w:val="002A37BF"/>
    <w:rsid w:val="002A399F"/>
    <w:rsid w:val="002A3D9E"/>
    <w:rsid w:val="002A6643"/>
    <w:rsid w:val="002A7AE9"/>
    <w:rsid w:val="002B4099"/>
    <w:rsid w:val="002B41CB"/>
    <w:rsid w:val="002B5B78"/>
    <w:rsid w:val="002B68E2"/>
    <w:rsid w:val="002B752B"/>
    <w:rsid w:val="002C01E4"/>
    <w:rsid w:val="002C1685"/>
    <w:rsid w:val="002D0441"/>
    <w:rsid w:val="002D16C5"/>
    <w:rsid w:val="002D77B8"/>
    <w:rsid w:val="002E4686"/>
    <w:rsid w:val="002E79F8"/>
    <w:rsid w:val="002F225D"/>
    <w:rsid w:val="002F482B"/>
    <w:rsid w:val="00310D79"/>
    <w:rsid w:val="003115A0"/>
    <w:rsid w:val="003162EA"/>
    <w:rsid w:val="003179E0"/>
    <w:rsid w:val="003206A6"/>
    <w:rsid w:val="00323C6D"/>
    <w:rsid w:val="00323D4D"/>
    <w:rsid w:val="00324168"/>
    <w:rsid w:val="0032524D"/>
    <w:rsid w:val="00325DF5"/>
    <w:rsid w:val="00327B4D"/>
    <w:rsid w:val="0033005D"/>
    <w:rsid w:val="003306BE"/>
    <w:rsid w:val="00332C8B"/>
    <w:rsid w:val="00332D30"/>
    <w:rsid w:val="00332F72"/>
    <w:rsid w:val="00335FFC"/>
    <w:rsid w:val="00341EDF"/>
    <w:rsid w:val="0034420B"/>
    <w:rsid w:val="00350A45"/>
    <w:rsid w:val="00351C93"/>
    <w:rsid w:val="00355922"/>
    <w:rsid w:val="00355B89"/>
    <w:rsid w:val="00357737"/>
    <w:rsid w:val="003624D7"/>
    <w:rsid w:val="00362872"/>
    <w:rsid w:val="00363161"/>
    <w:rsid w:val="003642CA"/>
    <w:rsid w:val="00367604"/>
    <w:rsid w:val="0036766D"/>
    <w:rsid w:val="00370E80"/>
    <w:rsid w:val="00373E87"/>
    <w:rsid w:val="0038186E"/>
    <w:rsid w:val="00381CEE"/>
    <w:rsid w:val="003834A5"/>
    <w:rsid w:val="00383FD0"/>
    <w:rsid w:val="0038500D"/>
    <w:rsid w:val="0038523E"/>
    <w:rsid w:val="003929E7"/>
    <w:rsid w:val="00394522"/>
    <w:rsid w:val="0039635E"/>
    <w:rsid w:val="00397672"/>
    <w:rsid w:val="003A607C"/>
    <w:rsid w:val="003A65C7"/>
    <w:rsid w:val="003B6F9C"/>
    <w:rsid w:val="003B7163"/>
    <w:rsid w:val="003C2546"/>
    <w:rsid w:val="003C34C7"/>
    <w:rsid w:val="003C6612"/>
    <w:rsid w:val="003C6A72"/>
    <w:rsid w:val="003D1117"/>
    <w:rsid w:val="003D374D"/>
    <w:rsid w:val="003D4CB6"/>
    <w:rsid w:val="003D6F0C"/>
    <w:rsid w:val="003D76BE"/>
    <w:rsid w:val="003D7DE1"/>
    <w:rsid w:val="003E1156"/>
    <w:rsid w:val="003E3745"/>
    <w:rsid w:val="003E5918"/>
    <w:rsid w:val="003F0BD3"/>
    <w:rsid w:val="003F1090"/>
    <w:rsid w:val="003F225D"/>
    <w:rsid w:val="003F243B"/>
    <w:rsid w:val="003F4133"/>
    <w:rsid w:val="003F6DC1"/>
    <w:rsid w:val="003F78EB"/>
    <w:rsid w:val="003F7FE6"/>
    <w:rsid w:val="004003AD"/>
    <w:rsid w:val="00405AB6"/>
    <w:rsid w:val="004074D2"/>
    <w:rsid w:val="00410B4B"/>
    <w:rsid w:val="00410D4B"/>
    <w:rsid w:val="00415401"/>
    <w:rsid w:val="00415F98"/>
    <w:rsid w:val="00416BD8"/>
    <w:rsid w:val="00420810"/>
    <w:rsid w:val="00422450"/>
    <w:rsid w:val="004229D5"/>
    <w:rsid w:val="00423E4F"/>
    <w:rsid w:val="00425B62"/>
    <w:rsid w:val="00425C42"/>
    <w:rsid w:val="00434B2B"/>
    <w:rsid w:val="0043607A"/>
    <w:rsid w:val="00436179"/>
    <w:rsid w:val="004371EA"/>
    <w:rsid w:val="004438DD"/>
    <w:rsid w:val="00444E68"/>
    <w:rsid w:val="004467A0"/>
    <w:rsid w:val="00447F43"/>
    <w:rsid w:val="00450CCD"/>
    <w:rsid w:val="00452AB5"/>
    <w:rsid w:val="004549FD"/>
    <w:rsid w:val="00455C64"/>
    <w:rsid w:val="00456C42"/>
    <w:rsid w:val="00457B07"/>
    <w:rsid w:val="004621FC"/>
    <w:rsid w:val="00466CB6"/>
    <w:rsid w:val="004754B0"/>
    <w:rsid w:val="00477402"/>
    <w:rsid w:val="00480B39"/>
    <w:rsid w:val="004837C2"/>
    <w:rsid w:val="00483FCF"/>
    <w:rsid w:val="00484335"/>
    <w:rsid w:val="00484F40"/>
    <w:rsid w:val="0048686A"/>
    <w:rsid w:val="00486D29"/>
    <w:rsid w:val="004872EE"/>
    <w:rsid w:val="00487591"/>
    <w:rsid w:val="00487A9D"/>
    <w:rsid w:val="00487B0F"/>
    <w:rsid w:val="00490A84"/>
    <w:rsid w:val="004916D3"/>
    <w:rsid w:val="00491C96"/>
    <w:rsid w:val="00491FFA"/>
    <w:rsid w:val="00492E80"/>
    <w:rsid w:val="004940AB"/>
    <w:rsid w:val="004975B6"/>
    <w:rsid w:val="00497AD0"/>
    <w:rsid w:val="004A0E2D"/>
    <w:rsid w:val="004A3AA4"/>
    <w:rsid w:val="004B0C02"/>
    <w:rsid w:val="004B28D3"/>
    <w:rsid w:val="004B457A"/>
    <w:rsid w:val="004B5C91"/>
    <w:rsid w:val="004B61C0"/>
    <w:rsid w:val="004B6AC2"/>
    <w:rsid w:val="004C2249"/>
    <w:rsid w:val="004C4E19"/>
    <w:rsid w:val="004C5C40"/>
    <w:rsid w:val="004C6C8F"/>
    <w:rsid w:val="004C7C16"/>
    <w:rsid w:val="004D1C83"/>
    <w:rsid w:val="004D5ED1"/>
    <w:rsid w:val="004E1C8D"/>
    <w:rsid w:val="004E1E67"/>
    <w:rsid w:val="004E20DB"/>
    <w:rsid w:val="004E2126"/>
    <w:rsid w:val="004E22BC"/>
    <w:rsid w:val="004E3D2B"/>
    <w:rsid w:val="004E6FCB"/>
    <w:rsid w:val="004F22A2"/>
    <w:rsid w:val="004F48EB"/>
    <w:rsid w:val="004F6E0B"/>
    <w:rsid w:val="005006DC"/>
    <w:rsid w:val="00502862"/>
    <w:rsid w:val="005100A1"/>
    <w:rsid w:val="00510731"/>
    <w:rsid w:val="00516AA5"/>
    <w:rsid w:val="00517747"/>
    <w:rsid w:val="00520F77"/>
    <w:rsid w:val="005259C3"/>
    <w:rsid w:val="00525A57"/>
    <w:rsid w:val="005307D5"/>
    <w:rsid w:val="00531613"/>
    <w:rsid w:val="00532785"/>
    <w:rsid w:val="00533877"/>
    <w:rsid w:val="00534345"/>
    <w:rsid w:val="00534E11"/>
    <w:rsid w:val="00537CAE"/>
    <w:rsid w:val="005417A5"/>
    <w:rsid w:val="00542A1C"/>
    <w:rsid w:val="00551B8E"/>
    <w:rsid w:val="0055618B"/>
    <w:rsid w:val="00565DAA"/>
    <w:rsid w:val="00565F55"/>
    <w:rsid w:val="0057131F"/>
    <w:rsid w:val="00573BD6"/>
    <w:rsid w:val="0057427A"/>
    <w:rsid w:val="00574CC3"/>
    <w:rsid w:val="00575B9C"/>
    <w:rsid w:val="00576EF7"/>
    <w:rsid w:val="00577999"/>
    <w:rsid w:val="00582FA6"/>
    <w:rsid w:val="00583217"/>
    <w:rsid w:val="00583E45"/>
    <w:rsid w:val="00585A50"/>
    <w:rsid w:val="00586643"/>
    <w:rsid w:val="005873D8"/>
    <w:rsid w:val="00587728"/>
    <w:rsid w:val="0059209D"/>
    <w:rsid w:val="005938D4"/>
    <w:rsid w:val="00594F90"/>
    <w:rsid w:val="005954AF"/>
    <w:rsid w:val="005954DA"/>
    <w:rsid w:val="0059748D"/>
    <w:rsid w:val="005A292A"/>
    <w:rsid w:val="005A2DD5"/>
    <w:rsid w:val="005A4F94"/>
    <w:rsid w:val="005A674A"/>
    <w:rsid w:val="005A7002"/>
    <w:rsid w:val="005A78AB"/>
    <w:rsid w:val="005B4043"/>
    <w:rsid w:val="005B6CA3"/>
    <w:rsid w:val="005C0FAE"/>
    <w:rsid w:val="005C1965"/>
    <w:rsid w:val="005C1B83"/>
    <w:rsid w:val="005C3512"/>
    <w:rsid w:val="005C36B2"/>
    <w:rsid w:val="005C38F7"/>
    <w:rsid w:val="005C6B14"/>
    <w:rsid w:val="005C70ED"/>
    <w:rsid w:val="005D36C6"/>
    <w:rsid w:val="005D3C7E"/>
    <w:rsid w:val="005D530D"/>
    <w:rsid w:val="005D59D2"/>
    <w:rsid w:val="005D61CA"/>
    <w:rsid w:val="005D650D"/>
    <w:rsid w:val="005D79F0"/>
    <w:rsid w:val="005E2FE3"/>
    <w:rsid w:val="005E3F28"/>
    <w:rsid w:val="005E43C4"/>
    <w:rsid w:val="005E7826"/>
    <w:rsid w:val="005F166F"/>
    <w:rsid w:val="005F2EEB"/>
    <w:rsid w:val="005F41E1"/>
    <w:rsid w:val="0060019A"/>
    <w:rsid w:val="006009E7"/>
    <w:rsid w:val="00603E36"/>
    <w:rsid w:val="00604437"/>
    <w:rsid w:val="00604F80"/>
    <w:rsid w:val="0060626D"/>
    <w:rsid w:val="00611792"/>
    <w:rsid w:val="00611A54"/>
    <w:rsid w:val="00617389"/>
    <w:rsid w:val="006203BB"/>
    <w:rsid w:val="00621C9C"/>
    <w:rsid w:val="00621E2D"/>
    <w:rsid w:val="00624F4A"/>
    <w:rsid w:val="00625E23"/>
    <w:rsid w:val="00627A01"/>
    <w:rsid w:val="006301C0"/>
    <w:rsid w:val="0064547B"/>
    <w:rsid w:val="006455B7"/>
    <w:rsid w:val="00651B37"/>
    <w:rsid w:val="00653E1C"/>
    <w:rsid w:val="0065429F"/>
    <w:rsid w:val="0065574F"/>
    <w:rsid w:val="006570FE"/>
    <w:rsid w:val="0066017F"/>
    <w:rsid w:val="006602C4"/>
    <w:rsid w:val="00660C0B"/>
    <w:rsid w:val="00661864"/>
    <w:rsid w:val="00663066"/>
    <w:rsid w:val="00663107"/>
    <w:rsid w:val="00663264"/>
    <w:rsid w:val="00664F3B"/>
    <w:rsid w:val="00666268"/>
    <w:rsid w:val="006678E3"/>
    <w:rsid w:val="00672533"/>
    <w:rsid w:val="00672828"/>
    <w:rsid w:val="0067384F"/>
    <w:rsid w:val="0068097E"/>
    <w:rsid w:val="00683290"/>
    <w:rsid w:val="0068348D"/>
    <w:rsid w:val="006850BF"/>
    <w:rsid w:val="0068762D"/>
    <w:rsid w:val="0069256D"/>
    <w:rsid w:val="00692619"/>
    <w:rsid w:val="006971F7"/>
    <w:rsid w:val="006A0489"/>
    <w:rsid w:val="006A1DA2"/>
    <w:rsid w:val="006A369A"/>
    <w:rsid w:val="006A3A14"/>
    <w:rsid w:val="006A7AD7"/>
    <w:rsid w:val="006B0BD6"/>
    <w:rsid w:val="006B1291"/>
    <w:rsid w:val="006B7BEB"/>
    <w:rsid w:val="006C00AC"/>
    <w:rsid w:val="006C0C03"/>
    <w:rsid w:val="006C1135"/>
    <w:rsid w:val="006C23F8"/>
    <w:rsid w:val="006C3D91"/>
    <w:rsid w:val="006C3E47"/>
    <w:rsid w:val="006C4006"/>
    <w:rsid w:val="006C4B83"/>
    <w:rsid w:val="006C5A85"/>
    <w:rsid w:val="006C6083"/>
    <w:rsid w:val="006D1A30"/>
    <w:rsid w:val="006D2F5C"/>
    <w:rsid w:val="006D3EC0"/>
    <w:rsid w:val="006D5C33"/>
    <w:rsid w:val="006D7219"/>
    <w:rsid w:val="006D78A2"/>
    <w:rsid w:val="006E006C"/>
    <w:rsid w:val="006E116F"/>
    <w:rsid w:val="006E143C"/>
    <w:rsid w:val="006E2FC8"/>
    <w:rsid w:val="006E495E"/>
    <w:rsid w:val="006E6C68"/>
    <w:rsid w:val="006E7075"/>
    <w:rsid w:val="006F05AD"/>
    <w:rsid w:val="006F11C4"/>
    <w:rsid w:val="006F1B8A"/>
    <w:rsid w:val="006F37A0"/>
    <w:rsid w:val="0070057C"/>
    <w:rsid w:val="00703D3E"/>
    <w:rsid w:val="00703FDD"/>
    <w:rsid w:val="0070549C"/>
    <w:rsid w:val="007065FC"/>
    <w:rsid w:val="00706D2D"/>
    <w:rsid w:val="00707B8A"/>
    <w:rsid w:val="00707C56"/>
    <w:rsid w:val="00710CBE"/>
    <w:rsid w:val="0071171C"/>
    <w:rsid w:val="00712198"/>
    <w:rsid w:val="00713C16"/>
    <w:rsid w:val="00717C53"/>
    <w:rsid w:val="00722017"/>
    <w:rsid w:val="00726D7C"/>
    <w:rsid w:val="00727694"/>
    <w:rsid w:val="00733510"/>
    <w:rsid w:val="00740580"/>
    <w:rsid w:val="00741BC2"/>
    <w:rsid w:val="00742863"/>
    <w:rsid w:val="00754B47"/>
    <w:rsid w:val="007553F1"/>
    <w:rsid w:val="00757246"/>
    <w:rsid w:val="00757B76"/>
    <w:rsid w:val="00757E35"/>
    <w:rsid w:val="007601D8"/>
    <w:rsid w:val="00762295"/>
    <w:rsid w:val="00762A59"/>
    <w:rsid w:val="007665B0"/>
    <w:rsid w:val="00767E56"/>
    <w:rsid w:val="007714E9"/>
    <w:rsid w:val="007731D2"/>
    <w:rsid w:val="00773AC7"/>
    <w:rsid w:val="0077556B"/>
    <w:rsid w:val="00775E00"/>
    <w:rsid w:val="007808BB"/>
    <w:rsid w:val="0078419C"/>
    <w:rsid w:val="00784DA1"/>
    <w:rsid w:val="00786FA7"/>
    <w:rsid w:val="007870D6"/>
    <w:rsid w:val="00787A25"/>
    <w:rsid w:val="007908DF"/>
    <w:rsid w:val="00791AD8"/>
    <w:rsid w:val="00792953"/>
    <w:rsid w:val="007933F1"/>
    <w:rsid w:val="00794178"/>
    <w:rsid w:val="00794BAA"/>
    <w:rsid w:val="00797C14"/>
    <w:rsid w:val="007A06C3"/>
    <w:rsid w:val="007A362C"/>
    <w:rsid w:val="007A3E43"/>
    <w:rsid w:val="007A482F"/>
    <w:rsid w:val="007A5F92"/>
    <w:rsid w:val="007A7250"/>
    <w:rsid w:val="007A7577"/>
    <w:rsid w:val="007B36E9"/>
    <w:rsid w:val="007B58F9"/>
    <w:rsid w:val="007B7732"/>
    <w:rsid w:val="007C056A"/>
    <w:rsid w:val="007C49A9"/>
    <w:rsid w:val="007C57D4"/>
    <w:rsid w:val="007C6FD7"/>
    <w:rsid w:val="007D2EE7"/>
    <w:rsid w:val="007D368A"/>
    <w:rsid w:val="007D42EB"/>
    <w:rsid w:val="007D4AC7"/>
    <w:rsid w:val="007D5C50"/>
    <w:rsid w:val="007D7400"/>
    <w:rsid w:val="007D7FD5"/>
    <w:rsid w:val="007E6161"/>
    <w:rsid w:val="007E68A1"/>
    <w:rsid w:val="007F0179"/>
    <w:rsid w:val="007F0B4F"/>
    <w:rsid w:val="007F2239"/>
    <w:rsid w:val="007F3C08"/>
    <w:rsid w:val="007F5416"/>
    <w:rsid w:val="007F6D45"/>
    <w:rsid w:val="008007DE"/>
    <w:rsid w:val="008008B5"/>
    <w:rsid w:val="00801486"/>
    <w:rsid w:val="00801BA3"/>
    <w:rsid w:val="00802E56"/>
    <w:rsid w:val="00803D88"/>
    <w:rsid w:val="008042C6"/>
    <w:rsid w:val="00806547"/>
    <w:rsid w:val="008068C5"/>
    <w:rsid w:val="00806EBC"/>
    <w:rsid w:val="00807F31"/>
    <w:rsid w:val="008100C1"/>
    <w:rsid w:val="00811D90"/>
    <w:rsid w:val="00812790"/>
    <w:rsid w:val="00814F77"/>
    <w:rsid w:val="00817444"/>
    <w:rsid w:val="00820623"/>
    <w:rsid w:val="00820AFA"/>
    <w:rsid w:val="00820CC4"/>
    <w:rsid w:val="008245EF"/>
    <w:rsid w:val="0082460C"/>
    <w:rsid w:val="00825F04"/>
    <w:rsid w:val="0082653E"/>
    <w:rsid w:val="008315FC"/>
    <w:rsid w:val="0083196C"/>
    <w:rsid w:val="00833837"/>
    <w:rsid w:val="00834F48"/>
    <w:rsid w:val="008360A5"/>
    <w:rsid w:val="00836227"/>
    <w:rsid w:val="00840605"/>
    <w:rsid w:val="00841B57"/>
    <w:rsid w:val="0084207D"/>
    <w:rsid w:val="00850650"/>
    <w:rsid w:val="00852759"/>
    <w:rsid w:val="00856E9F"/>
    <w:rsid w:val="008621F3"/>
    <w:rsid w:val="008629C6"/>
    <w:rsid w:val="00863E85"/>
    <w:rsid w:val="00864691"/>
    <w:rsid w:val="00864905"/>
    <w:rsid w:val="00865149"/>
    <w:rsid w:val="00866A3F"/>
    <w:rsid w:val="008679CB"/>
    <w:rsid w:val="00870944"/>
    <w:rsid w:val="00876F40"/>
    <w:rsid w:val="00880C9F"/>
    <w:rsid w:val="008847D8"/>
    <w:rsid w:val="00884F31"/>
    <w:rsid w:val="00886007"/>
    <w:rsid w:val="008861FC"/>
    <w:rsid w:val="00887B08"/>
    <w:rsid w:val="0089006A"/>
    <w:rsid w:val="00890AC1"/>
    <w:rsid w:val="00890B42"/>
    <w:rsid w:val="008926FB"/>
    <w:rsid w:val="00892B9D"/>
    <w:rsid w:val="008933DF"/>
    <w:rsid w:val="00893D0E"/>
    <w:rsid w:val="00896715"/>
    <w:rsid w:val="00896E38"/>
    <w:rsid w:val="008A1FE6"/>
    <w:rsid w:val="008A782C"/>
    <w:rsid w:val="008B1474"/>
    <w:rsid w:val="008B1DF0"/>
    <w:rsid w:val="008B2DAE"/>
    <w:rsid w:val="008B3FB8"/>
    <w:rsid w:val="008B40D0"/>
    <w:rsid w:val="008B59CE"/>
    <w:rsid w:val="008C0D10"/>
    <w:rsid w:val="008C0D79"/>
    <w:rsid w:val="008C14B5"/>
    <w:rsid w:val="008C2B4D"/>
    <w:rsid w:val="008C38B0"/>
    <w:rsid w:val="008C7D06"/>
    <w:rsid w:val="008D0532"/>
    <w:rsid w:val="008D0756"/>
    <w:rsid w:val="008D0815"/>
    <w:rsid w:val="008D1422"/>
    <w:rsid w:val="008D2265"/>
    <w:rsid w:val="008D6CAC"/>
    <w:rsid w:val="008E06EA"/>
    <w:rsid w:val="008E6469"/>
    <w:rsid w:val="008E6AD1"/>
    <w:rsid w:val="008E7C5B"/>
    <w:rsid w:val="0090241A"/>
    <w:rsid w:val="009027D3"/>
    <w:rsid w:val="00903C08"/>
    <w:rsid w:val="009046ED"/>
    <w:rsid w:val="0090695D"/>
    <w:rsid w:val="00913F3C"/>
    <w:rsid w:val="00914A1D"/>
    <w:rsid w:val="009159E9"/>
    <w:rsid w:val="00917112"/>
    <w:rsid w:val="00917794"/>
    <w:rsid w:val="009211AD"/>
    <w:rsid w:val="00923C81"/>
    <w:rsid w:val="009247AA"/>
    <w:rsid w:val="00927F32"/>
    <w:rsid w:val="0093013E"/>
    <w:rsid w:val="00931840"/>
    <w:rsid w:val="00932C4D"/>
    <w:rsid w:val="00937405"/>
    <w:rsid w:val="0093786B"/>
    <w:rsid w:val="009412CF"/>
    <w:rsid w:val="009418FB"/>
    <w:rsid w:val="009425FF"/>
    <w:rsid w:val="00944675"/>
    <w:rsid w:val="00944E4D"/>
    <w:rsid w:val="00947524"/>
    <w:rsid w:val="00950546"/>
    <w:rsid w:val="00950CA2"/>
    <w:rsid w:val="00951838"/>
    <w:rsid w:val="00952457"/>
    <w:rsid w:val="00953B8A"/>
    <w:rsid w:val="00956BD2"/>
    <w:rsid w:val="0096215C"/>
    <w:rsid w:val="00962938"/>
    <w:rsid w:val="00966A92"/>
    <w:rsid w:val="00967791"/>
    <w:rsid w:val="00970F82"/>
    <w:rsid w:val="0097251E"/>
    <w:rsid w:val="00972DB0"/>
    <w:rsid w:val="00973C5D"/>
    <w:rsid w:val="00973E44"/>
    <w:rsid w:val="0097726A"/>
    <w:rsid w:val="00977D33"/>
    <w:rsid w:val="009830D4"/>
    <w:rsid w:val="00984FC5"/>
    <w:rsid w:val="00985622"/>
    <w:rsid w:val="00985A4E"/>
    <w:rsid w:val="009861FE"/>
    <w:rsid w:val="009866DF"/>
    <w:rsid w:val="00990DBC"/>
    <w:rsid w:val="00993DA7"/>
    <w:rsid w:val="00995853"/>
    <w:rsid w:val="0099640C"/>
    <w:rsid w:val="009A1AE2"/>
    <w:rsid w:val="009A3D1E"/>
    <w:rsid w:val="009A6275"/>
    <w:rsid w:val="009B0A9B"/>
    <w:rsid w:val="009B0CAF"/>
    <w:rsid w:val="009B27FC"/>
    <w:rsid w:val="009B3AE7"/>
    <w:rsid w:val="009B3E4A"/>
    <w:rsid w:val="009B4E53"/>
    <w:rsid w:val="009B4F51"/>
    <w:rsid w:val="009B66FE"/>
    <w:rsid w:val="009B67B5"/>
    <w:rsid w:val="009B73A0"/>
    <w:rsid w:val="009B7ABA"/>
    <w:rsid w:val="009C160E"/>
    <w:rsid w:val="009C1CB2"/>
    <w:rsid w:val="009C4699"/>
    <w:rsid w:val="009C5A6E"/>
    <w:rsid w:val="009D05DE"/>
    <w:rsid w:val="009D28DF"/>
    <w:rsid w:val="009D4597"/>
    <w:rsid w:val="009D4969"/>
    <w:rsid w:val="009D58F3"/>
    <w:rsid w:val="009D762A"/>
    <w:rsid w:val="009D78C5"/>
    <w:rsid w:val="009E16F7"/>
    <w:rsid w:val="009E2C12"/>
    <w:rsid w:val="009E2DD8"/>
    <w:rsid w:val="009E65EE"/>
    <w:rsid w:val="009F175C"/>
    <w:rsid w:val="009F2754"/>
    <w:rsid w:val="009F791D"/>
    <w:rsid w:val="00A03F95"/>
    <w:rsid w:val="00A1491C"/>
    <w:rsid w:val="00A155B2"/>
    <w:rsid w:val="00A1644E"/>
    <w:rsid w:val="00A17895"/>
    <w:rsid w:val="00A206C7"/>
    <w:rsid w:val="00A21FB4"/>
    <w:rsid w:val="00A234D0"/>
    <w:rsid w:val="00A23595"/>
    <w:rsid w:val="00A242A0"/>
    <w:rsid w:val="00A25780"/>
    <w:rsid w:val="00A257B9"/>
    <w:rsid w:val="00A26935"/>
    <w:rsid w:val="00A27311"/>
    <w:rsid w:val="00A30623"/>
    <w:rsid w:val="00A31F7B"/>
    <w:rsid w:val="00A33657"/>
    <w:rsid w:val="00A34710"/>
    <w:rsid w:val="00A359E4"/>
    <w:rsid w:val="00A35A24"/>
    <w:rsid w:val="00A366ED"/>
    <w:rsid w:val="00A403B0"/>
    <w:rsid w:val="00A42352"/>
    <w:rsid w:val="00A4243D"/>
    <w:rsid w:val="00A43229"/>
    <w:rsid w:val="00A44A54"/>
    <w:rsid w:val="00A45B2B"/>
    <w:rsid w:val="00A46BA9"/>
    <w:rsid w:val="00A51068"/>
    <w:rsid w:val="00A51736"/>
    <w:rsid w:val="00A518DB"/>
    <w:rsid w:val="00A53789"/>
    <w:rsid w:val="00A540CA"/>
    <w:rsid w:val="00A546B3"/>
    <w:rsid w:val="00A55011"/>
    <w:rsid w:val="00A55238"/>
    <w:rsid w:val="00A567F1"/>
    <w:rsid w:val="00A602F1"/>
    <w:rsid w:val="00A64D08"/>
    <w:rsid w:val="00A666CC"/>
    <w:rsid w:val="00A674E1"/>
    <w:rsid w:val="00A6767C"/>
    <w:rsid w:val="00A70953"/>
    <w:rsid w:val="00A71ADD"/>
    <w:rsid w:val="00A727EA"/>
    <w:rsid w:val="00A73287"/>
    <w:rsid w:val="00A7433E"/>
    <w:rsid w:val="00A7436F"/>
    <w:rsid w:val="00A760C1"/>
    <w:rsid w:val="00A76452"/>
    <w:rsid w:val="00A80433"/>
    <w:rsid w:val="00A809DD"/>
    <w:rsid w:val="00A80AC2"/>
    <w:rsid w:val="00A8299E"/>
    <w:rsid w:val="00A8331F"/>
    <w:rsid w:val="00A84510"/>
    <w:rsid w:val="00A85AC6"/>
    <w:rsid w:val="00A87288"/>
    <w:rsid w:val="00A96C35"/>
    <w:rsid w:val="00A9754F"/>
    <w:rsid w:val="00AA502F"/>
    <w:rsid w:val="00AA5BC4"/>
    <w:rsid w:val="00AA5C90"/>
    <w:rsid w:val="00AB2492"/>
    <w:rsid w:val="00AB32FE"/>
    <w:rsid w:val="00AB3902"/>
    <w:rsid w:val="00AB5AE0"/>
    <w:rsid w:val="00AC04CF"/>
    <w:rsid w:val="00AC0C86"/>
    <w:rsid w:val="00AC12F0"/>
    <w:rsid w:val="00AC3DC0"/>
    <w:rsid w:val="00AC44F4"/>
    <w:rsid w:val="00AC4D1F"/>
    <w:rsid w:val="00AD038F"/>
    <w:rsid w:val="00AD24F5"/>
    <w:rsid w:val="00AD38F9"/>
    <w:rsid w:val="00AD468E"/>
    <w:rsid w:val="00AD6F11"/>
    <w:rsid w:val="00AE1795"/>
    <w:rsid w:val="00AE3166"/>
    <w:rsid w:val="00AE31EF"/>
    <w:rsid w:val="00AE32F4"/>
    <w:rsid w:val="00AE3846"/>
    <w:rsid w:val="00AF1129"/>
    <w:rsid w:val="00AF53CF"/>
    <w:rsid w:val="00AF5BA3"/>
    <w:rsid w:val="00AF766E"/>
    <w:rsid w:val="00B006D2"/>
    <w:rsid w:val="00B01482"/>
    <w:rsid w:val="00B02784"/>
    <w:rsid w:val="00B04CBA"/>
    <w:rsid w:val="00B058E3"/>
    <w:rsid w:val="00B062C4"/>
    <w:rsid w:val="00B07B55"/>
    <w:rsid w:val="00B10DB6"/>
    <w:rsid w:val="00B10E80"/>
    <w:rsid w:val="00B14E6F"/>
    <w:rsid w:val="00B153A6"/>
    <w:rsid w:val="00B1764B"/>
    <w:rsid w:val="00B17A78"/>
    <w:rsid w:val="00B21BED"/>
    <w:rsid w:val="00B21C23"/>
    <w:rsid w:val="00B23D11"/>
    <w:rsid w:val="00B307E6"/>
    <w:rsid w:val="00B3266E"/>
    <w:rsid w:val="00B3284F"/>
    <w:rsid w:val="00B33879"/>
    <w:rsid w:val="00B338A9"/>
    <w:rsid w:val="00B340F6"/>
    <w:rsid w:val="00B3722C"/>
    <w:rsid w:val="00B3725E"/>
    <w:rsid w:val="00B427BE"/>
    <w:rsid w:val="00B44FA6"/>
    <w:rsid w:val="00B45665"/>
    <w:rsid w:val="00B459F9"/>
    <w:rsid w:val="00B47079"/>
    <w:rsid w:val="00B47EDA"/>
    <w:rsid w:val="00B50FAB"/>
    <w:rsid w:val="00B51E8F"/>
    <w:rsid w:val="00B554BF"/>
    <w:rsid w:val="00B555B0"/>
    <w:rsid w:val="00B56E5A"/>
    <w:rsid w:val="00B57AFC"/>
    <w:rsid w:val="00B6072E"/>
    <w:rsid w:val="00B60DD3"/>
    <w:rsid w:val="00B62FD0"/>
    <w:rsid w:val="00B65854"/>
    <w:rsid w:val="00B67711"/>
    <w:rsid w:val="00B70A74"/>
    <w:rsid w:val="00B7480D"/>
    <w:rsid w:val="00B74AEF"/>
    <w:rsid w:val="00B7782B"/>
    <w:rsid w:val="00B81F60"/>
    <w:rsid w:val="00B83341"/>
    <w:rsid w:val="00B83BD7"/>
    <w:rsid w:val="00B83BD9"/>
    <w:rsid w:val="00B85D31"/>
    <w:rsid w:val="00B86F65"/>
    <w:rsid w:val="00B8715E"/>
    <w:rsid w:val="00B878C8"/>
    <w:rsid w:val="00B87B2F"/>
    <w:rsid w:val="00B90C4F"/>
    <w:rsid w:val="00B9533F"/>
    <w:rsid w:val="00B95375"/>
    <w:rsid w:val="00BA23B3"/>
    <w:rsid w:val="00BB0367"/>
    <w:rsid w:val="00BB04B1"/>
    <w:rsid w:val="00BB09D4"/>
    <w:rsid w:val="00BB1DE0"/>
    <w:rsid w:val="00BB28FC"/>
    <w:rsid w:val="00BB2EF8"/>
    <w:rsid w:val="00BB3722"/>
    <w:rsid w:val="00BB381E"/>
    <w:rsid w:val="00BB3928"/>
    <w:rsid w:val="00BB3AC5"/>
    <w:rsid w:val="00BB4D38"/>
    <w:rsid w:val="00BB78A8"/>
    <w:rsid w:val="00BC33C1"/>
    <w:rsid w:val="00BC58C7"/>
    <w:rsid w:val="00BD0786"/>
    <w:rsid w:val="00BD592E"/>
    <w:rsid w:val="00BD77B2"/>
    <w:rsid w:val="00BD77BA"/>
    <w:rsid w:val="00BE0BD4"/>
    <w:rsid w:val="00BE1A32"/>
    <w:rsid w:val="00BE4C0D"/>
    <w:rsid w:val="00BE7281"/>
    <w:rsid w:val="00BF2F2C"/>
    <w:rsid w:val="00BF3977"/>
    <w:rsid w:val="00BF4504"/>
    <w:rsid w:val="00BF7805"/>
    <w:rsid w:val="00C0169B"/>
    <w:rsid w:val="00C02DD1"/>
    <w:rsid w:val="00C03A15"/>
    <w:rsid w:val="00C03FA7"/>
    <w:rsid w:val="00C04D17"/>
    <w:rsid w:val="00C06925"/>
    <w:rsid w:val="00C07E4B"/>
    <w:rsid w:val="00C10E39"/>
    <w:rsid w:val="00C1125D"/>
    <w:rsid w:val="00C120AD"/>
    <w:rsid w:val="00C13E8C"/>
    <w:rsid w:val="00C25196"/>
    <w:rsid w:val="00C26243"/>
    <w:rsid w:val="00C2686E"/>
    <w:rsid w:val="00C275B3"/>
    <w:rsid w:val="00C3785A"/>
    <w:rsid w:val="00C40F6C"/>
    <w:rsid w:val="00C41B8F"/>
    <w:rsid w:val="00C4240E"/>
    <w:rsid w:val="00C426BF"/>
    <w:rsid w:val="00C44812"/>
    <w:rsid w:val="00C45700"/>
    <w:rsid w:val="00C458CC"/>
    <w:rsid w:val="00C45A33"/>
    <w:rsid w:val="00C47860"/>
    <w:rsid w:val="00C4790D"/>
    <w:rsid w:val="00C47AB5"/>
    <w:rsid w:val="00C47C9D"/>
    <w:rsid w:val="00C5385D"/>
    <w:rsid w:val="00C53F5C"/>
    <w:rsid w:val="00C55A92"/>
    <w:rsid w:val="00C62216"/>
    <w:rsid w:val="00C635B9"/>
    <w:rsid w:val="00C64789"/>
    <w:rsid w:val="00C6482C"/>
    <w:rsid w:val="00C65802"/>
    <w:rsid w:val="00C66F6B"/>
    <w:rsid w:val="00C73090"/>
    <w:rsid w:val="00C76B27"/>
    <w:rsid w:val="00C76BD4"/>
    <w:rsid w:val="00C837A2"/>
    <w:rsid w:val="00C84906"/>
    <w:rsid w:val="00C876CE"/>
    <w:rsid w:val="00C91F7F"/>
    <w:rsid w:val="00C93874"/>
    <w:rsid w:val="00C942E9"/>
    <w:rsid w:val="00C9629B"/>
    <w:rsid w:val="00C97743"/>
    <w:rsid w:val="00CA0A48"/>
    <w:rsid w:val="00CA5BA0"/>
    <w:rsid w:val="00CA6BF6"/>
    <w:rsid w:val="00CB004D"/>
    <w:rsid w:val="00CB5BCA"/>
    <w:rsid w:val="00CB7125"/>
    <w:rsid w:val="00CB7BAE"/>
    <w:rsid w:val="00CC0204"/>
    <w:rsid w:val="00CC2689"/>
    <w:rsid w:val="00CC494C"/>
    <w:rsid w:val="00CC589E"/>
    <w:rsid w:val="00CC724B"/>
    <w:rsid w:val="00CC738D"/>
    <w:rsid w:val="00CD201F"/>
    <w:rsid w:val="00CD2F7F"/>
    <w:rsid w:val="00CD5CA7"/>
    <w:rsid w:val="00CE0540"/>
    <w:rsid w:val="00CE13DC"/>
    <w:rsid w:val="00CE216C"/>
    <w:rsid w:val="00CE3B66"/>
    <w:rsid w:val="00CE61DB"/>
    <w:rsid w:val="00CF0BF6"/>
    <w:rsid w:val="00CF2327"/>
    <w:rsid w:val="00CF3246"/>
    <w:rsid w:val="00CF3B15"/>
    <w:rsid w:val="00CF6A6C"/>
    <w:rsid w:val="00D002B8"/>
    <w:rsid w:val="00D02468"/>
    <w:rsid w:val="00D069B4"/>
    <w:rsid w:val="00D1071B"/>
    <w:rsid w:val="00D13BA0"/>
    <w:rsid w:val="00D15589"/>
    <w:rsid w:val="00D17C77"/>
    <w:rsid w:val="00D274A1"/>
    <w:rsid w:val="00D32536"/>
    <w:rsid w:val="00D3519C"/>
    <w:rsid w:val="00D37EB3"/>
    <w:rsid w:val="00D41BBC"/>
    <w:rsid w:val="00D423C0"/>
    <w:rsid w:val="00D43F3A"/>
    <w:rsid w:val="00D441D9"/>
    <w:rsid w:val="00D4433B"/>
    <w:rsid w:val="00D444CA"/>
    <w:rsid w:val="00D45596"/>
    <w:rsid w:val="00D45AE0"/>
    <w:rsid w:val="00D50350"/>
    <w:rsid w:val="00D51DCC"/>
    <w:rsid w:val="00D56244"/>
    <w:rsid w:val="00D568F0"/>
    <w:rsid w:val="00D56C92"/>
    <w:rsid w:val="00D56CF4"/>
    <w:rsid w:val="00D57477"/>
    <w:rsid w:val="00D60B93"/>
    <w:rsid w:val="00D729BF"/>
    <w:rsid w:val="00D7428A"/>
    <w:rsid w:val="00D76FD5"/>
    <w:rsid w:val="00D772A4"/>
    <w:rsid w:val="00D80FED"/>
    <w:rsid w:val="00D812C5"/>
    <w:rsid w:val="00D81BE1"/>
    <w:rsid w:val="00D81D64"/>
    <w:rsid w:val="00D84F13"/>
    <w:rsid w:val="00D855D0"/>
    <w:rsid w:val="00D85AC5"/>
    <w:rsid w:val="00D85AD0"/>
    <w:rsid w:val="00D90370"/>
    <w:rsid w:val="00D917E9"/>
    <w:rsid w:val="00D923F1"/>
    <w:rsid w:val="00D92AD4"/>
    <w:rsid w:val="00D9423B"/>
    <w:rsid w:val="00DA13CE"/>
    <w:rsid w:val="00DA4542"/>
    <w:rsid w:val="00DA4BF4"/>
    <w:rsid w:val="00DB145F"/>
    <w:rsid w:val="00DB2078"/>
    <w:rsid w:val="00DB2DE7"/>
    <w:rsid w:val="00DB3A3B"/>
    <w:rsid w:val="00DB3DB1"/>
    <w:rsid w:val="00DB6570"/>
    <w:rsid w:val="00DB665F"/>
    <w:rsid w:val="00DB670C"/>
    <w:rsid w:val="00DB769F"/>
    <w:rsid w:val="00DC664C"/>
    <w:rsid w:val="00DD111D"/>
    <w:rsid w:val="00DD21DB"/>
    <w:rsid w:val="00DD5FD0"/>
    <w:rsid w:val="00DE018E"/>
    <w:rsid w:val="00DE0266"/>
    <w:rsid w:val="00DE0970"/>
    <w:rsid w:val="00DE30E3"/>
    <w:rsid w:val="00DE320D"/>
    <w:rsid w:val="00DE366B"/>
    <w:rsid w:val="00DE374A"/>
    <w:rsid w:val="00DE4936"/>
    <w:rsid w:val="00DE5E81"/>
    <w:rsid w:val="00DF1F77"/>
    <w:rsid w:val="00DF2A32"/>
    <w:rsid w:val="00DF34D6"/>
    <w:rsid w:val="00DF48C1"/>
    <w:rsid w:val="00DF5A4A"/>
    <w:rsid w:val="00DF759F"/>
    <w:rsid w:val="00E00415"/>
    <w:rsid w:val="00E04999"/>
    <w:rsid w:val="00E061A8"/>
    <w:rsid w:val="00E06F3A"/>
    <w:rsid w:val="00E07823"/>
    <w:rsid w:val="00E07B6F"/>
    <w:rsid w:val="00E14856"/>
    <w:rsid w:val="00E1535E"/>
    <w:rsid w:val="00E155C5"/>
    <w:rsid w:val="00E16F11"/>
    <w:rsid w:val="00E25179"/>
    <w:rsid w:val="00E279C7"/>
    <w:rsid w:val="00E32146"/>
    <w:rsid w:val="00E3281B"/>
    <w:rsid w:val="00E34430"/>
    <w:rsid w:val="00E4619D"/>
    <w:rsid w:val="00E501B6"/>
    <w:rsid w:val="00E53900"/>
    <w:rsid w:val="00E55955"/>
    <w:rsid w:val="00E56774"/>
    <w:rsid w:val="00E57E3F"/>
    <w:rsid w:val="00E60C18"/>
    <w:rsid w:val="00E64110"/>
    <w:rsid w:val="00E6739A"/>
    <w:rsid w:val="00E674A6"/>
    <w:rsid w:val="00E71239"/>
    <w:rsid w:val="00E7247E"/>
    <w:rsid w:val="00E72C69"/>
    <w:rsid w:val="00E737B4"/>
    <w:rsid w:val="00E763BB"/>
    <w:rsid w:val="00E81FCD"/>
    <w:rsid w:val="00E8265E"/>
    <w:rsid w:val="00E828EE"/>
    <w:rsid w:val="00E83B74"/>
    <w:rsid w:val="00E83BA9"/>
    <w:rsid w:val="00E848D0"/>
    <w:rsid w:val="00E84919"/>
    <w:rsid w:val="00E85E7A"/>
    <w:rsid w:val="00E86DAF"/>
    <w:rsid w:val="00E91C74"/>
    <w:rsid w:val="00E92073"/>
    <w:rsid w:val="00E92E61"/>
    <w:rsid w:val="00E9423B"/>
    <w:rsid w:val="00E94BF6"/>
    <w:rsid w:val="00E965E6"/>
    <w:rsid w:val="00E97523"/>
    <w:rsid w:val="00EA0DC1"/>
    <w:rsid w:val="00EA366F"/>
    <w:rsid w:val="00EA4341"/>
    <w:rsid w:val="00EA4896"/>
    <w:rsid w:val="00EA6237"/>
    <w:rsid w:val="00EA6F83"/>
    <w:rsid w:val="00EB0909"/>
    <w:rsid w:val="00EB2208"/>
    <w:rsid w:val="00EB2BC7"/>
    <w:rsid w:val="00EB41F9"/>
    <w:rsid w:val="00EB5E6E"/>
    <w:rsid w:val="00EB625E"/>
    <w:rsid w:val="00EB689A"/>
    <w:rsid w:val="00EC0C0C"/>
    <w:rsid w:val="00EC1799"/>
    <w:rsid w:val="00EC2892"/>
    <w:rsid w:val="00EC2A14"/>
    <w:rsid w:val="00EC5B03"/>
    <w:rsid w:val="00EC7E21"/>
    <w:rsid w:val="00ED3AEF"/>
    <w:rsid w:val="00EE6D77"/>
    <w:rsid w:val="00EE70A0"/>
    <w:rsid w:val="00EF11A8"/>
    <w:rsid w:val="00EF1C0D"/>
    <w:rsid w:val="00EF2A8D"/>
    <w:rsid w:val="00EF613E"/>
    <w:rsid w:val="00EF7227"/>
    <w:rsid w:val="00F009EF"/>
    <w:rsid w:val="00F01521"/>
    <w:rsid w:val="00F03699"/>
    <w:rsid w:val="00F03FD1"/>
    <w:rsid w:val="00F04720"/>
    <w:rsid w:val="00F04810"/>
    <w:rsid w:val="00F05341"/>
    <w:rsid w:val="00F11E1C"/>
    <w:rsid w:val="00F13579"/>
    <w:rsid w:val="00F14998"/>
    <w:rsid w:val="00F14C18"/>
    <w:rsid w:val="00F16F95"/>
    <w:rsid w:val="00F217BE"/>
    <w:rsid w:val="00F27EB3"/>
    <w:rsid w:val="00F308C9"/>
    <w:rsid w:val="00F318F3"/>
    <w:rsid w:val="00F330E2"/>
    <w:rsid w:val="00F34A91"/>
    <w:rsid w:val="00F34A9C"/>
    <w:rsid w:val="00F353A2"/>
    <w:rsid w:val="00F371D0"/>
    <w:rsid w:val="00F40A80"/>
    <w:rsid w:val="00F40EA8"/>
    <w:rsid w:val="00F4245D"/>
    <w:rsid w:val="00F42460"/>
    <w:rsid w:val="00F451EB"/>
    <w:rsid w:val="00F4727B"/>
    <w:rsid w:val="00F47402"/>
    <w:rsid w:val="00F50A07"/>
    <w:rsid w:val="00F537C9"/>
    <w:rsid w:val="00F55581"/>
    <w:rsid w:val="00F55DF9"/>
    <w:rsid w:val="00F621E3"/>
    <w:rsid w:val="00F66935"/>
    <w:rsid w:val="00F67040"/>
    <w:rsid w:val="00F70FBA"/>
    <w:rsid w:val="00F749A3"/>
    <w:rsid w:val="00F8134D"/>
    <w:rsid w:val="00F851B1"/>
    <w:rsid w:val="00F8596A"/>
    <w:rsid w:val="00F85ADA"/>
    <w:rsid w:val="00F864CA"/>
    <w:rsid w:val="00F90906"/>
    <w:rsid w:val="00F936CF"/>
    <w:rsid w:val="00F946D2"/>
    <w:rsid w:val="00F94809"/>
    <w:rsid w:val="00FA0708"/>
    <w:rsid w:val="00FA29BB"/>
    <w:rsid w:val="00FA49B3"/>
    <w:rsid w:val="00FA5C8E"/>
    <w:rsid w:val="00FA67DF"/>
    <w:rsid w:val="00FB0A01"/>
    <w:rsid w:val="00FB0D74"/>
    <w:rsid w:val="00FB34B5"/>
    <w:rsid w:val="00FB4A8E"/>
    <w:rsid w:val="00FB775A"/>
    <w:rsid w:val="00FC01D1"/>
    <w:rsid w:val="00FC1DA2"/>
    <w:rsid w:val="00FC3278"/>
    <w:rsid w:val="00FC3AA0"/>
    <w:rsid w:val="00FC58F9"/>
    <w:rsid w:val="00FD2547"/>
    <w:rsid w:val="00FD263F"/>
    <w:rsid w:val="00FD2FF2"/>
    <w:rsid w:val="00FD3ADF"/>
    <w:rsid w:val="00FD3E9B"/>
    <w:rsid w:val="00FE166F"/>
    <w:rsid w:val="00FE3B93"/>
    <w:rsid w:val="00FE3FD2"/>
    <w:rsid w:val="00FF0E19"/>
    <w:rsid w:val="00FF19C6"/>
    <w:rsid w:val="00F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04501"/>
  <w15:docId w15:val="{F8794A33-B39C-4CD9-9D26-F5A7F3EE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EA1"/>
    <w:pPr>
      <w:spacing w:after="160" w:line="259" w:lineRule="auto"/>
    </w:pPr>
    <w:rPr>
      <w:lang w:eastAsia="en-US"/>
    </w:rPr>
  </w:style>
  <w:style w:type="paragraph" w:styleId="Nagwek4">
    <w:name w:val="heading 4"/>
    <w:basedOn w:val="Normalny"/>
    <w:link w:val="Nagwek4Znak"/>
    <w:uiPriority w:val="99"/>
    <w:qFormat/>
    <w:rsid w:val="00814F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814F77"/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VisaDocumentname">
    <w:name w:val="Visa Document name"/>
    <w:uiPriority w:val="99"/>
    <w:rsid w:val="003E5918"/>
    <w:pPr>
      <w:spacing w:after="120" w:line="240" w:lineRule="exact"/>
    </w:pPr>
    <w:rPr>
      <w:rFonts w:ascii="Segoe UI" w:eastAsia="Times New Roman" w:hAnsi="Segoe UI"/>
      <w:b/>
      <w:caps/>
      <w:color w:val="44546A"/>
      <w:spacing w:val="36"/>
      <w:sz w:val="19"/>
      <w:szCs w:val="20"/>
      <w:lang w:eastAsia="en-US"/>
    </w:rPr>
  </w:style>
  <w:style w:type="paragraph" w:customStyle="1" w:styleId="VisaHeadline">
    <w:name w:val="Visa Headline"/>
    <w:uiPriority w:val="99"/>
    <w:rsid w:val="003E5918"/>
    <w:pPr>
      <w:pBdr>
        <w:top w:val="single" w:sz="8" w:space="6" w:color="0023A0"/>
        <w:bottom w:val="single" w:sz="8" w:space="6" w:color="0023A0"/>
      </w:pBdr>
      <w:spacing w:line="480" w:lineRule="exact"/>
    </w:pPr>
    <w:rPr>
      <w:rFonts w:ascii="Segoe UI" w:eastAsia="Times New Roman" w:hAnsi="Segoe UI"/>
      <w:color w:val="1A1F71"/>
      <w:sz w:val="40"/>
      <w:szCs w:val="20"/>
      <w:lang w:eastAsia="en-US"/>
    </w:rPr>
  </w:style>
  <w:style w:type="paragraph" w:customStyle="1" w:styleId="VisaHeadLevelOne">
    <w:name w:val="Visa Head Level One"/>
    <w:autoRedefine/>
    <w:uiPriority w:val="99"/>
    <w:rsid w:val="003E5918"/>
    <w:pPr>
      <w:spacing w:before="120" w:line="312" w:lineRule="auto"/>
      <w:jc w:val="center"/>
    </w:pPr>
    <w:rPr>
      <w:rFonts w:ascii="Segoe UI" w:eastAsia="Times New Roman" w:hAnsi="Segoe UI" w:cs="Segoe UI"/>
      <w:b/>
      <w:i/>
      <w:color w:val="000000"/>
      <w:sz w:val="20"/>
      <w:szCs w:val="20"/>
      <w:lang w:eastAsia="en-US"/>
    </w:rPr>
  </w:style>
  <w:style w:type="paragraph" w:customStyle="1" w:styleId="VisaBodyText">
    <w:name w:val="Visa Body Text"/>
    <w:uiPriority w:val="99"/>
    <w:rsid w:val="003E5918"/>
    <w:pPr>
      <w:spacing w:after="160" w:line="360" w:lineRule="auto"/>
    </w:pPr>
    <w:rPr>
      <w:rFonts w:ascii="Segoe UI" w:eastAsia="Times New Roman" w:hAnsi="Segoe UI" w:cs="Arial"/>
      <w:bCs/>
      <w:color w:val="000000"/>
      <w:sz w:val="20"/>
      <w:szCs w:val="20"/>
      <w:lang w:eastAsia="en-US"/>
    </w:rPr>
  </w:style>
  <w:style w:type="paragraph" w:customStyle="1" w:styleId="VisaNoteText">
    <w:name w:val="Visa Note Text"/>
    <w:basedOn w:val="VisaBodyText"/>
    <w:uiPriority w:val="99"/>
    <w:rsid w:val="003E5918"/>
    <w:pPr>
      <w:spacing w:line="240" w:lineRule="auto"/>
    </w:pPr>
  </w:style>
  <w:style w:type="character" w:styleId="Hipercze">
    <w:name w:val="Hyperlink"/>
    <w:basedOn w:val="Domylnaczcionkaakapitu"/>
    <w:uiPriority w:val="99"/>
    <w:rsid w:val="00FD3AD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0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07B5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rsid w:val="00425C42"/>
    <w:rPr>
      <w:rFonts w:cs="Times New Roman"/>
      <w:color w:val="954F72"/>
      <w:u w:val="single"/>
    </w:rPr>
  </w:style>
  <w:style w:type="paragraph" w:styleId="Akapitzlist">
    <w:name w:val="List Paragraph"/>
    <w:basedOn w:val="Normalny"/>
    <w:uiPriority w:val="99"/>
    <w:qFormat/>
    <w:rsid w:val="00A510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913F3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13F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13F3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3F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13F3C"/>
    <w:rPr>
      <w:rFonts w:cs="Times New Roman"/>
      <w:b/>
      <w:bCs/>
      <w:sz w:val="20"/>
      <w:szCs w:val="20"/>
    </w:rPr>
  </w:style>
  <w:style w:type="paragraph" w:customStyle="1" w:styleId="VisaBody">
    <w:name w:val="Visa Body"/>
    <w:link w:val="VisaBodyCharChar"/>
    <w:uiPriority w:val="99"/>
    <w:rsid w:val="00CC589E"/>
    <w:pPr>
      <w:spacing w:after="160" w:line="360" w:lineRule="auto"/>
    </w:pPr>
    <w:rPr>
      <w:rFonts w:ascii="Arial" w:eastAsia="MS Mincho" w:hAnsi="Arial" w:cs="Arial"/>
      <w:bCs/>
      <w:lang w:val="en-GB" w:eastAsia="en-US"/>
    </w:rPr>
  </w:style>
  <w:style w:type="character" w:customStyle="1" w:styleId="VisaBodyCharChar">
    <w:name w:val="Visa Body Char Char"/>
    <w:link w:val="VisaBody"/>
    <w:uiPriority w:val="99"/>
    <w:locked/>
    <w:rsid w:val="00CC589E"/>
    <w:rPr>
      <w:rFonts w:ascii="Arial" w:eastAsia="MS Mincho" w:hAnsi="Arial"/>
      <w:sz w:val="22"/>
      <w:lang w:val="en-GB" w:eastAsia="en-US"/>
    </w:rPr>
  </w:style>
  <w:style w:type="paragraph" w:styleId="Poprawka">
    <w:name w:val="Revision"/>
    <w:hidden/>
    <w:uiPriority w:val="99"/>
    <w:semiHidden/>
    <w:rsid w:val="00323D4D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A49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A49B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A49B3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1E8F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37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37C9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37C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006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22"/>
    <w:qFormat/>
    <w:locked/>
    <w:rsid w:val="00B006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ision.visaeurop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sa.pl/" TargetMode="External"/><Relationship Id="rId17" Type="http://schemas.openxmlformats.org/officeDocument/2006/relationships/hyperlink" Target="mailto:biuro@messagehous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ciej.gajewski@messagehous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saeurop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VISA_PL" TargetMode="External"/><Relationship Id="rId10" Type="http://schemas.openxmlformats.org/officeDocument/2006/relationships/hyperlink" Target="https://www.travelplanet.pl/blog/ferie-2018-narty-karnetem-cenie-dla-11-wojewodztw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visa.pl/podroze-z-visa/" TargetMode="External"/><Relationship Id="rId14" Type="http://schemas.openxmlformats.org/officeDocument/2006/relationships/hyperlink" Target="https://twitter.com/VisaIn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FF194-358F-4C30-9CD1-251F5B52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887</Words>
  <Characters>5325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INFORMACJA PRASOWA</vt:lpstr>
      <vt:lpstr>INFORMACJA PRASOWA</vt:lpstr>
    </vt:vector>
  </TitlesOfParts>
  <Company>Visa Inc.</Company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creator>Chieng, Stephanie</dc:creator>
  <cp:lastModifiedBy>Danusia Kuligowska</cp:lastModifiedBy>
  <cp:revision>3</cp:revision>
  <cp:lastPrinted>2018-04-23T09:49:00Z</cp:lastPrinted>
  <dcterms:created xsi:type="dcterms:W3CDTF">2018-04-23T10:42:00Z</dcterms:created>
  <dcterms:modified xsi:type="dcterms:W3CDTF">2018-04-23T10:44:00Z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