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A5" w:rsidRDefault="009342A5" w:rsidP="009342A5">
      <w:pPr>
        <w:rPr>
          <w:rFonts w:ascii="Arial" w:hAnsi="Arial" w:cs="Arial"/>
          <w:b/>
          <w:sz w:val="32"/>
          <w:szCs w:val="32"/>
          <w:lang w:val="fi-FI"/>
        </w:rPr>
      </w:pPr>
      <w:r>
        <w:rPr>
          <w:rFonts w:ascii="Arial" w:hAnsi="Arial" w:cs="Arial"/>
          <w:b/>
          <w:sz w:val="32"/>
          <w:szCs w:val="32"/>
          <w:lang w:val="fi-FI"/>
        </w:rPr>
        <w:t xml:space="preserve">Fordin suosittu 1.0-litrainen EcoBoost-moottori tulee myös C-MAXiin ja Grand C-MAXiin </w:t>
      </w:r>
    </w:p>
    <w:p w:rsidR="009342A5" w:rsidRDefault="009342A5" w:rsidP="009342A5">
      <w:pPr>
        <w:rPr>
          <w:rFonts w:ascii="Arial" w:hAnsi="Arial" w:cs="Arial"/>
          <w:b/>
          <w:sz w:val="32"/>
          <w:szCs w:val="32"/>
          <w:lang w:val="fi-FI"/>
        </w:rPr>
      </w:pPr>
    </w:p>
    <w:p w:rsidR="009342A5" w:rsidRDefault="009342A5" w:rsidP="009342A5">
      <w:pPr>
        <w:pStyle w:val="ListParagraph"/>
        <w:numPr>
          <w:ilvl w:val="0"/>
          <w:numId w:val="10"/>
        </w:numPr>
        <w:rPr>
          <w:rFonts w:ascii="Arial" w:hAnsi="Arial" w:cs="Arial"/>
          <w:b/>
          <w:sz w:val="22"/>
          <w:szCs w:val="22"/>
          <w:lang w:val="fi-FI"/>
        </w:rPr>
      </w:pPr>
      <w:r>
        <w:rPr>
          <w:rFonts w:ascii="Arial" w:hAnsi="Arial" w:cs="Arial"/>
          <w:b/>
          <w:sz w:val="22"/>
          <w:szCs w:val="22"/>
          <w:lang w:val="fi-FI"/>
        </w:rPr>
        <w:t>Ford aloittaa ”Kansainvälisen Vuoden Moottori” tittelin voittaneella 1.0-litraisella EcoBoost-bensiinimoottorilla varustettujen C-MAX ja Grand C-MAX malliensa myynnin lokakuussa.</w:t>
      </w:r>
    </w:p>
    <w:p w:rsidR="009342A5" w:rsidRDefault="009342A5" w:rsidP="009342A5">
      <w:pPr>
        <w:pStyle w:val="ListParagraph"/>
        <w:rPr>
          <w:rFonts w:ascii="Arial" w:hAnsi="Arial" w:cs="Arial"/>
          <w:b/>
          <w:sz w:val="22"/>
          <w:szCs w:val="22"/>
          <w:lang w:val="fi-FI"/>
        </w:rPr>
      </w:pPr>
    </w:p>
    <w:p w:rsidR="009342A5" w:rsidRDefault="009342A5" w:rsidP="009342A5">
      <w:pPr>
        <w:pStyle w:val="ListParagraph"/>
        <w:numPr>
          <w:ilvl w:val="0"/>
          <w:numId w:val="10"/>
        </w:numPr>
        <w:rPr>
          <w:rFonts w:ascii="Arial" w:hAnsi="Arial" w:cs="Arial"/>
          <w:b/>
          <w:sz w:val="22"/>
          <w:szCs w:val="22"/>
          <w:lang w:val="fi-FI"/>
        </w:rPr>
      </w:pPr>
      <w:r>
        <w:rPr>
          <w:rFonts w:ascii="Arial" w:hAnsi="Arial" w:cs="Arial"/>
          <w:b/>
          <w:sz w:val="22"/>
          <w:szCs w:val="22"/>
          <w:lang w:val="fi-FI"/>
        </w:rPr>
        <w:t>Molempien mallien odotetaan olevan luokkansa taloudellisimpia; C-MAX kulut</w:t>
      </w:r>
      <w:r w:rsidR="00A94429">
        <w:rPr>
          <w:rFonts w:ascii="Arial" w:hAnsi="Arial" w:cs="Arial"/>
          <w:b/>
          <w:sz w:val="22"/>
          <w:szCs w:val="22"/>
          <w:lang w:val="fi-FI"/>
        </w:rPr>
        <w:t>taa 5.1 litraa ja Grand C-MAX 5.</w:t>
      </w:r>
      <w:r>
        <w:rPr>
          <w:rFonts w:ascii="Arial" w:hAnsi="Arial" w:cs="Arial"/>
          <w:b/>
          <w:sz w:val="22"/>
          <w:szCs w:val="22"/>
          <w:lang w:val="fi-FI"/>
        </w:rPr>
        <w:t>2 litraa sadalla kilometrillä.</w:t>
      </w:r>
    </w:p>
    <w:p w:rsidR="009342A5" w:rsidRPr="009342A5" w:rsidRDefault="009342A5" w:rsidP="009342A5">
      <w:pPr>
        <w:rPr>
          <w:rFonts w:ascii="Arial" w:hAnsi="Arial" w:cs="Arial"/>
          <w:b/>
          <w:sz w:val="22"/>
          <w:szCs w:val="22"/>
          <w:lang w:val="fi-FI"/>
        </w:rPr>
      </w:pPr>
    </w:p>
    <w:p w:rsidR="009342A5" w:rsidRDefault="00AB6887" w:rsidP="009342A5">
      <w:pPr>
        <w:pStyle w:val="ListParagraph"/>
        <w:numPr>
          <w:ilvl w:val="0"/>
          <w:numId w:val="10"/>
        </w:numPr>
        <w:rPr>
          <w:rFonts w:ascii="Arial" w:hAnsi="Arial" w:cs="Arial"/>
          <w:b/>
          <w:sz w:val="22"/>
          <w:szCs w:val="22"/>
          <w:lang w:val="fi-FI"/>
        </w:rPr>
      </w:pPr>
      <w:r>
        <w:rPr>
          <w:rFonts w:ascii="Arial" w:hAnsi="Arial" w:cs="Arial"/>
          <w:b/>
          <w:sz w:val="22"/>
          <w:szCs w:val="22"/>
          <w:lang w:val="fi-FI"/>
        </w:rPr>
        <w:t>Uuden moottorin myötä malleihin</w:t>
      </w:r>
      <w:r w:rsidR="009342A5">
        <w:rPr>
          <w:rFonts w:ascii="Arial" w:hAnsi="Arial" w:cs="Arial"/>
          <w:b/>
          <w:sz w:val="22"/>
          <w:szCs w:val="22"/>
          <w:lang w:val="fi-FI"/>
        </w:rPr>
        <w:t xml:space="preserve"> saa samalla myös SYNC-yhteydenpitojärjestelm</w:t>
      </w:r>
      <w:r>
        <w:rPr>
          <w:rFonts w:ascii="Arial" w:hAnsi="Arial" w:cs="Arial"/>
          <w:b/>
          <w:sz w:val="22"/>
          <w:szCs w:val="22"/>
          <w:lang w:val="fi-FI"/>
        </w:rPr>
        <w:t>än ja hätätilanneassistentin sekä</w:t>
      </w:r>
      <w:r w:rsidR="009342A5">
        <w:rPr>
          <w:rFonts w:ascii="Arial" w:hAnsi="Arial" w:cs="Arial"/>
          <w:b/>
          <w:sz w:val="22"/>
          <w:szCs w:val="22"/>
          <w:lang w:val="fi-FI"/>
        </w:rPr>
        <w:t xml:space="preserve"> muita kuljettajaa avustavia toimintoja kuten Active City Stop-törmäyksenvaroitusjärjestelmän, kaistavahdin ja aktiivisen kaistanpitoavustimen, automaattiset kaukovalot, </w:t>
      </w:r>
      <w:r w:rsidR="00460CCC">
        <w:rPr>
          <w:rFonts w:ascii="Arial" w:hAnsi="Arial" w:cs="Arial"/>
          <w:b/>
          <w:sz w:val="22"/>
          <w:szCs w:val="22"/>
          <w:lang w:val="fi-FI"/>
        </w:rPr>
        <w:t>Driver Allert-kuljettajan vi</w:t>
      </w:r>
      <w:r w:rsidR="009342A5">
        <w:rPr>
          <w:rFonts w:ascii="Arial" w:hAnsi="Arial" w:cs="Arial"/>
          <w:b/>
          <w:sz w:val="22"/>
          <w:szCs w:val="22"/>
          <w:lang w:val="fi-FI"/>
        </w:rPr>
        <w:t>reystason valvonnan ja liikennemerkkien tunnistusjärjestelmän.</w:t>
      </w:r>
    </w:p>
    <w:p w:rsidR="009342A5" w:rsidRDefault="009342A5" w:rsidP="009342A5">
      <w:pPr>
        <w:rPr>
          <w:rFonts w:ascii="Arial" w:hAnsi="Arial" w:cs="Arial"/>
          <w:sz w:val="22"/>
          <w:szCs w:val="22"/>
          <w:lang w:val="fi-FI"/>
        </w:rPr>
      </w:pPr>
    </w:p>
    <w:p w:rsidR="00D92A8A" w:rsidRPr="009342A5" w:rsidRDefault="009342A5" w:rsidP="009342A5">
      <w:pPr>
        <w:tabs>
          <w:tab w:val="left" w:pos="357"/>
        </w:tabs>
        <w:spacing w:after="120"/>
        <w:rPr>
          <w:rFonts w:ascii="Arial" w:hAnsi="Arial" w:cs="Arial"/>
          <w:sz w:val="22"/>
          <w:szCs w:val="22"/>
          <w:lang w:val="fi-FI"/>
        </w:rPr>
      </w:pPr>
      <w:r>
        <w:rPr>
          <w:rFonts w:ascii="Arial" w:hAnsi="Arial" w:cs="Arial"/>
          <w:sz w:val="22"/>
          <w:szCs w:val="22"/>
          <w:lang w:val="fi-FI"/>
        </w:rPr>
        <w:t>Euroopan Ford tuo 1.0-litraisen EcoBoost-bensiinimoottorin myös C-MAXiinsa ja Grand C-MAXiinsa lokakuusta alkaen. Tämä voittoisa</w:t>
      </w:r>
      <w:r w:rsidR="00460CCC">
        <w:rPr>
          <w:rFonts w:ascii="Arial" w:hAnsi="Arial" w:cs="Arial"/>
          <w:sz w:val="22"/>
          <w:szCs w:val="22"/>
          <w:lang w:val="fi-FI"/>
        </w:rPr>
        <w:t xml:space="preserve"> ja suosittu</w:t>
      </w:r>
      <w:r>
        <w:rPr>
          <w:rFonts w:ascii="Arial" w:hAnsi="Arial" w:cs="Arial"/>
          <w:sz w:val="22"/>
          <w:szCs w:val="22"/>
          <w:lang w:val="fi-FI"/>
        </w:rPr>
        <w:t xml:space="preserve"> moottori yhdistettynä MAV-luokan autoon tulee olemaan yksi luokkansa taloudellisimmista ja vähäpäästöisimmistä vaihtoehdoista.</w:t>
      </w:r>
    </w:p>
    <w:p w:rsidR="00EF2A17" w:rsidRPr="009342A5" w:rsidRDefault="009342A5" w:rsidP="00A95436">
      <w:pPr>
        <w:pStyle w:val="BodyText2"/>
        <w:spacing w:line="240" w:lineRule="auto"/>
        <w:rPr>
          <w:rFonts w:ascii="Arial" w:hAnsi="Arial" w:cs="Arial"/>
          <w:sz w:val="22"/>
          <w:szCs w:val="22"/>
          <w:lang w:val="fi-FI"/>
        </w:rPr>
      </w:pPr>
      <w:r>
        <w:rPr>
          <w:rFonts w:ascii="Arial" w:hAnsi="Arial" w:cs="Arial"/>
          <w:sz w:val="22"/>
          <w:szCs w:val="22"/>
          <w:lang w:val="fi-FI"/>
        </w:rPr>
        <w:t xml:space="preserve">C-MAXin ja Grand C-MAXin saa joko 100- tai 125-hevosvoimaisella 1.0-litraisella EcoBoost-moottorilla. </w:t>
      </w:r>
      <w:r w:rsidRPr="009342A5">
        <w:rPr>
          <w:rFonts w:ascii="Arial" w:hAnsi="Arial" w:cs="Arial"/>
          <w:sz w:val="22"/>
          <w:szCs w:val="22"/>
          <w:lang w:val="fi-FI"/>
        </w:rPr>
        <w:t>Moottori nimettiin äskettäin vuoden 2012 “Kansainväliseksi Vuoden Moottoriksi</w:t>
      </w:r>
      <w:r>
        <w:rPr>
          <w:rFonts w:ascii="Arial" w:hAnsi="Arial" w:cs="Arial"/>
          <w:sz w:val="22"/>
          <w:szCs w:val="22"/>
          <w:lang w:val="fi-FI"/>
        </w:rPr>
        <w:t>” -</w:t>
      </w:r>
      <w:hyperlink r:id="rId9" w:history="1">
        <w:r w:rsidR="00620C7C" w:rsidRPr="009342A5">
          <w:rPr>
            <w:rStyle w:val="Hyperlink"/>
            <w:rFonts w:ascii="Arial" w:hAnsi="Arial" w:cs="Arial"/>
            <w:sz w:val="22"/>
            <w:szCs w:val="22"/>
            <w:lang w:val="fi-FI"/>
          </w:rPr>
          <w:t>International Engine of the Year</w:t>
        </w:r>
      </w:hyperlink>
      <w:r w:rsidR="00145BE1" w:rsidRPr="009342A5">
        <w:rPr>
          <w:rStyle w:val="Hyperlink"/>
          <w:rFonts w:ascii="Arial" w:hAnsi="Arial" w:cs="Arial"/>
          <w:sz w:val="22"/>
          <w:szCs w:val="22"/>
          <w:lang w:val="fi-FI"/>
        </w:rPr>
        <w:t>.</w:t>
      </w:r>
    </w:p>
    <w:p w:rsidR="00EF2A17" w:rsidRPr="009342A5" w:rsidRDefault="00EF2A17" w:rsidP="00A95436">
      <w:pPr>
        <w:pStyle w:val="BodyText2"/>
        <w:spacing w:line="240" w:lineRule="auto"/>
        <w:rPr>
          <w:rFonts w:ascii="Arial" w:hAnsi="Arial" w:cs="Arial"/>
          <w:sz w:val="22"/>
          <w:szCs w:val="22"/>
          <w:lang w:val="fi-FI"/>
        </w:rPr>
      </w:pPr>
    </w:p>
    <w:p w:rsidR="00780D6D" w:rsidRDefault="009C6249" w:rsidP="00055906">
      <w:pPr>
        <w:pStyle w:val="BodyText2"/>
        <w:spacing w:line="240" w:lineRule="auto"/>
        <w:rPr>
          <w:rFonts w:ascii="Arial" w:hAnsi="Arial" w:cs="Arial"/>
          <w:sz w:val="22"/>
          <w:szCs w:val="22"/>
          <w:lang w:val="fi-FI"/>
        </w:rPr>
      </w:pPr>
      <w:r w:rsidRPr="009C6249">
        <w:rPr>
          <w:rFonts w:ascii="Arial" w:hAnsi="Arial" w:cs="Arial"/>
          <w:sz w:val="22"/>
          <w:szCs w:val="22"/>
          <w:lang w:val="fi-FI"/>
        </w:rPr>
        <w:t>Ford C-MAX 1.</w:t>
      </w:r>
      <w:r w:rsidR="00A94429">
        <w:rPr>
          <w:rFonts w:ascii="Arial" w:hAnsi="Arial" w:cs="Arial"/>
          <w:sz w:val="22"/>
          <w:szCs w:val="22"/>
          <w:lang w:val="fi-FI"/>
        </w:rPr>
        <w:t>0-litrainen EcoBoost kuluttaa 5.</w:t>
      </w:r>
      <w:r w:rsidRPr="009C6249">
        <w:rPr>
          <w:rFonts w:ascii="Arial" w:hAnsi="Arial" w:cs="Arial"/>
          <w:sz w:val="22"/>
          <w:szCs w:val="22"/>
          <w:lang w:val="fi-FI"/>
        </w:rPr>
        <w:t>1 litraa sadalla kilometrillä ja CO</w:t>
      </w:r>
      <w:r>
        <w:rPr>
          <w:rFonts w:ascii="Arial" w:hAnsi="Arial" w:cs="Arial"/>
          <w:sz w:val="22"/>
          <w:szCs w:val="22"/>
          <w:vertAlign w:val="subscript"/>
          <w:lang w:val="fi-FI"/>
        </w:rPr>
        <w:t xml:space="preserve">2 </w:t>
      </w:r>
      <w:r>
        <w:rPr>
          <w:rFonts w:ascii="Arial" w:hAnsi="Arial" w:cs="Arial"/>
          <w:sz w:val="22"/>
          <w:szCs w:val="22"/>
          <w:lang w:val="fi-FI"/>
        </w:rPr>
        <w:t xml:space="preserve">–päästöt ovat 117 g/km molemmilla tehokkuuksilla. Grand C-MAXin vastaavat </w:t>
      </w:r>
      <w:r w:rsidR="00A94429">
        <w:rPr>
          <w:rFonts w:ascii="Arial" w:hAnsi="Arial" w:cs="Arial"/>
          <w:sz w:val="22"/>
          <w:szCs w:val="22"/>
          <w:lang w:val="fi-FI"/>
        </w:rPr>
        <w:t>luvut ovat 5.</w:t>
      </w:r>
      <w:r>
        <w:rPr>
          <w:rFonts w:ascii="Arial" w:hAnsi="Arial" w:cs="Arial"/>
          <w:sz w:val="22"/>
          <w:szCs w:val="22"/>
          <w:lang w:val="fi-FI"/>
        </w:rPr>
        <w:t>2 l/km ja 119 g/km.</w:t>
      </w:r>
    </w:p>
    <w:p w:rsidR="009C6249" w:rsidRDefault="009C6249" w:rsidP="00055906">
      <w:pPr>
        <w:pStyle w:val="BodyText2"/>
        <w:spacing w:line="240" w:lineRule="auto"/>
        <w:rPr>
          <w:rFonts w:ascii="Arial" w:hAnsi="Arial" w:cs="Arial"/>
          <w:sz w:val="22"/>
          <w:szCs w:val="22"/>
          <w:lang w:val="fi-FI"/>
        </w:rPr>
      </w:pPr>
    </w:p>
    <w:p w:rsidR="009C6249" w:rsidRDefault="009C6249" w:rsidP="00055906">
      <w:pPr>
        <w:pStyle w:val="BodyText2"/>
        <w:spacing w:line="240" w:lineRule="auto"/>
        <w:rPr>
          <w:rFonts w:ascii="Arial" w:hAnsi="Arial" w:cs="Arial"/>
          <w:sz w:val="22"/>
          <w:szCs w:val="22"/>
          <w:lang w:val="fi-FI"/>
        </w:rPr>
      </w:pPr>
      <w:r>
        <w:rPr>
          <w:rFonts w:ascii="Arial" w:hAnsi="Arial" w:cs="Arial"/>
          <w:sz w:val="22"/>
          <w:szCs w:val="22"/>
          <w:lang w:val="fi-FI"/>
        </w:rPr>
        <w:t>”Moottori on saavuttanut suuren suosion käyttäjiensä keskuudessa. Myös automedia on antanut sille kiitosta, siksi olikin perusteltua tuoda se myös C-MAXiin ja Grand C-MAXiin”, kertoo Oy Ford Ab:n toimitusjohtaja Hannu Pärssinen.</w:t>
      </w:r>
    </w:p>
    <w:p w:rsidR="00335890" w:rsidRDefault="00335890" w:rsidP="00055906">
      <w:pPr>
        <w:pStyle w:val="BodyText2"/>
        <w:spacing w:line="240" w:lineRule="auto"/>
        <w:rPr>
          <w:rFonts w:ascii="Arial" w:hAnsi="Arial" w:cs="Arial"/>
          <w:sz w:val="22"/>
          <w:szCs w:val="22"/>
          <w:lang w:val="fi-FI"/>
        </w:rPr>
      </w:pPr>
    </w:p>
    <w:p w:rsidR="00335890" w:rsidRDefault="00335890" w:rsidP="00055906">
      <w:pPr>
        <w:pStyle w:val="BodyText2"/>
        <w:spacing w:line="240" w:lineRule="auto"/>
        <w:rPr>
          <w:rFonts w:ascii="Arial" w:hAnsi="Arial" w:cs="Arial"/>
          <w:sz w:val="22"/>
          <w:szCs w:val="22"/>
          <w:lang w:val="fi-FI"/>
        </w:rPr>
      </w:pPr>
      <w:r>
        <w:rPr>
          <w:rFonts w:ascii="Arial" w:hAnsi="Arial" w:cs="Arial"/>
          <w:sz w:val="22"/>
          <w:szCs w:val="22"/>
          <w:lang w:val="fi-FI"/>
        </w:rPr>
        <w:t>Ford on myynyt yhteensä yli 200 000 C-MAXia ja Grand C-MAXia Euroopassa vuodesta 2010, joilloin viimeisin malliversio esiteltiin. Alkuaan C-MAX tuli markkinoille vuonna 2003.</w:t>
      </w:r>
    </w:p>
    <w:p w:rsidR="00335890" w:rsidRDefault="00335890" w:rsidP="00055906">
      <w:pPr>
        <w:pStyle w:val="BodyText2"/>
        <w:spacing w:line="240" w:lineRule="auto"/>
        <w:rPr>
          <w:rFonts w:ascii="Arial" w:hAnsi="Arial" w:cs="Arial"/>
          <w:sz w:val="22"/>
          <w:szCs w:val="22"/>
          <w:lang w:val="fi-FI"/>
        </w:rPr>
      </w:pPr>
    </w:p>
    <w:p w:rsidR="00335890" w:rsidRDefault="00047B0A" w:rsidP="00055906">
      <w:pPr>
        <w:pStyle w:val="BodyText2"/>
        <w:spacing w:line="240" w:lineRule="auto"/>
        <w:rPr>
          <w:rFonts w:ascii="Arial" w:hAnsi="Arial" w:cs="Arial"/>
          <w:sz w:val="22"/>
          <w:szCs w:val="22"/>
          <w:lang w:val="fi-FI"/>
        </w:rPr>
      </w:pPr>
      <w:r>
        <w:rPr>
          <w:rFonts w:ascii="Arial" w:hAnsi="Arial" w:cs="Arial"/>
          <w:sz w:val="22"/>
          <w:szCs w:val="22"/>
          <w:lang w:val="fi-FI"/>
        </w:rPr>
        <w:t>Kolmisylinterinen 1.0-litrainen EcoBoost-bensiinimoottori</w:t>
      </w:r>
      <w:r w:rsidR="00335890">
        <w:rPr>
          <w:rFonts w:ascii="Arial" w:hAnsi="Arial" w:cs="Arial"/>
          <w:sz w:val="22"/>
          <w:szCs w:val="22"/>
          <w:lang w:val="fi-FI"/>
        </w:rPr>
        <w:t xml:space="preserve"> on turb</w:t>
      </w:r>
      <w:r>
        <w:rPr>
          <w:rFonts w:ascii="Arial" w:hAnsi="Arial" w:cs="Arial"/>
          <w:sz w:val="22"/>
          <w:szCs w:val="22"/>
          <w:lang w:val="fi-FI"/>
        </w:rPr>
        <w:t>oahdettu suorasuihkutusmoottori ja molemmat sekä imu- että pakoventtiilien nokka-akselit ovat muuttuvalla ajoituksella. Tämä mahdollistaa suuremman moottorin tehon pienemmällä polttoaineen kulutuksella</w:t>
      </w:r>
      <w:r w:rsidR="00460CCC">
        <w:rPr>
          <w:rFonts w:ascii="Arial" w:hAnsi="Arial" w:cs="Arial"/>
          <w:sz w:val="22"/>
          <w:szCs w:val="22"/>
          <w:lang w:val="fi-FI"/>
        </w:rPr>
        <w:t>.</w:t>
      </w:r>
      <w:r w:rsidR="00335890">
        <w:rPr>
          <w:rFonts w:ascii="Arial" w:hAnsi="Arial" w:cs="Arial"/>
          <w:sz w:val="22"/>
          <w:szCs w:val="22"/>
          <w:lang w:val="fi-FI"/>
        </w:rPr>
        <w:t xml:space="preserve"> </w:t>
      </w:r>
      <w:r>
        <w:rPr>
          <w:rFonts w:ascii="Arial" w:hAnsi="Arial" w:cs="Arial"/>
          <w:sz w:val="22"/>
          <w:szCs w:val="22"/>
          <w:lang w:val="fi-FI"/>
        </w:rPr>
        <w:t xml:space="preserve">Moottorit valmistetaan Fordin Kölnin moottoritehtaalla Saksassa ja </w:t>
      </w:r>
      <w:r w:rsidR="00460CCC">
        <w:rPr>
          <w:rFonts w:ascii="Arial" w:hAnsi="Arial" w:cs="Arial"/>
          <w:sz w:val="22"/>
          <w:szCs w:val="22"/>
          <w:lang w:val="fi-FI"/>
        </w:rPr>
        <w:t>Romanian Craiovassa</w:t>
      </w:r>
      <w:r>
        <w:rPr>
          <w:rFonts w:ascii="Arial" w:hAnsi="Arial" w:cs="Arial"/>
          <w:sz w:val="22"/>
          <w:szCs w:val="22"/>
          <w:lang w:val="fi-FI"/>
        </w:rPr>
        <w:t>.</w:t>
      </w:r>
    </w:p>
    <w:p w:rsidR="00A94429" w:rsidRDefault="00A94429" w:rsidP="00055906">
      <w:pPr>
        <w:pStyle w:val="BodyText2"/>
        <w:spacing w:line="240" w:lineRule="auto"/>
        <w:rPr>
          <w:rFonts w:ascii="Arial" w:hAnsi="Arial" w:cs="Arial"/>
          <w:sz w:val="22"/>
          <w:szCs w:val="22"/>
          <w:lang w:val="fi-FI"/>
        </w:rPr>
      </w:pPr>
    </w:p>
    <w:p w:rsidR="00A94429" w:rsidRDefault="00A94429" w:rsidP="00055906">
      <w:pPr>
        <w:pStyle w:val="BodyText2"/>
        <w:spacing w:line="240" w:lineRule="auto"/>
        <w:rPr>
          <w:rFonts w:ascii="Arial" w:hAnsi="Arial" w:cs="Arial"/>
          <w:sz w:val="22"/>
          <w:szCs w:val="22"/>
          <w:lang w:val="fi-FI"/>
        </w:rPr>
      </w:pPr>
      <w:r>
        <w:rPr>
          <w:rFonts w:ascii="Arial" w:hAnsi="Arial" w:cs="Arial"/>
          <w:sz w:val="22"/>
          <w:szCs w:val="22"/>
          <w:lang w:val="fi-FI"/>
        </w:rPr>
        <w:t>Yli 4 700 asiakasta Euroopassa tilasi Focuksensa 1.0-litraisella EcoBoost-moottorilla sen ensimmäisen myynnissä olo kuukauden aikana.</w:t>
      </w:r>
    </w:p>
    <w:p w:rsidR="00A94429" w:rsidRDefault="00A94429" w:rsidP="00055906">
      <w:pPr>
        <w:pStyle w:val="BodyText2"/>
        <w:spacing w:line="240" w:lineRule="auto"/>
        <w:rPr>
          <w:rFonts w:ascii="Arial" w:hAnsi="Arial" w:cs="Arial"/>
          <w:sz w:val="22"/>
          <w:szCs w:val="22"/>
          <w:lang w:val="fi-FI"/>
        </w:rPr>
      </w:pPr>
    </w:p>
    <w:p w:rsidR="00A94429" w:rsidRDefault="00A94429" w:rsidP="00055906">
      <w:pPr>
        <w:pStyle w:val="BodyText2"/>
        <w:spacing w:line="240" w:lineRule="auto"/>
        <w:rPr>
          <w:rFonts w:ascii="Arial" w:hAnsi="Arial" w:cs="Arial"/>
          <w:sz w:val="22"/>
          <w:szCs w:val="22"/>
          <w:lang w:val="fi-FI"/>
        </w:rPr>
      </w:pPr>
      <w:r>
        <w:rPr>
          <w:rFonts w:ascii="Arial" w:hAnsi="Arial" w:cs="Arial"/>
          <w:sz w:val="22"/>
          <w:szCs w:val="22"/>
          <w:lang w:val="fi-FI"/>
        </w:rPr>
        <w:lastRenderedPageBreak/>
        <w:t>Ford a</w:t>
      </w:r>
      <w:r w:rsidR="006470A8">
        <w:rPr>
          <w:rFonts w:ascii="Arial" w:hAnsi="Arial" w:cs="Arial"/>
          <w:sz w:val="22"/>
          <w:szCs w:val="22"/>
          <w:lang w:val="fi-FI"/>
        </w:rPr>
        <w:t>rvelee, että vuoteen 2015</w:t>
      </w:r>
      <w:r>
        <w:rPr>
          <w:rFonts w:ascii="Arial" w:hAnsi="Arial" w:cs="Arial"/>
          <w:sz w:val="22"/>
          <w:szCs w:val="22"/>
          <w:lang w:val="fi-FI"/>
        </w:rPr>
        <w:t xml:space="preserve"> mennessä enemmän kuin puolet </w:t>
      </w:r>
      <w:r w:rsidR="006470A8">
        <w:rPr>
          <w:rFonts w:ascii="Arial" w:hAnsi="Arial" w:cs="Arial"/>
          <w:sz w:val="22"/>
          <w:szCs w:val="22"/>
          <w:lang w:val="fi-FI"/>
        </w:rPr>
        <w:t xml:space="preserve">sen </w:t>
      </w:r>
      <w:r>
        <w:rPr>
          <w:rFonts w:ascii="Arial" w:hAnsi="Arial" w:cs="Arial"/>
          <w:sz w:val="22"/>
          <w:szCs w:val="22"/>
          <w:lang w:val="fi-FI"/>
        </w:rPr>
        <w:t>ajoneuvoista Euroopassa on varustettu EcoBoost-moottorilla, joka on saatavilla myös 1.6-litraisena ja 2.0-litraisena.</w:t>
      </w:r>
    </w:p>
    <w:p w:rsidR="00A94429" w:rsidRDefault="00A94429" w:rsidP="00055906">
      <w:pPr>
        <w:pStyle w:val="BodyText2"/>
        <w:spacing w:line="240" w:lineRule="auto"/>
        <w:rPr>
          <w:rFonts w:ascii="Arial" w:hAnsi="Arial" w:cs="Arial"/>
          <w:sz w:val="22"/>
          <w:szCs w:val="22"/>
          <w:lang w:val="fi-FI"/>
        </w:rPr>
      </w:pPr>
    </w:p>
    <w:p w:rsidR="0003675A" w:rsidRPr="00B7156C" w:rsidRDefault="00A94429" w:rsidP="00055906">
      <w:pPr>
        <w:pStyle w:val="BodyText2"/>
        <w:spacing w:line="240" w:lineRule="auto"/>
        <w:rPr>
          <w:rFonts w:ascii="Arial" w:hAnsi="Arial" w:cs="Arial"/>
          <w:sz w:val="22"/>
          <w:szCs w:val="22"/>
          <w:lang w:val="fi-FI"/>
        </w:rPr>
      </w:pPr>
      <w:r w:rsidRPr="00B7156C">
        <w:rPr>
          <w:rFonts w:ascii="Arial" w:hAnsi="Arial" w:cs="Arial"/>
          <w:sz w:val="22"/>
          <w:szCs w:val="22"/>
          <w:lang w:val="fi-FI"/>
        </w:rPr>
        <w:t>Uuden moottorivaihtoehdon myötä C-</w:t>
      </w:r>
      <w:r w:rsidR="00AB6887" w:rsidRPr="00B7156C">
        <w:rPr>
          <w:rFonts w:ascii="Arial" w:hAnsi="Arial" w:cs="Arial"/>
          <w:sz w:val="22"/>
          <w:szCs w:val="22"/>
          <w:lang w:val="fi-FI"/>
        </w:rPr>
        <w:t>MAX</w:t>
      </w:r>
      <w:r w:rsidRPr="00B7156C">
        <w:rPr>
          <w:rFonts w:ascii="Arial" w:hAnsi="Arial" w:cs="Arial"/>
          <w:sz w:val="22"/>
          <w:szCs w:val="22"/>
          <w:lang w:val="fi-FI"/>
        </w:rPr>
        <w:t>iin ja Grand C-MAXiin tulee saataville myös</w:t>
      </w:r>
      <w:r w:rsidR="00AB6887" w:rsidRPr="00B7156C">
        <w:rPr>
          <w:rFonts w:ascii="Arial" w:hAnsi="Arial" w:cs="Arial"/>
          <w:sz w:val="22"/>
          <w:szCs w:val="22"/>
          <w:lang w:val="fi-FI"/>
        </w:rPr>
        <w:t xml:space="preserve"> SYNC-yhteydenpitojärjestelmä yhdessä hätätilanneassistentin kanssa - </w:t>
      </w:r>
      <w:hyperlink r:id="rId10" w:history="1">
        <w:r w:rsidR="00C70DE7" w:rsidRPr="00B7156C">
          <w:rPr>
            <w:rStyle w:val="Hyperlink"/>
            <w:rFonts w:ascii="Arial" w:hAnsi="Arial" w:cs="Arial"/>
            <w:sz w:val="22"/>
            <w:szCs w:val="22"/>
            <w:lang w:val="fi-FI"/>
          </w:rPr>
          <w:t>Emergency Assist</w:t>
        </w:r>
      </w:hyperlink>
      <w:r w:rsidR="00122AAA" w:rsidRPr="00B7156C">
        <w:rPr>
          <w:rStyle w:val="Hyperlink"/>
          <w:rFonts w:ascii="Arial" w:hAnsi="Arial" w:cs="Arial"/>
          <w:sz w:val="22"/>
          <w:szCs w:val="22"/>
          <w:lang w:val="fi-FI"/>
        </w:rPr>
        <w:t>ance</w:t>
      </w:r>
      <w:r w:rsidR="00B7156C" w:rsidRPr="00B7156C">
        <w:rPr>
          <w:rFonts w:ascii="Arial" w:hAnsi="Arial" w:cs="Arial"/>
          <w:sz w:val="22"/>
          <w:szCs w:val="22"/>
          <w:lang w:val="fi-FI"/>
        </w:rPr>
        <w:t xml:space="preserve"> sekä muita kuljettajaa avustavia teknologioita kuten</w:t>
      </w:r>
      <w:r w:rsidR="00122AAA" w:rsidRPr="00B7156C">
        <w:rPr>
          <w:rFonts w:ascii="Arial" w:hAnsi="Arial" w:cs="Arial"/>
          <w:sz w:val="22"/>
          <w:szCs w:val="22"/>
          <w:lang w:val="fi-FI"/>
        </w:rPr>
        <w:t xml:space="preserve"> </w:t>
      </w:r>
      <w:hyperlink r:id="rId11" w:history="1">
        <w:r w:rsidR="008D0BF0" w:rsidRPr="00B7156C">
          <w:rPr>
            <w:rStyle w:val="Hyperlink"/>
            <w:rFonts w:ascii="Arial" w:hAnsi="Arial" w:cs="Arial"/>
            <w:sz w:val="22"/>
            <w:szCs w:val="22"/>
            <w:lang w:val="fi-FI"/>
          </w:rPr>
          <w:t>Active City Stop</w:t>
        </w:r>
      </w:hyperlink>
      <w:r w:rsidR="00B7156C" w:rsidRPr="00B7156C">
        <w:rPr>
          <w:rStyle w:val="Hyperlink"/>
          <w:rFonts w:ascii="Arial" w:hAnsi="Arial" w:cs="Arial"/>
          <w:sz w:val="22"/>
          <w:szCs w:val="22"/>
          <w:lang w:val="fi-FI"/>
        </w:rPr>
        <w:t xml:space="preserve"> -törmäyksenvaroitusjärjestelmä</w:t>
      </w:r>
      <w:r w:rsidR="008D0BF0" w:rsidRPr="00B7156C">
        <w:rPr>
          <w:rStyle w:val="Hyperlink"/>
          <w:rFonts w:ascii="Arial" w:hAnsi="Arial" w:cs="Arial"/>
          <w:sz w:val="22"/>
          <w:szCs w:val="22"/>
          <w:lang w:val="fi-FI"/>
        </w:rPr>
        <w:t>,</w:t>
      </w:r>
      <w:r w:rsidR="008D0BF0" w:rsidRPr="00B7156C">
        <w:rPr>
          <w:rFonts w:ascii="Arial" w:hAnsi="Arial" w:cs="Arial"/>
          <w:sz w:val="22"/>
          <w:szCs w:val="22"/>
          <w:lang w:val="fi-FI"/>
        </w:rPr>
        <w:t xml:space="preserve"> </w:t>
      </w:r>
      <w:hyperlink r:id="rId12" w:history="1">
        <w:r w:rsidR="0055770B" w:rsidRPr="00B7156C">
          <w:rPr>
            <w:rStyle w:val="Hyperlink"/>
            <w:rFonts w:ascii="Arial" w:hAnsi="Arial" w:cs="Arial"/>
            <w:sz w:val="22"/>
            <w:szCs w:val="22"/>
            <w:lang w:val="fi-FI"/>
          </w:rPr>
          <w:t>Lane Keeping Aid</w:t>
        </w:r>
      </w:hyperlink>
      <w:r w:rsidR="00B7156C" w:rsidRPr="00B7156C">
        <w:rPr>
          <w:rStyle w:val="Hyperlink"/>
          <w:rFonts w:ascii="Arial" w:hAnsi="Arial" w:cs="Arial"/>
          <w:sz w:val="22"/>
          <w:szCs w:val="22"/>
          <w:lang w:val="fi-FI"/>
        </w:rPr>
        <w:t xml:space="preserve"> -kaistanpitoavustin</w:t>
      </w:r>
      <w:r w:rsidR="0055770B" w:rsidRPr="00B7156C">
        <w:rPr>
          <w:rFonts w:ascii="Arial" w:hAnsi="Arial" w:cs="Arial"/>
          <w:sz w:val="22"/>
          <w:szCs w:val="22"/>
          <w:lang w:val="fi-FI"/>
        </w:rPr>
        <w:t xml:space="preserve">, </w:t>
      </w:r>
      <w:hyperlink r:id="rId13" w:history="1">
        <w:r w:rsidR="0055770B" w:rsidRPr="00B7156C">
          <w:rPr>
            <w:rStyle w:val="Hyperlink"/>
            <w:rFonts w:ascii="Arial" w:hAnsi="Arial" w:cs="Arial"/>
            <w:sz w:val="22"/>
            <w:szCs w:val="22"/>
            <w:lang w:val="fi-FI"/>
          </w:rPr>
          <w:t>Lane Departure Warning</w:t>
        </w:r>
      </w:hyperlink>
      <w:r w:rsidR="00B7156C" w:rsidRPr="00B7156C">
        <w:rPr>
          <w:rStyle w:val="Hyperlink"/>
          <w:rFonts w:ascii="Arial" w:hAnsi="Arial" w:cs="Arial"/>
          <w:sz w:val="22"/>
          <w:szCs w:val="22"/>
          <w:lang w:val="fi-FI"/>
        </w:rPr>
        <w:t xml:space="preserve"> -kaistavahti</w:t>
      </w:r>
      <w:r w:rsidR="0055770B" w:rsidRPr="00B7156C">
        <w:rPr>
          <w:rFonts w:ascii="Arial" w:hAnsi="Arial" w:cs="Arial"/>
          <w:sz w:val="22"/>
          <w:szCs w:val="22"/>
          <w:lang w:val="fi-FI"/>
        </w:rPr>
        <w:t xml:space="preserve">, </w:t>
      </w:r>
      <w:hyperlink r:id="rId14" w:history="1">
        <w:r w:rsidR="0055770B" w:rsidRPr="00B7156C">
          <w:rPr>
            <w:rStyle w:val="Hyperlink"/>
            <w:rFonts w:ascii="Arial" w:hAnsi="Arial" w:cs="Arial"/>
            <w:sz w:val="22"/>
            <w:szCs w:val="22"/>
            <w:lang w:val="fi-FI"/>
          </w:rPr>
          <w:t>Auto High Beam</w:t>
        </w:r>
      </w:hyperlink>
      <w:r w:rsidR="00B7156C" w:rsidRPr="00B7156C">
        <w:rPr>
          <w:rStyle w:val="Hyperlink"/>
          <w:rFonts w:ascii="Arial" w:hAnsi="Arial" w:cs="Arial"/>
          <w:sz w:val="22"/>
          <w:szCs w:val="22"/>
          <w:lang w:val="fi-FI"/>
        </w:rPr>
        <w:t xml:space="preserve"> –automaattiset kaukovalot</w:t>
      </w:r>
      <w:r w:rsidR="0055770B" w:rsidRPr="00B7156C">
        <w:rPr>
          <w:rFonts w:ascii="Arial" w:hAnsi="Arial" w:cs="Arial"/>
          <w:sz w:val="22"/>
          <w:szCs w:val="22"/>
          <w:lang w:val="fi-FI"/>
        </w:rPr>
        <w:t xml:space="preserve">, </w:t>
      </w:r>
      <w:hyperlink r:id="rId15" w:history="1">
        <w:r w:rsidR="0055770B" w:rsidRPr="00B7156C">
          <w:rPr>
            <w:rStyle w:val="Hyperlink"/>
            <w:rFonts w:ascii="Arial" w:hAnsi="Arial" w:cs="Arial"/>
            <w:sz w:val="22"/>
            <w:szCs w:val="22"/>
            <w:lang w:val="fi-FI"/>
          </w:rPr>
          <w:t>Driver Alert</w:t>
        </w:r>
      </w:hyperlink>
      <w:r w:rsidR="00B7156C" w:rsidRPr="00B7156C">
        <w:rPr>
          <w:rStyle w:val="Hyperlink"/>
          <w:rFonts w:ascii="Arial" w:hAnsi="Arial" w:cs="Arial"/>
          <w:sz w:val="22"/>
          <w:szCs w:val="22"/>
          <w:lang w:val="fi-FI"/>
        </w:rPr>
        <w:t xml:space="preserve"> –kuljettajan vireystason valvonta</w:t>
      </w:r>
      <w:r w:rsidR="00460CCC">
        <w:rPr>
          <w:rFonts w:ascii="Arial" w:hAnsi="Arial" w:cs="Arial"/>
          <w:sz w:val="22"/>
          <w:szCs w:val="22"/>
          <w:lang w:val="fi-FI"/>
        </w:rPr>
        <w:t xml:space="preserve"> ja</w:t>
      </w:r>
      <w:bookmarkStart w:id="0" w:name="_GoBack"/>
      <w:bookmarkEnd w:id="0"/>
      <w:r w:rsidR="0055770B" w:rsidRPr="00B7156C">
        <w:rPr>
          <w:rFonts w:ascii="Arial" w:hAnsi="Arial" w:cs="Arial"/>
          <w:sz w:val="22"/>
          <w:szCs w:val="22"/>
          <w:lang w:val="fi-FI"/>
        </w:rPr>
        <w:t xml:space="preserve"> </w:t>
      </w:r>
      <w:hyperlink r:id="rId16" w:history="1">
        <w:r w:rsidR="0055770B" w:rsidRPr="00B7156C">
          <w:rPr>
            <w:rStyle w:val="Hyperlink"/>
            <w:rFonts w:ascii="Arial" w:hAnsi="Arial" w:cs="Arial"/>
            <w:sz w:val="22"/>
            <w:szCs w:val="22"/>
            <w:lang w:val="fi-FI"/>
          </w:rPr>
          <w:t>Traffic Sign Recognition</w:t>
        </w:r>
      </w:hyperlink>
      <w:r w:rsidR="00B7156C" w:rsidRPr="00B7156C">
        <w:rPr>
          <w:rStyle w:val="Hyperlink"/>
          <w:rFonts w:ascii="Arial" w:hAnsi="Arial" w:cs="Arial"/>
          <w:sz w:val="22"/>
          <w:szCs w:val="22"/>
          <w:lang w:val="fi-FI"/>
        </w:rPr>
        <w:t xml:space="preserve"> –liikennemerkkien tunnistusjärjestelmä</w:t>
      </w:r>
      <w:r w:rsidR="00122AAA" w:rsidRPr="00B7156C">
        <w:rPr>
          <w:rStyle w:val="Hyperlink"/>
          <w:rFonts w:ascii="Arial" w:hAnsi="Arial" w:cs="Arial"/>
          <w:sz w:val="22"/>
          <w:szCs w:val="22"/>
          <w:lang w:val="fi-FI"/>
        </w:rPr>
        <w:t>.</w:t>
      </w:r>
      <w:r w:rsidR="0003675A" w:rsidRPr="00B7156C">
        <w:rPr>
          <w:rFonts w:ascii="Arial" w:hAnsi="Arial" w:cs="Arial"/>
          <w:sz w:val="22"/>
          <w:szCs w:val="22"/>
          <w:lang w:val="fi-FI"/>
        </w:rPr>
        <w:t xml:space="preserve"> </w:t>
      </w:r>
    </w:p>
    <w:p w:rsidR="0025689E" w:rsidRPr="00B7156C" w:rsidRDefault="0025689E" w:rsidP="00A3008B">
      <w:pPr>
        <w:pStyle w:val="BodyText2"/>
        <w:spacing w:line="240" w:lineRule="auto"/>
        <w:rPr>
          <w:rFonts w:ascii="Arial" w:hAnsi="Arial" w:cs="Arial"/>
          <w:sz w:val="22"/>
          <w:szCs w:val="22"/>
          <w:lang w:val="fi-FI"/>
        </w:rPr>
      </w:pPr>
    </w:p>
    <w:p w:rsidR="0025689E" w:rsidRPr="00B7156C" w:rsidRDefault="00B7156C" w:rsidP="00A3008B">
      <w:pPr>
        <w:pStyle w:val="BodyText2"/>
        <w:spacing w:line="240" w:lineRule="auto"/>
        <w:rPr>
          <w:rFonts w:ascii="Arial" w:hAnsi="Arial" w:cs="Arial"/>
          <w:sz w:val="22"/>
          <w:szCs w:val="22"/>
          <w:lang w:val="fi-FI"/>
        </w:rPr>
      </w:pPr>
      <w:r w:rsidRPr="00B7156C">
        <w:rPr>
          <w:rFonts w:ascii="Arial" w:hAnsi="Arial" w:cs="Arial"/>
          <w:sz w:val="22"/>
          <w:szCs w:val="22"/>
          <w:lang w:val="fi-FI"/>
        </w:rPr>
        <w:t>Asiakkaat voivat yksilöidä autoonsa myös</w:t>
      </w:r>
      <w:r w:rsidR="0025689E" w:rsidRPr="00B7156C">
        <w:rPr>
          <w:rFonts w:ascii="Arial" w:hAnsi="Arial" w:cs="Arial"/>
          <w:sz w:val="22"/>
          <w:szCs w:val="22"/>
          <w:lang w:val="fi-FI"/>
        </w:rPr>
        <w:t xml:space="preserve"> </w:t>
      </w:r>
      <w:hyperlink r:id="rId17" w:history="1">
        <w:r w:rsidR="00325F5E" w:rsidRPr="00B7156C">
          <w:rPr>
            <w:rStyle w:val="Hyperlink"/>
            <w:rFonts w:ascii="Arial" w:hAnsi="Arial" w:cs="Arial"/>
            <w:sz w:val="22"/>
            <w:szCs w:val="22"/>
            <w:lang w:val="fi-FI"/>
          </w:rPr>
          <w:t>Blind Spot Information System (BLIS)</w:t>
        </w:r>
      </w:hyperlink>
      <w:r w:rsidRPr="00B7156C">
        <w:rPr>
          <w:rStyle w:val="Hyperlink"/>
          <w:rFonts w:ascii="Arial" w:hAnsi="Arial" w:cs="Arial"/>
          <w:sz w:val="22"/>
          <w:szCs w:val="22"/>
          <w:lang w:val="fi-FI"/>
        </w:rPr>
        <w:t xml:space="preserve"> –kuolleenkulman varoitusjärjestelmä</w:t>
      </w:r>
      <w:r>
        <w:rPr>
          <w:rStyle w:val="Hyperlink"/>
          <w:rFonts w:ascii="Arial" w:hAnsi="Arial" w:cs="Arial"/>
          <w:sz w:val="22"/>
          <w:szCs w:val="22"/>
          <w:lang w:val="fi-FI"/>
        </w:rPr>
        <w:t>n</w:t>
      </w:r>
      <w:r w:rsidR="00325F5E" w:rsidRPr="00B7156C">
        <w:rPr>
          <w:rFonts w:ascii="Arial" w:hAnsi="Arial" w:cs="Arial"/>
          <w:sz w:val="22"/>
          <w:szCs w:val="22"/>
          <w:lang w:val="fi-FI"/>
        </w:rPr>
        <w:t xml:space="preserve"> </w:t>
      </w:r>
      <w:r>
        <w:rPr>
          <w:rFonts w:ascii="Arial" w:hAnsi="Arial" w:cs="Arial"/>
          <w:sz w:val="22"/>
          <w:szCs w:val="22"/>
          <w:lang w:val="fi-FI"/>
        </w:rPr>
        <w:t xml:space="preserve">sekä sähkötoimisen takaluukun ja tyylikkään uuden </w:t>
      </w:r>
      <w:r w:rsidR="0025689E" w:rsidRPr="00B7156C">
        <w:rPr>
          <w:rFonts w:ascii="Arial" w:hAnsi="Arial" w:cs="Arial"/>
          <w:sz w:val="22"/>
          <w:szCs w:val="22"/>
          <w:lang w:val="fi-FI"/>
        </w:rPr>
        <w:t>Burnished Glow</w:t>
      </w:r>
      <w:r>
        <w:rPr>
          <w:rFonts w:ascii="Arial" w:hAnsi="Arial" w:cs="Arial"/>
          <w:sz w:val="22"/>
          <w:szCs w:val="22"/>
          <w:lang w:val="fi-FI"/>
        </w:rPr>
        <w:t xml:space="preserve"> -värin</w:t>
      </w:r>
      <w:r w:rsidR="0025689E" w:rsidRPr="00B7156C">
        <w:rPr>
          <w:rFonts w:ascii="Arial" w:hAnsi="Arial" w:cs="Arial"/>
          <w:sz w:val="22"/>
          <w:szCs w:val="22"/>
          <w:lang w:val="fi-FI"/>
        </w:rPr>
        <w:t>.</w:t>
      </w:r>
    </w:p>
    <w:p w:rsidR="00811BC7" w:rsidRPr="00B7156C" w:rsidRDefault="00811BC7" w:rsidP="00A95436">
      <w:pPr>
        <w:pStyle w:val="BodyText2"/>
        <w:spacing w:line="240" w:lineRule="auto"/>
        <w:rPr>
          <w:rFonts w:ascii="Arial" w:hAnsi="Arial" w:cs="Arial"/>
          <w:sz w:val="22"/>
          <w:szCs w:val="22"/>
          <w:lang w:val="fi-FI"/>
        </w:rPr>
      </w:pPr>
    </w:p>
    <w:p w:rsidR="00A674D3" w:rsidRPr="00564E93" w:rsidRDefault="00B7156C" w:rsidP="004D0C2A">
      <w:pPr>
        <w:pStyle w:val="BodyText2"/>
        <w:tabs>
          <w:tab w:val="left" w:pos="2544"/>
        </w:tabs>
        <w:spacing w:line="240" w:lineRule="auto"/>
        <w:rPr>
          <w:rFonts w:ascii="Arial" w:hAnsi="Arial" w:cs="Arial"/>
          <w:sz w:val="22"/>
          <w:szCs w:val="22"/>
          <w:lang w:val="fi-FI"/>
        </w:rPr>
      </w:pPr>
      <w:r>
        <w:rPr>
          <w:rFonts w:ascii="Arial" w:hAnsi="Arial" w:cs="Arial"/>
          <w:sz w:val="22"/>
          <w:szCs w:val="22"/>
          <w:lang w:val="fi-FI"/>
        </w:rPr>
        <w:t xml:space="preserve">Kaikki Ford C-MAXit ja Grand C-MAXit valmistetaan Fordin Valencian tehtaalla Espanjassa. </w:t>
      </w:r>
    </w:p>
    <w:p w:rsidR="00B7156C" w:rsidRPr="00564E93" w:rsidRDefault="00B7156C" w:rsidP="004D0C2A">
      <w:pPr>
        <w:pStyle w:val="BodyText2"/>
        <w:tabs>
          <w:tab w:val="left" w:pos="2544"/>
        </w:tabs>
        <w:spacing w:line="240" w:lineRule="auto"/>
        <w:rPr>
          <w:rFonts w:ascii="Arial" w:hAnsi="Arial" w:cs="Arial"/>
          <w:sz w:val="22"/>
          <w:szCs w:val="22"/>
          <w:lang w:val="fi-FI"/>
        </w:rPr>
      </w:pPr>
    </w:p>
    <w:p w:rsidR="008D26E8" w:rsidRPr="00F94611" w:rsidRDefault="008D26E8" w:rsidP="00D93EFD">
      <w:pPr>
        <w:jc w:val="center"/>
        <w:rPr>
          <w:rFonts w:ascii="Arial" w:hAnsi="Arial" w:cs="Arial"/>
          <w:sz w:val="22"/>
          <w:szCs w:val="22"/>
          <w:lang w:val="fi-FI"/>
        </w:rPr>
      </w:pPr>
      <w:r w:rsidRPr="00F94611">
        <w:rPr>
          <w:rFonts w:ascii="Arial" w:hAnsi="Arial" w:cs="Arial"/>
          <w:sz w:val="22"/>
          <w:szCs w:val="22"/>
          <w:lang w:val="fi-FI"/>
        </w:rPr>
        <w:t># # #</w:t>
      </w:r>
    </w:p>
    <w:p w:rsidR="00620C7C" w:rsidRPr="00F94611" w:rsidRDefault="00620C7C" w:rsidP="00D93EFD">
      <w:pPr>
        <w:jc w:val="center"/>
        <w:rPr>
          <w:rFonts w:ascii="Arial" w:hAnsi="Arial" w:cs="Arial"/>
          <w:sz w:val="22"/>
          <w:szCs w:val="22"/>
          <w:lang w:val="fi-FI"/>
        </w:rPr>
      </w:pPr>
    </w:p>
    <w:p w:rsidR="00F94611" w:rsidRPr="00411EA0" w:rsidRDefault="00F94611" w:rsidP="00F94611">
      <w:pPr>
        <w:rPr>
          <w:rFonts w:ascii="Arial" w:hAnsi="Arial" w:cs="Arial"/>
          <w:lang w:val="fi-FI"/>
        </w:rPr>
      </w:pPr>
      <w:r w:rsidRPr="00D024C2">
        <w:rPr>
          <w:rFonts w:ascii="Arial" w:hAnsi="Arial" w:cs="Arial"/>
          <w:szCs w:val="20"/>
          <w:lang w:val="fi-FI"/>
        </w:rPr>
        <w:t>*Kaikki polttoaineenkulutuslukemat (l/100 km</w:t>
      </w:r>
      <w:r>
        <w:rPr>
          <w:rFonts w:ascii="Arial" w:hAnsi="Arial" w:cs="Arial"/>
          <w:szCs w:val="20"/>
          <w:lang w:val="fi-FI"/>
        </w:rPr>
        <w:t>)</w:t>
      </w:r>
      <w:r w:rsidRPr="00D024C2">
        <w:rPr>
          <w:rFonts w:ascii="Arial" w:hAnsi="Arial" w:cs="Arial"/>
          <w:szCs w:val="20"/>
          <w:lang w:val="fi-FI"/>
        </w:rPr>
        <w:t xml:space="preserve"> ja CO</w:t>
      </w:r>
      <w:r w:rsidRPr="00D024C2">
        <w:rPr>
          <w:rFonts w:ascii="Arial" w:hAnsi="Arial" w:cs="Arial"/>
          <w:szCs w:val="20"/>
          <w:vertAlign w:val="subscript"/>
          <w:lang w:val="fi-FI"/>
        </w:rPr>
        <w:t>2</w:t>
      </w:r>
      <w:r w:rsidRPr="00D024C2">
        <w:rPr>
          <w:rFonts w:ascii="Arial" w:hAnsi="Arial" w:cs="Arial"/>
          <w:szCs w:val="20"/>
          <w:lang w:val="fi-FI"/>
        </w:rPr>
        <w:t xml:space="preserve">-päästöarvot (g/km) pohjautuvat virallisiin testeihin, jotka on tehty EC-direktiivin 93/116/EC mukaisesti. </w:t>
      </w:r>
      <w:r w:rsidRPr="00411EA0">
        <w:rPr>
          <w:rFonts w:ascii="Arial" w:hAnsi="Arial" w:cs="Arial"/>
          <w:iCs/>
          <w:lang w:val="fi-FI"/>
        </w:rPr>
        <w:t>Polttoainetaloudellisuusluvut pohjautuvat eurooppalaiseen polttoainedirektiiviin EU 80/1268/EEC ja voivat poiketa muilla alueilla käytetyistä polttoainetaloudellisuusluvuista.</w:t>
      </w:r>
      <w:r w:rsidRPr="00411EA0">
        <w:rPr>
          <w:i/>
          <w:iCs/>
          <w:lang w:val="fi-FI"/>
        </w:rPr>
        <w:t xml:space="preserve">  </w:t>
      </w:r>
    </w:p>
    <w:p w:rsidR="00214E0F" w:rsidRPr="005A357F" w:rsidRDefault="00214E0F" w:rsidP="00D93EFD">
      <w:pPr>
        <w:jc w:val="center"/>
        <w:rPr>
          <w:rFonts w:ascii="Arial" w:hAnsi="Arial" w:cs="Arial"/>
          <w:sz w:val="22"/>
          <w:szCs w:val="22"/>
        </w:rPr>
      </w:pPr>
    </w:p>
    <w:p w:rsidR="00B7156C" w:rsidRPr="004B02F5" w:rsidRDefault="00B7156C" w:rsidP="00B7156C">
      <w:pPr>
        <w:rPr>
          <w:rStyle w:val="boldblack"/>
          <w:rFonts w:ascii="Arial" w:hAnsi="Arial" w:cs="Arial"/>
          <w:lang w:val="fi-FI"/>
        </w:rPr>
      </w:pPr>
      <w:r w:rsidRPr="004B02F5">
        <w:rPr>
          <w:rStyle w:val="boldblack"/>
          <w:rFonts w:ascii="Arial" w:hAnsi="Arial" w:cs="Arial"/>
          <w:lang w:val="fi-FI"/>
        </w:rPr>
        <w:t>Ford Motor Company</w:t>
      </w:r>
    </w:p>
    <w:p w:rsidR="00B7156C" w:rsidRPr="00457979" w:rsidRDefault="00B7156C" w:rsidP="00B7156C">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18"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B7156C" w:rsidRPr="00700351" w:rsidRDefault="00B7156C" w:rsidP="00B7156C">
      <w:pPr>
        <w:rPr>
          <w:rFonts w:ascii="Arial" w:hAnsi="Arial" w:cs="Arial"/>
          <w:color w:val="0000FF"/>
          <w:u w:val="single"/>
          <w:lang w:val="fi-FI" w:bidi="th-TH"/>
        </w:rPr>
      </w:pPr>
    </w:p>
    <w:p w:rsidR="00B7156C" w:rsidRPr="00700351" w:rsidRDefault="00B7156C" w:rsidP="00B7156C">
      <w:pPr>
        <w:autoSpaceDE w:val="0"/>
        <w:autoSpaceDN w:val="0"/>
        <w:adjustRightInd w:val="0"/>
        <w:rPr>
          <w:rStyle w:val="boldblack"/>
          <w:rFonts w:ascii="Arial" w:hAnsi="Arial" w:cs="Arial"/>
          <w:b w:val="0"/>
          <w:bCs/>
          <w:u w:val="single"/>
          <w:lang w:val="fi-FI"/>
        </w:rPr>
      </w:pPr>
    </w:p>
    <w:p w:rsidR="00B7156C" w:rsidRPr="00564E93" w:rsidRDefault="00B7156C" w:rsidP="00B7156C">
      <w:pPr>
        <w:rPr>
          <w:rStyle w:val="boldblack"/>
          <w:rFonts w:ascii="Arial" w:hAnsi="Arial" w:cs="Arial"/>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564E93">
        <w:rPr>
          <w:rStyle w:val="boldblack"/>
          <w:rFonts w:ascii="Arial" w:hAnsi="Arial" w:cs="Arial"/>
          <w:b w:val="0"/>
          <w:lang w:val="fi-FI"/>
        </w:rPr>
        <w:t xml:space="preserve">Tuotanto Euroopassa aloitettiin vuonna 1911. </w:t>
      </w:r>
      <w:r w:rsidRPr="00564E93">
        <w:rPr>
          <w:rStyle w:val="boldblack"/>
          <w:rFonts w:ascii="Arial" w:hAnsi="Arial" w:cs="Arial"/>
          <w:bCs/>
          <w:lang w:val="fi-FI"/>
        </w:rPr>
        <w:t xml:space="preserve"> </w:t>
      </w:r>
    </w:p>
    <w:p w:rsidR="00CE53DA" w:rsidRPr="00564E93" w:rsidRDefault="00CE53DA" w:rsidP="00CE53DA">
      <w:pPr>
        <w:rPr>
          <w:rFonts w:ascii="Arial" w:hAnsi="Arial" w:cs="Arial"/>
          <w:szCs w:val="20"/>
          <w:lang w:val="fi-FI"/>
        </w:rPr>
      </w:pPr>
    </w:p>
    <w:p w:rsidR="00B7156C" w:rsidRPr="00AF13E3" w:rsidRDefault="00B7156C" w:rsidP="00B7156C">
      <w:pPr>
        <w:pStyle w:val="Style2"/>
        <w:spacing w:line="240" w:lineRule="auto"/>
        <w:rPr>
          <w:rFonts w:ascii="Arial" w:hAnsi="Arial" w:cs="Arial"/>
          <w:sz w:val="20"/>
          <w:szCs w:val="20"/>
          <w:lang w:val="fi-FI"/>
        </w:rPr>
      </w:pPr>
      <w:r w:rsidRPr="00AF13E3">
        <w:rPr>
          <w:rFonts w:ascii="Arial" w:hAnsi="Arial" w:cs="Arial"/>
          <w:b/>
          <w:sz w:val="20"/>
          <w:szCs w:val="20"/>
          <w:lang w:val="fi-FI"/>
        </w:rPr>
        <w:t xml:space="preserve">Lisätiedot: </w:t>
      </w:r>
      <w:r w:rsidRPr="00AF13E3">
        <w:rPr>
          <w:rFonts w:ascii="Arial" w:hAnsi="Arial" w:cs="Arial"/>
          <w:b/>
          <w:sz w:val="20"/>
          <w:szCs w:val="20"/>
          <w:lang w:val="fi-FI"/>
        </w:rPr>
        <w:tab/>
      </w:r>
      <w:r>
        <w:rPr>
          <w:rFonts w:ascii="Arial" w:hAnsi="Arial" w:cs="Arial"/>
          <w:sz w:val="20"/>
          <w:szCs w:val="20"/>
          <w:lang w:val="fi-FI"/>
        </w:rPr>
        <w:t>Riitta Salin</w:t>
      </w:r>
    </w:p>
    <w:p w:rsidR="00B7156C" w:rsidRPr="00B7156C" w:rsidRDefault="00B7156C" w:rsidP="00B7156C">
      <w:pPr>
        <w:pStyle w:val="Style2"/>
        <w:spacing w:line="240" w:lineRule="auto"/>
        <w:rPr>
          <w:rFonts w:ascii="Arial" w:hAnsi="Arial" w:cs="Arial"/>
          <w:sz w:val="20"/>
          <w:szCs w:val="20"/>
          <w:lang w:val="fi-FI"/>
        </w:rPr>
      </w:pPr>
      <w:r w:rsidRPr="00AF13E3">
        <w:rPr>
          <w:rFonts w:ascii="Arial" w:hAnsi="Arial" w:cs="Arial"/>
          <w:sz w:val="20"/>
          <w:szCs w:val="20"/>
          <w:lang w:val="fi-FI"/>
        </w:rPr>
        <w:tab/>
      </w:r>
      <w:r w:rsidRPr="00AF13E3">
        <w:rPr>
          <w:rFonts w:ascii="Arial" w:hAnsi="Arial" w:cs="Arial"/>
          <w:sz w:val="20"/>
          <w:szCs w:val="20"/>
          <w:lang w:val="fi-FI"/>
        </w:rPr>
        <w:tab/>
      </w:r>
      <w:r w:rsidRPr="00B7156C">
        <w:rPr>
          <w:rFonts w:ascii="Arial" w:hAnsi="Arial" w:cs="Arial"/>
          <w:sz w:val="20"/>
          <w:szCs w:val="20"/>
          <w:lang w:val="fi-FI"/>
        </w:rPr>
        <w:t>Oy Ford Ab</w:t>
      </w:r>
    </w:p>
    <w:p w:rsidR="00B7156C" w:rsidRPr="00564E93" w:rsidRDefault="00B7156C" w:rsidP="00B7156C">
      <w:pPr>
        <w:pStyle w:val="Style2"/>
        <w:spacing w:line="240" w:lineRule="auto"/>
        <w:rPr>
          <w:rFonts w:ascii="Arial" w:hAnsi="Arial" w:cs="Arial"/>
          <w:sz w:val="20"/>
          <w:szCs w:val="20"/>
          <w:lang w:val="fi-FI"/>
        </w:rPr>
      </w:pPr>
      <w:r w:rsidRPr="00B7156C">
        <w:rPr>
          <w:rFonts w:ascii="Arial" w:hAnsi="Arial" w:cs="Arial"/>
          <w:sz w:val="20"/>
          <w:szCs w:val="20"/>
          <w:lang w:val="fi-FI"/>
        </w:rPr>
        <w:tab/>
      </w:r>
      <w:r w:rsidRPr="00B7156C">
        <w:rPr>
          <w:rFonts w:ascii="Arial" w:hAnsi="Arial" w:cs="Arial"/>
          <w:sz w:val="20"/>
          <w:szCs w:val="20"/>
          <w:lang w:val="fi-FI"/>
        </w:rPr>
        <w:tab/>
      </w:r>
      <w:r w:rsidRPr="00564E93">
        <w:rPr>
          <w:rFonts w:ascii="Arial" w:hAnsi="Arial" w:cs="Arial"/>
          <w:sz w:val="20"/>
          <w:szCs w:val="20"/>
          <w:lang w:val="fi-FI"/>
        </w:rPr>
        <w:t>(09) 351 700</w:t>
      </w:r>
    </w:p>
    <w:p w:rsidR="00B7156C" w:rsidRPr="00700351" w:rsidRDefault="00B7156C" w:rsidP="00B7156C">
      <w:pPr>
        <w:pStyle w:val="Style2"/>
        <w:spacing w:line="240" w:lineRule="auto"/>
        <w:rPr>
          <w:rFonts w:ascii="Arial" w:hAnsi="Arial" w:cs="Arial"/>
          <w:sz w:val="20"/>
          <w:szCs w:val="20"/>
          <w:lang w:val="en-GB"/>
        </w:rPr>
      </w:pPr>
      <w:r w:rsidRPr="00564E93">
        <w:rPr>
          <w:rFonts w:ascii="Arial" w:hAnsi="Arial" w:cs="Arial"/>
          <w:sz w:val="20"/>
          <w:szCs w:val="20"/>
          <w:lang w:val="fi-FI"/>
        </w:rPr>
        <w:tab/>
      </w:r>
      <w:r w:rsidRPr="00564E93">
        <w:rPr>
          <w:rFonts w:ascii="Arial" w:hAnsi="Arial" w:cs="Arial"/>
          <w:sz w:val="20"/>
          <w:szCs w:val="20"/>
          <w:lang w:val="fi-FI"/>
        </w:rPr>
        <w:tab/>
      </w:r>
      <w:r>
        <w:rPr>
          <w:rFonts w:ascii="Arial" w:hAnsi="Arial" w:cs="Arial"/>
          <w:sz w:val="20"/>
          <w:szCs w:val="20"/>
        </w:rPr>
        <w:t>rsalin1</w:t>
      </w:r>
      <w:r w:rsidRPr="00700351">
        <w:rPr>
          <w:rFonts w:ascii="Arial" w:hAnsi="Arial" w:cs="Arial"/>
          <w:sz w:val="20"/>
          <w:szCs w:val="20"/>
        </w:rPr>
        <w:t>@ford.com</w:t>
      </w:r>
    </w:p>
    <w:p w:rsidR="00B7156C" w:rsidRDefault="00B7156C" w:rsidP="00CE53DA">
      <w:pPr>
        <w:rPr>
          <w:rFonts w:ascii="Arial" w:hAnsi="Arial" w:cs="Arial"/>
          <w:szCs w:val="20"/>
        </w:rPr>
      </w:pPr>
    </w:p>
    <w:p w:rsidR="00B87F72" w:rsidRPr="005E7C82" w:rsidRDefault="00B87F72" w:rsidP="00CE53DA">
      <w:pPr>
        <w:rPr>
          <w:rFonts w:ascii="Arial" w:hAnsi="Arial" w:cs="Arial"/>
          <w:szCs w:val="20"/>
        </w:rPr>
      </w:pPr>
    </w:p>
    <w:tbl>
      <w:tblPr>
        <w:tblW w:w="9062" w:type="dxa"/>
        <w:tblInd w:w="-12" w:type="dxa"/>
        <w:tblLook w:val="0000" w:firstRow="0" w:lastRow="0" w:firstColumn="0" w:lastColumn="0" w:noHBand="0" w:noVBand="0"/>
      </w:tblPr>
      <w:tblGrid>
        <w:gridCol w:w="9062"/>
      </w:tblGrid>
      <w:tr w:rsidR="00CE53DA" w:rsidRPr="007C16F0" w:rsidTr="007B0155">
        <w:tc>
          <w:tcPr>
            <w:tcW w:w="9062" w:type="dxa"/>
          </w:tcPr>
          <w:tbl>
            <w:tblPr>
              <w:tblW w:w="2731" w:type="dxa"/>
              <w:tblLook w:val="0000" w:firstRow="0" w:lastRow="0" w:firstColumn="0" w:lastColumn="0" w:noHBand="0" w:noVBand="0"/>
            </w:tblPr>
            <w:tblGrid>
              <w:gridCol w:w="6784"/>
              <w:gridCol w:w="222"/>
              <w:gridCol w:w="222"/>
            </w:tblGrid>
            <w:tr w:rsidR="00620C7C" w:rsidRPr="00FB3F38" w:rsidTr="00620C7C">
              <w:tc>
                <w:tcPr>
                  <w:tcW w:w="240" w:type="dxa"/>
                </w:tcPr>
                <w:tbl>
                  <w:tblPr>
                    <w:tblW w:w="6568" w:type="dxa"/>
                    <w:tblLook w:val="0000" w:firstRow="0" w:lastRow="0" w:firstColumn="0" w:lastColumn="0" w:noHBand="0" w:noVBand="0"/>
                  </w:tblPr>
                  <w:tblGrid>
                    <w:gridCol w:w="2410"/>
                    <w:gridCol w:w="4158"/>
                  </w:tblGrid>
                  <w:tr w:rsidR="00620C7C" w:rsidRPr="00FB3F38" w:rsidTr="007B0155">
                    <w:tc>
                      <w:tcPr>
                        <w:tcW w:w="1320" w:type="dxa"/>
                      </w:tcPr>
                      <w:p w:rsidR="00620C7C" w:rsidRPr="00FB3F38" w:rsidRDefault="00620C7C" w:rsidP="00B87F72">
                        <w:pPr>
                          <w:rPr>
                            <w:rFonts w:ascii="Arial" w:hAnsi="Arial" w:cs="Arial"/>
                            <w:b/>
                            <w:szCs w:val="20"/>
                          </w:rPr>
                        </w:pPr>
                      </w:p>
                    </w:tc>
                    <w:tc>
                      <w:tcPr>
                        <w:tcW w:w="2277" w:type="dxa"/>
                      </w:tcPr>
                      <w:p w:rsidR="00620C7C" w:rsidRPr="00FB3F38" w:rsidRDefault="00620C7C" w:rsidP="007B0155">
                        <w:pPr>
                          <w:rPr>
                            <w:rFonts w:ascii="Arial" w:hAnsi="Arial" w:cs="Arial"/>
                            <w:szCs w:val="20"/>
                          </w:rPr>
                        </w:pPr>
                      </w:p>
                    </w:tc>
                  </w:tr>
                  <w:tr w:rsidR="00620C7C" w:rsidRPr="00FB3F38" w:rsidTr="007B0155">
                    <w:tc>
                      <w:tcPr>
                        <w:tcW w:w="1320" w:type="dxa"/>
                      </w:tcPr>
                      <w:p w:rsidR="00620C7C" w:rsidRPr="00FB3F38" w:rsidRDefault="00620C7C" w:rsidP="007B0155">
                        <w:pPr>
                          <w:rPr>
                            <w:rFonts w:ascii="Arial" w:hAnsi="Arial" w:cs="Arial"/>
                            <w:szCs w:val="20"/>
                          </w:rPr>
                        </w:pPr>
                      </w:p>
                    </w:tc>
                    <w:tc>
                      <w:tcPr>
                        <w:tcW w:w="2277" w:type="dxa"/>
                      </w:tcPr>
                      <w:p w:rsidR="00620C7C" w:rsidRPr="00FB3F38" w:rsidRDefault="00620C7C" w:rsidP="007B0155">
                        <w:pPr>
                          <w:rPr>
                            <w:rFonts w:ascii="Arial" w:hAnsi="Arial" w:cs="Arial"/>
                            <w:szCs w:val="20"/>
                          </w:rPr>
                        </w:pPr>
                      </w:p>
                    </w:tc>
                  </w:tr>
                  <w:tr w:rsidR="00620C7C" w:rsidRPr="00FB3F38" w:rsidTr="007B0155">
                    <w:tc>
                      <w:tcPr>
                        <w:tcW w:w="1320" w:type="dxa"/>
                      </w:tcPr>
                      <w:p w:rsidR="00620C7C" w:rsidRPr="00FB3F38" w:rsidRDefault="00620C7C" w:rsidP="007B0155">
                        <w:pPr>
                          <w:rPr>
                            <w:rFonts w:ascii="Arial" w:hAnsi="Arial" w:cs="Arial"/>
                            <w:szCs w:val="20"/>
                          </w:rPr>
                        </w:pPr>
                      </w:p>
                    </w:tc>
                    <w:tc>
                      <w:tcPr>
                        <w:tcW w:w="2277" w:type="dxa"/>
                      </w:tcPr>
                      <w:p w:rsidR="00620C7C" w:rsidRPr="00FB3F38" w:rsidRDefault="00620C7C" w:rsidP="007B0155">
                        <w:pPr>
                          <w:rPr>
                            <w:rFonts w:ascii="Arial" w:hAnsi="Arial" w:cs="Arial"/>
                            <w:szCs w:val="20"/>
                          </w:rPr>
                        </w:pPr>
                      </w:p>
                    </w:tc>
                  </w:tr>
                  <w:tr w:rsidR="00620C7C" w:rsidRPr="00FB3F38" w:rsidTr="007B0155">
                    <w:tc>
                      <w:tcPr>
                        <w:tcW w:w="1320" w:type="dxa"/>
                      </w:tcPr>
                      <w:p w:rsidR="00620C7C" w:rsidRPr="00FB3F38" w:rsidRDefault="00620C7C" w:rsidP="007B0155">
                        <w:pPr>
                          <w:rPr>
                            <w:rFonts w:ascii="Arial" w:hAnsi="Arial" w:cs="Arial"/>
                            <w:szCs w:val="20"/>
                          </w:rPr>
                        </w:pPr>
                      </w:p>
                    </w:tc>
                    <w:tc>
                      <w:tcPr>
                        <w:tcW w:w="2277" w:type="dxa"/>
                      </w:tcPr>
                      <w:p w:rsidR="00620C7C" w:rsidRPr="00FB3F38" w:rsidRDefault="00620C7C" w:rsidP="007B0155">
                        <w:pPr>
                          <w:rPr>
                            <w:rFonts w:ascii="Arial" w:hAnsi="Arial" w:cs="Arial"/>
                            <w:szCs w:val="20"/>
                          </w:rPr>
                        </w:pPr>
                      </w:p>
                    </w:tc>
                  </w:tr>
                </w:tbl>
                <w:p w:rsidR="00620C7C" w:rsidRPr="00FB3F38" w:rsidRDefault="00620C7C" w:rsidP="007B0155">
                  <w:pPr>
                    <w:rPr>
                      <w:rFonts w:ascii="Arial" w:hAnsi="Arial" w:cs="Arial"/>
                      <w:szCs w:val="20"/>
                    </w:rPr>
                  </w:pPr>
                </w:p>
              </w:tc>
              <w:tc>
                <w:tcPr>
                  <w:tcW w:w="240" w:type="dxa"/>
                </w:tcPr>
                <w:p w:rsidR="00620C7C" w:rsidRPr="00FB3F38" w:rsidRDefault="00620C7C" w:rsidP="007B0155">
                  <w:pPr>
                    <w:rPr>
                      <w:rFonts w:ascii="Arial" w:hAnsi="Arial" w:cs="Arial"/>
                      <w:szCs w:val="20"/>
                    </w:rPr>
                  </w:pPr>
                </w:p>
              </w:tc>
              <w:tc>
                <w:tcPr>
                  <w:tcW w:w="2251" w:type="dxa"/>
                </w:tcPr>
                <w:p w:rsidR="00620C7C" w:rsidRPr="00FB3F38" w:rsidRDefault="00620C7C" w:rsidP="007B0155">
                  <w:pPr>
                    <w:rPr>
                      <w:rFonts w:ascii="Arial" w:hAnsi="Arial" w:cs="Arial"/>
                      <w:szCs w:val="20"/>
                    </w:rPr>
                  </w:pPr>
                </w:p>
              </w:tc>
            </w:tr>
            <w:tr w:rsidR="00620C7C" w:rsidRPr="00FB3F38" w:rsidTr="00620C7C">
              <w:tc>
                <w:tcPr>
                  <w:tcW w:w="240" w:type="dxa"/>
                </w:tcPr>
                <w:p w:rsidR="00620C7C" w:rsidRPr="00FB3F38" w:rsidRDefault="00620C7C" w:rsidP="007B0155">
                  <w:pPr>
                    <w:rPr>
                      <w:rFonts w:ascii="Arial" w:hAnsi="Arial" w:cs="Arial"/>
                      <w:szCs w:val="20"/>
                    </w:rPr>
                  </w:pPr>
                </w:p>
              </w:tc>
              <w:tc>
                <w:tcPr>
                  <w:tcW w:w="240" w:type="dxa"/>
                </w:tcPr>
                <w:p w:rsidR="00620C7C" w:rsidRPr="00FB3F38" w:rsidRDefault="00620C7C" w:rsidP="007B0155">
                  <w:pPr>
                    <w:rPr>
                      <w:rFonts w:ascii="Arial" w:hAnsi="Arial" w:cs="Arial"/>
                      <w:szCs w:val="20"/>
                    </w:rPr>
                  </w:pPr>
                </w:p>
              </w:tc>
              <w:tc>
                <w:tcPr>
                  <w:tcW w:w="2251" w:type="dxa"/>
                </w:tcPr>
                <w:p w:rsidR="00620C7C" w:rsidRPr="00FB3F38" w:rsidRDefault="00620C7C" w:rsidP="007B0155">
                  <w:pPr>
                    <w:rPr>
                      <w:rFonts w:ascii="Arial" w:hAnsi="Arial" w:cs="Arial"/>
                      <w:szCs w:val="20"/>
                    </w:rPr>
                  </w:pPr>
                </w:p>
              </w:tc>
            </w:tr>
            <w:tr w:rsidR="00620C7C" w:rsidRPr="00FB3F38" w:rsidTr="00620C7C">
              <w:tc>
                <w:tcPr>
                  <w:tcW w:w="240" w:type="dxa"/>
                </w:tcPr>
                <w:p w:rsidR="00620C7C" w:rsidRPr="00FB3F38" w:rsidRDefault="00620C7C" w:rsidP="007B0155">
                  <w:pPr>
                    <w:rPr>
                      <w:rFonts w:ascii="Arial" w:hAnsi="Arial" w:cs="Arial"/>
                      <w:szCs w:val="20"/>
                    </w:rPr>
                  </w:pPr>
                </w:p>
              </w:tc>
              <w:tc>
                <w:tcPr>
                  <w:tcW w:w="240" w:type="dxa"/>
                </w:tcPr>
                <w:p w:rsidR="00620C7C" w:rsidRPr="00FB3F38" w:rsidRDefault="00620C7C" w:rsidP="007B0155">
                  <w:pPr>
                    <w:rPr>
                      <w:rFonts w:ascii="Arial" w:hAnsi="Arial" w:cs="Arial"/>
                      <w:szCs w:val="20"/>
                    </w:rPr>
                  </w:pPr>
                </w:p>
              </w:tc>
              <w:tc>
                <w:tcPr>
                  <w:tcW w:w="2251" w:type="dxa"/>
                </w:tcPr>
                <w:p w:rsidR="00620C7C" w:rsidRPr="00FB3F38" w:rsidRDefault="00620C7C" w:rsidP="007B0155">
                  <w:pPr>
                    <w:rPr>
                      <w:rFonts w:ascii="Arial" w:hAnsi="Arial" w:cs="Arial"/>
                      <w:szCs w:val="20"/>
                    </w:rPr>
                  </w:pPr>
                </w:p>
              </w:tc>
            </w:tr>
            <w:tr w:rsidR="00620C7C" w:rsidRPr="00FB3F38" w:rsidTr="00620C7C">
              <w:tc>
                <w:tcPr>
                  <w:tcW w:w="240" w:type="dxa"/>
                </w:tcPr>
                <w:p w:rsidR="00620C7C" w:rsidRDefault="00620C7C" w:rsidP="007B0155">
                  <w:pPr>
                    <w:rPr>
                      <w:rFonts w:ascii="Arial" w:hAnsi="Arial" w:cs="Arial"/>
                      <w:szCs w:val="20"/>
                    </w:rPr>
                  </w:pPr>
                </w:p>
                <w:p w:rsidR="00620C7C" w:rsidRPr="00FB3F38" w:rsidRDefault="00620C7C" w:rsidP="007B0155">
                  <w:pPr>
                    <w:rPr>
                      <w:rFonts w:ascii="Arial" w:hAnsi="Arial" w:cs="Arial"/>
                      <w:szCs w:val="20"/>
                    </w:rPr>
                  </w:pPr>
                </w:p>
              </w:tc>
              <w:tc>
                <w:tcPr>
                  <w:tcW w:w="240" w:type="dxa"/>
                </w:tcPr>
                <w:p w:rsidR="00620C7C" w:rsidRPr="00FB3F38" w:rsidRDefault="00620C7C" w:rsidP="007B0155">
                  <w:pPr>
                    <w:rPr>
                      <w:rFonts w:ascii="Arial" w:hAnsi="Arial" w:cs="Arial"/>
                      <w:szCs w:val="20"/>
                    </w:rPr>
                  </w:pPr>
                </w:p>
              </w:tc>
              <w:tc>
                <w:tcPr>
                  <w:tcW w:w="2251" w:type="dxa"/>
                </w:tcPr>
                <w:p w:rsidR="00620C7C" w:rsidRPr="00FB3F38" w:rsidRDefault="00620C7C" w:rsidP="007B0155">
                  <w:pPr>
                    <w:rPr>
                      <w:rFonts w:ascii="Arial" w:hAnsi="Arial" w:cs="Arial"/>
                      <w:szCs w:val="20"/>
                    </w:rPr>
                  </w:pPr>
                </w:p>
              </w:tc>
            </w:tr>
          </w:tbl>
          <w:p w:rsidR="00CE53DA" w:rsidRPr="00FB3F38" w:rsidRDefault="00CE53DA" w:rsidP="007B0155">
            <w:pPr>
              <w:rPr>
                <w:rFonts w:ascii="Arial" w:hAnsi="Arial" w:cs="Arial"/>
              </w:rPr>
            </w:pPr>
          </w:p>
        </w:tc>
      </w:tr>
      <w:tr w:rsidR="00FE596F" w:rsidRPr="007C16F0" w:rsidTr="00FE596F">
        <w:tc>
          <w:tcPr>
            <w:tcW w:w="9062" w:type="dxa"/>
          </w:tcPr>
          <w:p w:rsidR="00FE596F" w:rsidRPr="00FB3F38" w:rsidRDefault="00FE596F" w:rsidP="00CE53DA">
            <w:pPr>
              <w:rPr>
                <w:rFonts w:ascii="Arial" w:hAnsi="Arial" w:cs="Arial"/>
              </w:rPr>
            </w:pPr>
          </w:p>
        </w:tc>
      </w:tr>
    </w:tbl>
    <w:p w:rsidR="009F12AA" w:rsidRPr="008C3F40" w:rsidRDefault="009F12AA" w:rsidP="008C3F40">
      <w:pPr>
        <w:tabs>
          <w:tab w:val="left" w:pos="5991"/>
        </w:tabs>
      </w:pPr>
    </w:p>
    <w:sectPr w:rsidR="009F12AA" w:rsidRPr="008C3F40" w:rsidSect="00A86BB6">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CC" w:rsidRDefault="00460CCC">
      <w:r>
        <w:separator/>
      </w:r>
    </w:p>
  </w:endnote>
  <w:endnote w:type="continuationSeparator" w:id="0">
    <w:p w:rsidR="00460CCC" w:rsidRDefault="004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CC" w:rsidRDefault="00460CC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0CCC" w:rsidRDefault="00460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CC" w:rsidRDefault="00460CCC"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27C1">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60CCC" w:rsidTr="000A1066">
      <w:tc>
        <w:tcPr>
          <w:tcW w:w="9468" w:type="dxa"/>
        </w:tcPr>
        <w:p w:rsidR="00460CCC" w:rsidRPr="00DA3DBA" w:rsidRDefault="00460CCC" w:rsidP="00DA3DBA">
          <w:pPr>
            <w:pStyle w:val="Footer"/>
            <w:rPr>
              <w:rFonts w:ascii="Arial" w:hAnsi="Arial" w:cs="Arial"/>
              <w:sz w:val="16"/>
              <w:szCs w:val="16"/>
            </w:rPr>
          </w:pPr>
        </w:p>
        <w:p w:rsidR="00460CCC" w:rsidRPr="00DA3DBA" w:rsidRDefault="00460CCC" w:rsidP="00DA3DBA">
          <w:pPr>
            <w:pStyle w:val="Footer"/>
            <w:rPr>
              <w:rFonts w:ascii="Arial" w:hAnsi="Arial" w:cs="Arial"/>
              <w:sz w:val="16"/>
              <w:szCs w:val="16"/>
              <w:lang w:val="fi-FI"/>
            </w:rPr>
          </w:pPr>
        </w:p>
        <w:p w:rsidR="00460CCC" w:rsidRPr="00DA3DBA" w:rsidRDefault="00460CCC" w:rsidP="00DA3DBA">
          <w:pPr>
            <w:pStyle w:val="Footer"/>
            <w:rPr>
              <w:rFonts w:ascii="Arial" w:hAnsi="Arial" w:cs="Arial"/>
              <w:sz w:val="16"/>
              <w:szCs w:val="16"/>
              <w:lang w:val="fi-FI"/>
            </w:rPr>
          </w:pPr>
          <w:r w:rsidRPr="00DA3DBA">
            <w:rPr>
              <w:rFonts w:ascii="Arial" w:hAnsi="Arial" w:cs="Arial"/>
              <w:sz w:val="16"/>
              <w:szCs w:val="16"/>
              <w:lang w:val="fi-FI"/>
            </w:rPr>
            <w:t xml:space="preserve">Tiedotteet ja muut materiaalit sekä korkearesoluutioiset valokuvat ja videot löytyvät osoitteesta </w:t>
          </w:r>
          <w:hyperlink r:id="rId1" w:history="1">
            <w:r w:rsidRPr="00DA3DBA">
              <w:rPr>
                <w:rStyle w:val="Hyperlink"/>
                <w:rFonts w:ascii="Arial" w:hAnsi="Arial" w:cs="Arial"/>
                <w:sz w:val="16"/>
                <w:szCs w:val="16"/>
                <w:lang w:val="fi-FI"/>
              </w:rPr>
              <w:t>www.media.ford.com</w:t>
            </w:r>
          </w:hyperlink>
          <w:r w:rsidRPr="00DA3DBA">
            <w:rPr>
              <w:rFonts w:ascii="Arial" w:hAnsi="Arial" w:cs="Arial"/>
              <w:sz w:val="16"/>
              <w:szCs w:val="16"/>
              <w:lang w:val="fi-FI"/>
            </w:rPr>
            <w:t xml:space="preserve">.  </w:t>
          </w:r>
          <w:r w:rsidRPr="00DA3DBA">
            <w:rPr>
              <w:rFonts w:ascii="Arial" w:hAnsi="Arial" w:cs="Arial"/>
              <w:sz w:val="16"/>
              <w:szCs w:val="16"/>
              <w:lang w:val="fi-FI"/>
            </w:rPr>
            <w:br/>
            <w:t xml:space="preserve">Seuraa meitä: </w:t>
          </w:r>
          <w:hyperlink r:id="rId2" w:history="1">
            <w:r w:rsidRPr="00DA3DBA">
              <w:rPr>
                <w:rStyle w:val="Hyperlink"/>
                <w:rFonts w:ascii="Arial" w:hAnsi="Arial" w:cs="Arial"/>
                <w:sz w:val="16"/>
                <w:szCs w:val="16"/>
                <w:lang w:val="fi-FI" w:bidi="yi"/>
              </w:rPr>
              <w:t>www.facebook.com/fordofeurope</w:t>
            </w:r>
          </w:hyperlink>
          <w:r w:rsidRPr="00DA3DBA">
            <w:rPr>
              <w:rFonts w:ascii="Arial" w:hAnsi="Arial" w:cs="Arial"/>
              <w:sz w:val="16"/>
              <w:szCs w:val="16"/>
              <w:lang w:val="fi-FI"/>
            </w:rPr>
            <w:t xml:space="preserve">, </w:t>
          </w:r>
          <w:hyperlink r:id="rId3" w:history="1">
            <w:r w:rsidRPr="00DA3DBA">
              <w:rPr>
                <w:rStyle w:val="Hyperlink"/>
                <w:rFonts w:ascii="Arial" w:hAnsi="Arial" w:cs="Arial"/>
                <w:sz w:val="16"/>
                <w:szCs w:val="16"/>
                <w:lang w:val="fi-FI" w:bidi="yi"/>
              </w:rPr>
              <w:t>www.twitter.com/FordEu</w:t>
            </w:r>
          </w:hyperlink>
          <w:r w:rsidRPr="00DA3DBA">
            <w:rPr>
              <w:rFonts w:ascii="Arial" w:hAnsi="Arial" w:cs="Arial"/>
              <w:color w:val="0000FF"/>
              <w:sz w:val="16"/>
              <w:szCs w:val="16"/>
              <w:u w:val="single"/>
              <w:lang w:val="fi-FI" w:bidi="yi"/>
            </w:rPr>
            <w:t xml:space="preserve"> </w:t>
          </w:r>
          <w:r w:rsidRPr="00DA3DBA">
            <w:rPr>
              <w:rFonts w:ascii="Arial" w:hAnsi="Arial" w:cs="Arial"/>
              <w:sz w:val="16"/>
              <w:szCs w:val="16"/>
              <w:lang w:val="fi-FI"/>
            </w:rPr>
            <w:t xml:space="preserve">tai </w:t>
          </w:r>
          <w:hyperlink r:id="rId4" w:history="1">
            <w:r w:rsidRPr="00DA3DBA">
              <w:rPr>
                <w:rStyle w:val="Hyperlink"/>
                <w:rFonts w:ascii="Arial" w:hAnsi="Arial" w:cs="Arial"/>
                <w:sz w:val="16"/>
                <w:szCs w:val="16"/>
                <w:lang w:val="fi-FI" w:bidi="yi"/>
              </w:rPr>
              <w:t>www.youtube.com/fordofeurope</w:t>
            </w:r>
          </w:hyperlink>
          <w:r w:rsidRPr="00DA3DBA">
            <w:rPr>
              <w:rFonts w:ascii="Arial" w:hAnsi="Arial" w:cs="Arial"/>
              <w:sz w:val="16"/>
              <w:szCs w:val="16"/>
              <w:lang w:val="fi-FI"/>
            </w:rPr>
            <w:t xml:space="preserve"> </w:t>
          </w:r>
        </w:p>
        <w:p w:rsidR="00460CCC" w:rsidRPr="00DA3DBA" w:rsidRDefault="00460CCC" w:rsidP="00DA3DBA">
          <w:pPr>
            <w:pStyle w:val="Footer"/>
            <w:rPr>
              <w:rFonts w:ascii="Arial" w:hAnsi="Arial" w:cs="Arial"/>
              <w:sz w:val="16"/>
              <w:szCs w:val="16"/>
              <w:lang w:val="fi-FI"/>
            </w:rPr>
          </w:pPr>
        </w:p>
        <w:p w:rsidR="00460CCC" w:rsidRPr="00DA3DBA" w:rsidRDefault="00460CCC" w:rsidP="00DA3DBA">
          <w:pPr>
            <w:pStyle w:val="Footer"/>
            <w:rPr>
              <w:rFonts w:ascii="Arial" w:hAnsi="Arial" w:cs="Arial"/>
              <w:sz w:val="16"/>
              <w:szCs w:val="16"/>
            </w:rPr>
          </w:pPr>
        </w:p>
      </w:tc>
      <w:tc>
        <w:tcPr>
          <w:tcW w:w="1788" w:type="dxa"/>
        </w:tcPr>
        <w:p w:rsidR="00460CCC" w:rsidRDefault="00460CCC">
          <w:pPr>
            <w:pStyle w:val="Footer"/>
          </w:pPr>
        </w:p>
      </w:tc>
    </w:tr>
  </w:tbl>
  <w:p w:rsidR="00460CCC" w:rsidRDefault="00460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CC" w:rsidRPr="00DA3DBA" w:rsidRDefault="00460CCC" w:rsidP="00DA3DBA">
    <w:pPr>
      <w:pStyle w:val="Footer"/>
      <w:rPr>
        <w:rFonts w:ascii="Arial" w:hAnsi="Arial" w:cs="Arial"/>
        <w:sz w:val="16"/>
        <w:szCs w:val="16"/>
        <w:lang w:val="fi-FI"/>
      </w:rPr>
    </w:pPr>
    <w:r w:rsidRPr="00DA3DBA">
      <w:rPr>
        <w:rFonts w:ascii="Arial" w:hAnsi="Arial" w:cs="Arial"/>
        <w:sz w:val="16"/>
        <w:szCs w:val="16"/>
        <w:lang w:val="fi-FI"/>
      </w:rPr>
      <w:t xml:space="preserve">Tiedotteet ja muut materiaalit sekä korkearesoluutioiset valokuvat ja videot löytyvät osoitteesta </w:t>
    </w:r>
    <w:hyperlink r:id="rId1" w:history="1">
      <w:r w:rsidRPr="00DA3DBA">
        <w:rPr>
          <w:rStyle w:val="Hyperlink"/>
          <w:rFonts w:ascii="Arial" w:hAnsi="Arial" w:cs="Arial"/>
          <w:sz w:val="16"/>
          <w:szCs w:val="16"/>
          <w:lang w:val="fi-FI"/>
        </w:rPr>
        <w:t>www.media.ford.com</w:t>
      </w:r>
    </w:hyperlink>
    <w:r w:rsidRPr="00DA3DBA">
      <w:rPr>
        <w:rFonts w:ascii="Arial" w:hAnsi="Arial" w:cs="Arial"/>
        <w:sz w:val="16"/>
        <w:szCs w:val="16"/>
        <w:lang w:val="fi-FI"/>
      </w:rPr>
      <w:t xml:space="preserve">.  </w:t>
    </w:r>
    <w:r w:rsidRPr="00DA3DBA">
      <w:rPr>
        <w:rFonts w:ascii="Arial" w:hAnsi="Arial" w:cs="Arial"/>
        <w:sz w:val="16"/>
        <w:szCs w:val="16"/>
        <w:lang w:val="fi-FI"/>
      </w:rPr>
      <w:br/>
      <w:t xml:space="preserve">Seuraa meitä: </w:t>
    </w:r>
    <w:hyperlink r:id="rId2" w:history="1">
      <w:r w:rsidRPr="00DA3DBA">
        <w:rPr>
          <w:rStyle w:val="Hyperlink"/>
          <w:rFonts w:ascii="Arial" w:hAnsi="Arial" w:cs="Arial"/>
          <w:sz w:val="16"/>
          <w:szCs w:val="16"/>
          <w:lang w:val="fi-FI" w:bidi="yi"/>
        </w:rPr>
        <w:t>www.facebook.com/fordofeurope</w:t>
      </w:r>
    </w:hyperlink>
    <w:r w:rsidRPr="00DA3DBA">
      <w:rPr>
        <w:rFonts w:ascii="Arial" w:hAnsi="Arial" w:cs="Arial"/>
        <w:sz w:val="16"/>
        <w:szCs w:val="16"/>
        <w:lang w:val="fi-FI"/>
      </w:rPr>
      <w:t xml:space="preserve">, </w:t>
    </w:r>
    <w:hyperlink r:id="rId3" w:history="1">
      <w:r w:rsidRPr="00DA3DBA">
        <w:rPr>
          <w:rStyle w:val="Hyperlink"/>
          <w:rFonts w:ascii="Arial" w:hAnsi="Arial" w:cs="Arial"/>
          <w:sz w:val="16"/>
          <w:szCs w:val="16"/>
          <w:lang w:val="fi-FI" w:bidi="yi"/>
        </w:rPr>
        <w:t>www.twitter.com/FordEu</w:t>
      </w:r>
    </w:hyperlink>
    <w:r w:rsidRPr="00DA3DBA">
      <w:rPr>
        <w:rFonts w:ascii="Arial" w:hAnsi="Arial" w:cs="Arial"/>
        <w:color w:val="0000FF"/>
        <w:sz w:val="16"/>
        <w:szCs w:val="16"/>
        <w:u w:val="single"/>
        <w:lang w:val="fi-FI" w:bidi="yi"/>
      </w:rPr>
      <w:t xml:space="preserve"> </w:t>
    </w:r>
    <w:r w:rsidRPr="00DA3DBA">
      <w:rPr>
        <w:rFonts w:ascii="Arial" w:hAnsi="Arial" w:cs="Arial"/>
        <w:sz w:val="16"/>
        <w:szCs w:val="16"/>
        <w:lang w:val="fi-FI"/>
      </w:rPr>
      <w:t xml:space="preserve">tai </w:t>
    </w:r>
    <w:hyperlink r:id="rId4" w:history="1">
      <w:r w:rsidRPr="00DA3DBA">
        <w:rPr>
          <w:rStyle w:val="Hyperlink"/>
          <w:rFonts w:ascii="Arial" w:hAnsi="Arial" w:cs="Arial"/>
          <w:sz w:val="16"/>
          <w:szCs w:val="16"/>
          <w:lang w:val="fi-FI" w:bidi="yi"/>
        </w:rPr>
        <w:t>www.youtube.com/fordofeurope</w:t>
      </w:r>
    </w:hyperlink>
    <w:r w:rsidRPr="00DA3DBA">
      <w:rPr>
        <w:rFonts w:ascii="Arial" w:hAnsi="Arial" w:cs="Arial"/>
        <w:sz w:val="16"/>
        <w:szCs w:val="16"/>
        <w:lang w:val="fi-FI"/>
      </w:rPr>
      <w:t xml:space="preserve"> </w:t>
    </w:r>
  </w:p>
  <w:p w:rsidR="00460CCC" w:rsidRPr="00DA3DBA" w:rsidRDefault="00460CCC" w:rsidP="004D127F">
    <w:pPr>
      <w:pStyle w:val="Footer"/>
      <w:jc w:val="center"/>
      <w:rPr>
        <w:lang w:val="fi-FI"/>
      </w:rPr>
    </w:pPr>
  </w:p>
  <w:p w:rsidR="00460CCC" w:rsidRPr="00DA3DBA" w:rsidRDefault="00460CCC" w:rsidP="004D127F">
    <w:pPr>
      <w:pStyle w:val="Footer"/>
      <w:jc w:val="center"/>
      <w:rPr>
        <w:lang w:val="fi-FI"/>
      </w:rPr>
    </w:pPr>
  </w:p>
  <w:p w:rsidR="00460CCC" w:rsidRPr="008A1DF4" w:rsidRDefault="00460CCC" w:rsidP="008A1DF4">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CC" w:rsidRDefault="00460CCC">
      <w:r>
        <w:separator/>
      </w:r>
    </w:p>
  </w:footnote>
  <w:footnote w:type="continuationSeparator" w:id="0">
    <w:p w:rsidR="00460CCC" w:rsidRDefault="00460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CC" w:rsidRPr="00315ADB" w:rsidRDefault="00460CCC"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Pr>
      <w:t>TIEDOTE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3D4867"/>
    <w:multiLevelType w:val="hybridMultilevel"/>
    <w:tmpl w:val="C92650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5"/>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51E9"/>
    <w:rsid w:val="000077BA"/>
    <w:rsid w:val="0002679B"/>
    <w:rsid w:val="00026FFF"/>
    <w:rsid w:val="00031094"/>
    <w:rsid w:val="0003301C"/>
    <w:rsid w:val="0003675A"/>
    <w:rsid w:val="00036C8D"/>
    <w:rsid w:val="00044D7E"/>
    <w:rsid w:val="00046D8F"/>
    <w:rsid w:val="000473CB"/>
    <w:rsid w:val="00047B0A"/>
    <w:rsid w:val="00055906"/>
    <w:rsid w:val="000605C8"/>
    <w:rsid w:val="0006148A"/>
    <w:rsid w:val="00072091"/>
    <w:rsid w:val="000818EE"/>
    <w:rsid w:val="00084F44"/>
    <w:rsid w:val="00085EE2"/>
    <w:rsid w:val="00091456"/>
    <w:rsid w:val="00093FF0"/>
    <w:rsid w:val="000A1066"/>
    <w:rsid w:val="000A1DE1"/>
    <w:rsid w:val="000A2730"/>
    <w:rsid w:val="000A3C1A"/>
    <w:rsid w:val="000A435F"/>
    <w:rsid w:val="000A4F32"/>
    <w:rsid w:val="000B20AF"/>
    <w:rsid w:val="000C2461"/>
    <w:rsid w:val="000C4F33"/>
    <w:rsid w:val="000D069D"/>
    <w:rsid w:val="000D25B4"/>
    <w:rsid w:val="000D2B05"/>
    <w:rsid w:val="000D3093"/>
    <w:rsid w:val="000E1DEF"/>
    <w:rsid w:val="000E3BA3"/>
    <w:rsid w:val="00101B6C"/>
    <w:rsid w:val="0010306D"/>
    <w:rsid w:val="00122AAA"/>
    <w:rsid w:val="00124831"/>
    <w:rsid w:val="001257CC"/>
    <w:rsid w:val="00125B75"/>
    <w:rsid w:val="0013102B"/>
    <w:rsid w:val="0013295D"/>
    <w:rsid w:val="001351FE"/>
    <w:rsid w:val="00136DEA"/>
    <w:rsid w:val="00140056"/>
    <w:rsid w:val="00145BE1"/>
    <w:rsid w:val="00146321"/>
    <w:rsid w:val="00151727"/>
    <w:rsid w:val="00155444"/>
    <w:rsid w:val="00167BB0"/>
    <w:rsid w:val="00184267"/>
    <w:rsid w:val="00184DFC"/>
    <w:rsid w:val="00185515"/>
    <w:rsid w:val="00185BD8"/>
    <w:rsid w:val="00191A27"/>
    <w:rsid w:val="00191E20"/>
    <w:rsid w:val="0019766F"/>
    <w:rsid w:val="001A340C"/>
    <w:rsid w:val="001B0078"/>
    <w:rsid w:val="001B6874"/>
    <w:rsid w:val="001B6B73"/>
    <w:rsid w:val="001C16AB"/>
    <w:rsid w:val="001C5F07"/>
    <w:rsid w:val="001D528F"/>
    <w:rsid w:val="001D7AC5"/>
    <w:rsid w:val="001E72EC"/>
    <w:rsid w:val="00210A9E"/>
    <w:rsid w:val="002125F9"/>
    <w:rsid w:val="00214E0F"/>
    <w:rsid w:val="0022142B"/>
    <w:rsid w:val="002227A3"/>
    <w:rsid w:val="002263A9"/>
    <w:rsid w:val="00230A84"/>
    <w:rsid w:val="002363E2"/>
    <w:rsid w:val="00242727"/>
    <w:rsid w:val="00246EE2"/>
    <w:rsid w:val="00252CDC"/>
    <w:rsid w:val="00252F1C"/>
    <w:rsid w:val="0025689E"/>
    <w:rsid w:val="00266AD8"/>
    <w:rsid w:val="0026772C"/>
    <w:rsid w:val="002737F8"/>
    <w:rsid w:val="002753A4"/>
    <w:rsid w:val="002858EF"/>
    <w:rsid w:val="002A525C"/>
    <w:rsid w:val="002B0299"/>
    <w:rsid w:val="002C1C01"/>
    <w:rsid w:val="002D07A1"/>
    <w:rsid w:val="002E04CB"/>
    <w:rsid w:val="002E2BA7"/>
    <w:rsid w:val="002E59B9"/>
    <w:rsid w:val="002E6DC9"/>
    <w:rsid w:val="002F127F"/>
    <w:rsid w:val="00306FB5"/>
    <w:rsid w:val="003075EF"/>
    <w:rsid w:val="00310238"/>
    <w:rsid w:val="00311374"/>
    <w:rsid w:val="00315ADB"/>
    <w:rsid w:val="00321B04"/>
    <w:rsid w:val="00325F5E"/>
    <w:rsid w:val="00335890"/>
    <w:rsid w:val="00335FE9"/>
    <w:rsid w:val="0034157D"/>
    <w:rsid w:val="00344529"/>
    <w:rsid w:val="00366687"/>
    <w:rsid w:val="00370D08"/>
    <w:rsid w:val="00372B40"/>
    <w:rsid w:val="00372DAA"/>
    <w:rsid w:val="00384B13"/>
    <w:rsid w:val="00385501"/>
    <w:rsid w:val="00394937"/>
    <w:rsid w:val="00395200"/>
    <w:rsid w:val="003A0D93"/>
    <w:rsid w:val="003B5885"/>
    <w:rsid w:val="003C07E1"/>
    <w:rsid w:val="003C27C1"/>
    <w:rsid w:val="003C360B"/>
    <w:rsid w:val="003C5376"/>
    <w:rsid w:val="003D4237"/>
    <w:rsid w:val="003D757E"/>
    <w:rsid w:val="003D7B09"/>
    <w:rsid w:val="003E5D0E"/>
    <w:rsid w:val="00405628"/>
    <w:rsid w:val="00416A74"/>
    <w:rsid w:val="00416EBB"/>
    <w:rsid w:val="004216B7"/>
    <w:rsid w:val="004217E8"/>
    <w:rsid w:val="00421B0E"/>
    <w:rsid w:val="00424FD5"/>
    <w:rsid w:val="004279DE"/>
    <w:rsid w:val="00435D77"/>
    <w:rsid w:val="00455BD3"/>
    <w:rsid w:val="00460CCC"/>
    <w:rsid w:val="00460FC5"/>
    <w:rsid w:val="00464CA1"/>
    <w:rsid w:val="004752EA"/>
    <w:rsid w:val="004B39E6"/>
    <w:rsid w:val="004B6EC5"/>
    <w:rsid w:val="004B7656"/>
    <w:rsid w:val="004C07A8"/>
    <w:rsid w:val="004C13B7"/>
    <w:rsid w:val="004C2A26"/>
    <w:rsid w:val="004C3D21"/>
    <w:rsid w:val="004C6E66"/>
    <w:rsid w:val="004D0C2A"/>
    <w:rsid w:val="004D127F"/>
    <w:rsid w:val="004E07E8"/>
    <w:rsid w:val="004E0EE8"/>
    <w:rsid w:val="004E21AA"/>
    <w:rsid w:val="004E242D"/>
    <w:rsid w:val="004E2883"/>
    <w:rsid w:val="004E2BA1"/>
    <w:rsid w:val="004E4B24"/>
    <w:rsid w:val="004E5AA2"/>
    <w:rsid w:val="004E6187"/>
    <w:rsid w:val="004E6A44"/>
    <w:rsid w:val="004E7218"/>
    <w:rsid w:val="004F1A2D"/>
    <w:rsid w:val="004F47CC"/>
    <w:rsid w:val="00502B4A"/>
    <w:rsid w:val="005202A3"/>
    <w:rsid w:val="00522E68"/>
    <w:rsid w:val="0052306A"/>
    <w:rsid w:val="005268F9"/>
    <w:rsid w:val="00546FF2"/>
    <w:rsid w:val="005532D6"/>
    <w:rsid w:val="0055770B"/>
    <w:rsid w:val="00564B7F"/>
    <w:rsid w:val="00564E93"/>
    <w:rsid w:val="0056618D"/>
    <w:rsid w:val="00567D5E"/>
    <w:rsid w:val="0057574A"/>
    <w:rsid w:val="00580CD6"/>
    <w:rsid w:val="005870EB"/>
    <w:rsid w:val="005944C4"/>
    <w:rsid w:val="0059689C"/>
    <w:rsid w:val="00597098"/>
    <w:rsid w:val="005A357F"/>
    <w:rsid w:val="005B2CBB"/>
    <w:rsid w:val="005C0FD0"/>
    <w:rsid w:val="005C701E"/>
    <w:rsid w:val="005D5DC7"/>
    <w:rsid w:val="005D6699"/>
    <w:rsid w:val="005E7856"/>
    <w:rsid w:val="005E7C82"/>
    <w:rsid w:val="005F3800"/>
    <w:rsid w:val="00611AEE"/>
    <w:rsid w:val="00614C8C"/>
    <w:rsid w:val="00616A1B"/>
    <w:rsid w:val="00620C7C"/>
    <w:rsid w:val="00625D68"/>
    <w:rsid w:val="00630680"/>
    <w:rsid w:val="00635F3C"/>
    <w:rsid w:val="00637B68"/>
    <w:rsid w:val="00641A03"/>
    <w:rsid w:val="006470A8"/>
    <w:rsid w:val="00654F6F"/>
    <w:rsid w:val="00665B5E"/>
    <w:rsid w:val="006667EE"/>
    <w:rsid w:val="00680835"/>
    <w:rsid w:val="00684AF8"/>
    <w:rsid w:val="00684DED"/>
    <w:rsid w:val="00697034"/>
    <w:rsid w:val="006B4092"/>
    <w:rsid w:val="006B5DF6"/>
    <w:rsid w:val="006C1B1D"/>
    <w:rsid w:val="006C7DD0"/>
    <w:rsid w:val="006D0848"/>
    <w:rsid w:val="006D0A38"/>
    <w:rsid w:val="006D1BC7"/>
    <w:rsid w:val="006E2D3D"/>
    <w:rsid w:val="006E5FFB"/>
    <w:rsid w:val="006F020C"/>
    <w:rsid w:val="00707462"/>
    <w:rsid w:val="007169BB"/>
    <w:rsid w:val="00716E50"/>
    <w:rsid w:val="007237B7"/>
    <w:rsid w:val="00744F68"/>
    <w:rsid w:val="007522C7"/>
    <w:rsid w:val="00755551"/>
    <w:rsid w:val="0075653C"/>
    <w:rsid w:val="00761B9D"/>
    <w:rsid w:val="00767F8E"/>
    <w:rsid w:val="00771F84"/>
    <w:rsid w:val="0078077E"/>
    <w:rsid w:val="00780D6D"/>
    <w:rsid w:val="00783BC2"/>
    <w:rsid w:val="007927CC"/>
    <w:rsid w:val="00794DDA"/>
    <w:rsid w:val="0079559E"/>
    <w:rsid w:val="007B0155"/>
    <w:rsid w:val="007B35C2"/>
    <w:rsid w:val="007B6FC5"/>
    <w:rsid w:val="007C16F0"/>
    <w:rsid w:val="007C308F"/>
    <w:rsid w:val="007C63F8"/>
    <w:rsid w:val="007D0161"/>
    <w:rsid w:val="007D5CDD"/>
    <w:rsid w:val="007E66C8"/>
    <w:rsid w:val="007E67C6"/>
    <w:rsid w:val="007E7F41"/>
    <w:rsid w:val="00804010"/>
    <w:rsid w:val="00806AB3"/>
    <w:rsid w:val="008115D4"/>
    <w:rsid w:val="00811BC7"/>
    <w:rsid w:val="00815E7B"/>
    <w:rsid w:val="00816F53"/>
    <w:rsid w:val="00820FE3"/>
    <w:rsid w:val="00821A21"/>
    <w:rsid w:val="00831B36"/>
    <w:rsid w:val="00851F46"/>
    <w:rsid w:val="00851FAE"/>
    <w:rsid w:val="00853585"/>
    <w:rsid w:val="00861419"/>
    <w:rsid w:val="0086314A"/>
    <w:rsid w:val="0087557B"/>
    <w:rsid w:val="008769D9"/>
    <w:rsid w:val="0088216D"/>
    <w:rsid w:val="00882D1D"/>
    <w:rsid w:val="00885281"/>
    <w:rsid w:val="00891AD8"/>
    <w:rsid w:val="008921F1"/>
    <w:rsid w:val="00895ABF"/>
    <w:rsid w:val="008A1DF4"/>
    <w:rsid w:val="008B0E48"/>
    <w:rsid w:val="008B1B78"/>
    <w:rsid w:val="008B3670"/>
    <w:rsid w:val="008B4720"/>
    <w:rsid w:val="008B4AE8"/>
    <w:rsid w:val="008C3F40"/>
    <w:rsid w:val="008C4B57"/>
    <w:rsid w:val="008D0BF0"/>
    <w:rsid w:val="008D26E8"/>
    <w:rsid w:val="008E2E87"/>
    <w:rsid w:val="008E3D13"/>
    <w:rsid w:val="008F506C"/>
    <w:rsid w:val="009011D3"/>
    <w:rsid w:val="009055CF"/>
    <w:rsid w:val="00912F95"/>
    <w:rsid w:val="00912FB7"/>
    <w:rsid w:val="0092086A"/>
    <w:rsid w:val="00920A96"/>
    <w:rsid w:val="00924C5A"/>
    <w:rsid w:val="00933E27"/>
    <w:rsid w:val="009342A5"/>
    <w:rsid w:val="00934B32"/>
    <w:rsid w:val="00942F2C"/>
    <w:rsid w:val="00945403"/>
    <w:rsid w:val="00950887"/>
    <w:rsid w:val="00951A17"/>
    <w:rsid w:val="00952B73"/>
    <w:rsid w:val="0095508B"/>
    <w:rsid w:val="00955F32"/>
    <w:rsid w:val="009649F0"/>
    <w:rsid w:val="00965477"/>
    <w:rsid w:val="00966A5F"/>
    <w:rsid w:val="0097585A"/>
    <w:rsid w:val="009837FF"/>
    <w:rsid w:val="0099044F"/>
    <w:rsid w:val="00992DBE"/>
    <w:rsid w:val="009948FE"/>
    <w:rsid w:val="009A094E"/>
    <w:rsid w:val="009A0E23"/>
    <w:rsid w:val="009A144A"/>
    <w:rsid w:val="009A494B"/>
    <w:rsid w:val="009A7C0D"/>
    <w:rsid w:val="009B2A57"/>
    <w:rsid w:val="009C1BFC"/>
    <w:rsid w:val="009C50B9"/>
    <w:rsid w:val="009C6249"/>
    <w:rsid w:val="009D0C95"/>
    <w:rsid w:val="009D637D"/>
    <w:rsid w:val="009E13D7"/>
    <w:rsid w:val="009E1799"/>
    <w:rsid w:val="009E2411"/>
    <w:rsid w:val="009E356D"/>
    <w:rsid w:val="009F12AA"/>
    <w:rsid w:val="009F23BC"/>
    <w:rsid w:val="009F2D7E"/>
    <w:rsid w:val="009F4219"/>
    <w:rsid w:val="00A1112F"/>
    <w:rsid w:val="00A12452"/>
    <w:rsid w:val="00A15423"/>
    <w:rsid w:val="00A161F8"/>
    <w:rsid w:val="00A21B41"/>
    <w:rsid w:val="00A3008B"/>
    <w:rsid w:val="00A35DE4"/>
    <w:rsid w:val="00A674D3"/>
    <w:rsid w:val="00A71F7A"/>
    <w:rsid w:val="00A725F1"/>
    <w:rsid w:val="00A826E2"/>
    <w:rsid w:val="00A86BB6"/>
    <w:rsid w:val="00A94429"/>
    <w:rsid w:val="00A95436"/>
    <w:rsid w:val="00A9761A"/>
    <w:rsid w:val="00AA2C8A"/>
    <w:rsid w:val="00AA6F2A"/>
    <w:rsid w:val="00AA72B7"/>
    <w:rsid w:val="00AA7CA7"/>
    <w:rsid w:val="00AB4019"/>
    <w:rsid w:val="00AB6887"/>
    <w:rsid w:val="00AB73AE"/>
    <w:rsid w:val="00AB7854"/>
    <w:rsid w:val="00AC0854"/>
    <w:rsid w:val="00AC6073"/>
    <w:rsid w:val="00AD0E1C"/>
    <w:rsid w:val="00AD3059"/>
    <w:rsid w:val="00AE00F3"/>
    <w:rsid w:val="00AE25D1"/>
    <w:rsid w:val="00AF1C3C"/>
    <w:rsid w:val="00B03315"/>
    <w:rsid w:val="00B06C0E"/>
    <w:rsid w:val="00B10B15"/>
    <w:rsid w:val="00B20CCC"/>
    <w:rsid w:val="00B241E7"/>
    <w:rsid w:val="00B27525"/>
    <w:rsid w:val="00B37BA7"/>
    <w:rsid w:val="00B608FA"/>
    <w:rsid w:val="00B7156C"/>
    <w:rsid w:val="00B776F3"/>
    <w:rsid w:val="00B84FAB"/>
    <w:rsid w:val="00B87061"/>
    <w:rsid w:val="00B87F72"/>
    <w:rsid w:val="00B964C3"/>
    <w:rsid w:val="00BA3937"/>
    <w:rsid w:val="00BA4A78"/>
    <w:rsid w:val="00BB1071"/>
    <w:rsid w:val="00BC0E73"/>
    <w:rsid w:val="00BC7683"/>
    <w:rsid w:val="00BF7B54"/>
    <w:rsid w:val="00C00495"/>
    <w:rsid w:val="00C104BA"/>
    <w:rsid w:val="00C15AD4"/>
    <w:rsid w:val="00C21E5F"/>
    <w:rsid w:val="00C41435"/>
    <w:rsid w:val="00C50FCE"/>
    <w:rsid w:val="00C54376"/>
    <w:rsid w:val="00C55D8D"/>
    <w:rsid w:val="00C6725B"/>
    <w:rsid w:val="00C67C6F"/>
    <w:rsid w:val="00C70DE7"/>
    <w:rsid w:val="00C74791"/>
    <w:rsid w:val="00C8657F"/>
    <w:rsid w:val="00C8770F"/>
    <w:rsid w:val="00C879E4"/>
    <w:rsid w:val="00C949A7"/>
    <w:rsid w:val="00CE0847"/>
    <w:rsid w:val="00CE1780"/>
    <w:rsid w:val="00CE24DE"/>
    <w:rsid w:val="00CE296B"/>
    <w:rsid w:val="00CE4A95"/>
    <w:rsid w:val="00CE53DA"/>
    <w:rsid w:val="00CF23C1"/>
    <w:rsid w:val="00CF2D2C"/>
    <w:rsid w:val="00D03845"/>
    <w:rsid w:val="00D03C8D"/>
    <w:rsid w:val="00D07858"/>
    <w:rsid w:val="00D216C8"/>
    <w:rsid w:val="00D31C84"/>
    <w:rsid w:val="00D32E1A"/>
    <w:rsid w:val="00D378A2"/>
    <w:rsid w:val="00D4154D"/>
    <w:rsid w:val="00D445ED"/>
    <w:rsid w:val="00D66F6E"/>
    <w:rsid w:val="00D6704C"/>
    <w:rsid w:val="00D7232F"/>
    <w:rsid w:val="00D751C7"/>
    <w:rsid w:val="00D82271"/>
    <w:rsid w:val="00D83484"/>
    <w:rsid w:val="00D92A8A"/>
    <w:rsid w:val="00D93EFD"/>
    <w:rsid w:val="00DA3687"/>
    <w:rsid w:val="00DA3D78"/>
    <w:rsid w:val="00DA3DBA"/>
    <w:rsid w:val="00DA646C"/>
    <w:rsid w:val="00DA6E47"/>
    <w:rsid w:val="00DB0FEC"/>
    <w:rsid w:val="00DB4351"/>
    <w:rsid w:val="00DB76A9"/>
    <w:rsid w:val="00DC256A"/>
    <w:rsid w:val="00DC68C1"/>
    <w:rsid w:val="00DC7A29"/>
    <w:rsid w:val="00DC7EC8"/>
    <w:rsid w:val="00DD0CD4"/>
    <w:rsid w:val="00DD0DD7"/>
    <w:rsid w:val="00DD31CE"/>
    <w:rsid w:val="00E018D5"/>
    <w:rsid w:val="00E17376"/>
    <w:rsid w:val="00E647AF"/>
    <w:rsid w:val="00E657AB"/>
    <w:rsid w:val="00E659E5"/>
    <w:rsid w:val="00E7296C"/>
    <w:rsid w:val="00E73A9E"/>
    <w:rsid w:val="00E773E3"/>
    <w:rsid w:val="00E77B5F"/>
    <w:rsid w:val="00E8699C"/>
    <w:rsid w:val="00E91A38"/>
    <w:rsid w:val="00E92A8F"/>
    <w:rsid w:val="00E92C09"/>
    <w:rsid w:val="00EA01D7"/>
    <w:rsid w:val="00EB0DE1"/>
    <w:rsid w:val="00EB47D4"/>
    <w:rsid w:val="00EC7E46"/>
    <w:rsid w:val="00EF2A17"/>
    <w:rsid w:val="00F002E6"/>
    <w:rsid w:val="00F03CC9"/>
    <w:rsid w:val="00F10A97"/>
    <w:rsid w:val="00F10FA4"/>
    <w:rsid w:val="00F151BF"/>
    <w:rsid w:val="00F16104"/>
    <w:rsid w:val="00F216AF"/>
    <w:rsid w:val="00F218C4"/>
    <w:rsid w:val="00F25AB6"/>
    <w:rsid w:val="00F30BC2"/>
    <w:rsid w:val="00F330FE"/>
    <w:rsid w:val="00F34534"/>
    <w:rsid w:val="00F458EF"/>
    <w:rsid w:val="00F4639D"/>
    <w:rsid w:val="00F55CBD"/>
    <w:rsid w:val="00F629A4"/>
    <w:rsid w:val="00F6423A"/>
    <w:rsid w:val="00F662CF"/>
    <w:rsid w:val="00F824BB"/>
    <w:rsid w:val="00F84B49"/>
    <w:rsid w:val="00F907E1"/>
    <w:rsid w:val="00F94611"/>
    <w:rsid w:val="00FB70FA"/>
    <w:rsid w:val="00FD151C"/>
    <w:rsid w:val="00FD3241"/>
    <w:rsid w:val="00FD625F"/>
    <w:rsid w:val="00FE596F"/>
    <w:rsid w:val="00FF51C8"/>
    <w:rsid w:val="00FF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uiPriority w:val="99"/>
    <w:rsid w:val="00DA3687"/>
    <w:rPr>
      <w:rFonts w:ascii="HelveticaNeueLTPro-BdEx" w:hAnsi="HelveticaNeueLTPro-BdEx" w:hint="default"/>
      <w:b/>
      <w:bCs w:val="0"/>
      <w:color w:val="000000"/>
    </w:rPr>
  </w:style>
  <w:style w:type="paragraph" w:styleId="ListParagraph">
    <w:name w:val="List Paragraph"/>
    <w:basedOn w:val="Normal"/>
    <w:uiPriority w:val="99"/>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CommentTextChar">
    <w:name w:val="Comment Text Char"/>
    <w:basedOn w:val="DefaultParagraphFont"/>
    <w:link w:val="CommentText"/>
    <w:semiHidden/>
    <w:rsid w:val="00630680"/>
    <w:rPr>
      <w:lang w:eastAsia="en-US"/>
    </w:rPr>
  </w:style>
  <w:style w:type="paragraph" w:customStyle="1" w:styleId="Style2">
    <w:name w:val="Style2"/>
    <w:basedOn w:val="Normal"/>
    <w:uiPriority w:val="99"/>
    <w:rsid w:val="00B7156C"/>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uiPriority w:val="99"/>
    <w:rsid w:val="00DA3687"/>
    <w:rPr>
      <w:rFonts w:ascii="HelveticaNeueLTPro-BdEx" w:hAnsi="HelveticaNeueLTPro-BdEx" w:hint="default"/>
      <w:b/>
      <w:bCs w:val="0"/>
      <w:color w:val="000000"/>
    </w:rPr>
  </w:style>
  <w:style w:type="paragraph" w:styleId="ListParagraph">
    <w:name w:val="List Paragraph"/>
    <w:basedOn w:val="Normal"/>
    <w:uiPriority w:val="99"/>
    <w:qFormat/>
    <w:rsid w:val="00A21B41"/>
    <w:pPr>
      <w:ind w:left="720"/>
    </w:pPr>
  </w:style>
  <w:style w:type="paragraph" w:styleId="Revision">
    <w:name w:val="Revision"/>
    <w:hidden/>
    <w:uiPriority w:val="99"/>
    <w:semiHidden/>
    <w:rsid w:val="00C8657F"/>
    <w:rPr>
      <w:szCs w:val="24"/>
      <w:lang w:val="en-US" w:eastAsia="en-US"/>
    </w:rPr>
  </w:style>
  <w:style w:type="paragraph" w:styleId="NoSpacing">
    <w:name w:val="No Spacing"/>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character" w:customStyle="1" w:styleId="CommentTextChar">
    <w:name w:val="Comment Text Char"/>
    <w:basedOn w:val="DefaultParagraphFont"/>
    <w:link w:val="CommentText"/>
    <w:semiHidden/>
    <w:rsid w:val="00630680"/>
    <w:rPr>
      <w:lang w:eastAsia="en-US"/>
    </w:rPr>
  </w:style>
  <w:style w:type="paragraph" w:customStyle="1" w:styleId="Style2">
    <w:name w:val="Style2"/>
    <w:basedOn w:val="Normal"/>
    <w:uiPriority w:val="99"/>
    <w:rsid w:val="00B7156C"/>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aUWOo-NEpbE&amp;feature=plcp" TargetMode="External"/><Relationship Id="rId18" Type="http://schemas.openxmlformats.org/officeDocument/2006/relationships/hyperlink" Target="http://www.corporate.ford.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youtube.com/watch?v=l_mUyQmxJQY&amp;feature=plcp" TargetMode="External"/><Relationship Id="rId17" Type="http://schemas.openxmlformats.org/officeDocument/2006/relationships/hyperlink" Target="http://www.youtube.com/watch?v=DI-efepR0Bg&amp;feature=plcp" TargetMode="External"/><Relationship Id="rId2" Type="http://schemas.openxmlformats.org/officeDocument/2006/relationships/numbering" Target="numbering.xml"/><Relationship Id="rId16" Type="http://schemas.openxmlformats.org/officeDocument/2006/relationships/hyperlink" Target="http://www.youtube.com/watch?v=kJfa2HsTtlg&amp;feature=plc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qmftqk5fw70&amp;feature=plc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6_oHzooWMvk&amp;feature=plcp" TargetMode="External"/><Relationship Id="rId23" Type="http://schemas.openxmlformats.org/officeDocument/2006/relationships/fontTable" Target="fontTable.xml"/><Relationship Id="rId10" Type="http://schemas.openxmlformats.org/officeDocument/2006/relationships/hyperlink" Target="http://www.youtube.com/watch?v=3HgJuy3sVnM&amp;feature=plc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outube.com/watch?v=qdXl1Dbqkk0&amp;list=UU-uGdDHxmwi_eH5t_ph9uuw&amp;index=10&amp;feature=plpp_video" TargetMode="External"/><Relationship Id="rId14" Type="http://schemas.openxmlformats.org/officeDocument/2006/relationships/hyperlink" Target="http://www.youtube.com/watch?v=BlECPTggvIo&amp;feature=plcp"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48F9-4238-42F2-AEE0-98699637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4937</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5451</CharactersWithSpaces>
  <SharedDoc>false</SharedDoc>
  <HLinks>
    <vt:vector size="102" baseType="variant">
      <vt:variant>
        <vt:i4>2621482</vt:i4>
      </vt:variant>
      <vt:variant>
        <vt:i4>24</vt:i4>
      </vt:variant>
      <vt:variant>
        <vt:i4>0</vt:i4>
      </vt:variant>
      <vt:variant>
        <vt:i4>5</vt:i4>
      </vt:variant>
      <vt:variant>
        <vt:lpwstr>http://www.youtube.com/watch?v=DI-efepR0Bg&amp;feature=plcp</vt:lpwstr>
      </vt:variant>
      <vt:variant>
        <vt:lpwstr/>
      </vt:variant>
      <vt:variant>
        <vt:i4>8323112</vt:i4>
      </vt:variant>
      <vt:variant>
        <vt:i4>21</vt:i4>
      </vt:variant>
      <vt:variant>
        <vt:i4>0</vt:i4>
      </vt:variant>
      <vt:variant>
        <vt:i4>5</vt:i4>
      </vt:variant>
      <vt:variant>
        <vt:lpwstr>http://www.youtube.com/watch?v=kJfa2HsTtlg&amp;feature=plcp</vt:lpwstr>
      </vt:variant>
      <vt:variant>
        <vt:lpwstr/>
      </vt:variant>
      <vt:variant>
        <vt:i4>6946826</vt:i4>
      </vt:variant>
      <vt:variant>
        <vt:i4>18</vt:i4>
      </vt:variant>
      <vt:variant>
        <vt:i4>0</vt:i4>
      </vt:variant>
      <vt:variant>
        <vt:i4>5</vt:i4>
      </vt:variant>
      <vt:variant>
        <vt:lpwstr>http://www.youtube.com/watch?v=6_oHzooWMvk&amp;feature=plcp</vt:lpwstr>
      </vt:variant>
      <vt:variant>
        <vt:lpwstr/>
      </vt:variant>
      <vt:variant>
        <vt:i4>2687014</vt:i4>
      </vt:variant>
      <vt:variant>
        <vt:i4>15</vt:i4>
      </vt:variant>
      <vt:variant>
        <vt:i4>0</vt:i4>
      </vt:variant>
      <vt:variant>
        <vt:i4>5</vt:i4>
      </vt:variant>
      <vt:variant>
        <vt:lpwstr>http://www.youtube.com/watch?v=BlECPTggvIo&amp;feature=plcp</vt:lpwstr>
      </vt:variant>
      <vt:variant>
        <vt:lpwstr/>
      </vt:variant>
      <vt:variant>
        <vt:i4>2228323</vt:i4>
      </vt:variant>
      <vt:variant>
        <vt:i4>12</vt:i4>
      </vt:variant>
      <vt:variant>
        <vt:i4>0</vt:i4>
      </vt:variant>
      <vt:variant>
        <vt:i4>5</vt:i4>
      </vt:variant>
      <vt:variant>
        <vt:lpwstr>http://www.youtube.com/watch?v=aUWOo-NEpbE&amp;feature=plcp</vt:lpwstr>
      </vt:variant>
      <vt:variant>
        <vt:lpwstr/>
      </vt:variant>
      <vt:variant>
        <vt:i4>2490369</vt:i4>
      </vt:variant>
      <vt:variant>
        <vt:i4>9</vt:i4>
      </vt:variant>
      <vt:variant>
        <vt:i4>0</vt:i4>
      </vt:variant>
      <vt:variant>
        <vt:i4>5</vt:i4>
      </vt:variant>
      <vt:variant>
        <vt:lpwstr>http://www.youtube.com/watch?v=l_mUyQmxJQY&amp;feature=plcp</vt:lpwstr>
      </vt:variant>
      <vt:variant>
        <vt:lpwstr/>
      </vt:variant>
      <vt:variant>
        <vt:i4>3407984</vt:i4>
      </vt:variant>
      <vt:variant>
        <vt:i4>6</vt:i4>
      </vt:variant>
      <vt:variant>
        <vt:i4>0</vt:i4>
      </vt:variant>
      <vt:variant>
        <vt:i4>5</vt:i4>
      </vt:variant>
      <vt:variant>
        <vt:lpwstr>http://www.youtube.com/watch?v=qmftqk5fw70&amp;feature=plcp</vt:lpwstr>
      </vt:variant>
      <vt:variant>
        <vt:lpwstr/>
      </vt:variant>
      <vt:variant>
        <vt:i4>2687029</vt:i4>
      </vt:variant>
      <vt:variant>
        <vt:i4>3</vt:i4>
      </vt:variant>
      <vt:variant>
        <vt:i4>0</vt:i4>
      </vt:variant>
      <vt:variant>
        <vt:i4>5</vt:i4>
      </vt:variant>
      <vt:variant>
        <vt:lpwstr>http://www.youtube.com/watch?v=3HgJuy3sVnM&amp;feature=plcp</vt:lpwstr>
      </vt:variant>
      <vt:variant>
        <vt:lpwstr/>
      </vt:variant>
      <vt:variant>
        <vt:i4>3604549</vt:i4>
      </vt:variant>
      <vt:variant>
        <vt:i4>0</vt:i4>
      </vt:variant>
      <vt:variant>
        <vt:i4>0</vt:i4>
      </vt:variant>
      <vt:variant>
        <vt:i4>5</vt:i4>
      </vt:variant>
      <vt:variant>
        <vt:lpwstr>http://www.youtube.com/watch?v=qdXl1Dbqkk0&amp;list=UU-uGdDHxmwi_eH5t_ph9uuw&amp;index=10&amp;feature=plpp_video</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2012-07-23T11:01:00Z</dcterms:created>
  <dcterms:modified xsi:type="dcterms:W3CDTF">2012-07-23T11:51:00Z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120210226</vt:i4>
  </property>
  <property fmtid="{D5CDD505-2E9C-101B-9397-08002B2CF9AE}" pid="4" name="_ReviewingToolsShownOnce">
    <vt:lpwstr/>
  </property>
</Properties>
</file>