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470D" w:rsidRDefault="0031470D" w:rsidP="008E3950">
      <w:pPr>
        <w:pStyle w:val="Titel"/>
        <w:spacing w:line="280" w:lineRule="exact"/>
        <w:rPr>
          <w:rFonts w:ascii="Peugeot" w:hAnsi="Peugeot"/>
          <w:kern w:val="0"/>
          <w:sz w:val="20"/>
          <w:szCs w:val="24"/>
        </w:rPr>
      </w:pPr>
    </w:p>
    <w:p w:rsidR="00BB67BF" w:rsidRPr="00FD5701" w:rsidRDefault="00442D48" w:rsidP="008E3950">
      <w:pPr>
        <w:pStyle w:val="Titel"/>
        <w:spacing w:line="280" w:lineRule="exact"/>
        <w:rPr>
          <w:rFonts w:ascii="Peugeot" w:hAnsi="Peugeot"/>
          <w:kern w:val="0"/>
          <w:sz w:val="20"/>
          <w:szCs w:val="24"/>
        </w:rPr>
      </w:pPr>
      <w:r>
        <w:rPr>
          <w:rFonts w:ascii="Peugeot" w:hAnsi="Peugeot"/>
          <w:noProof/>
          <w:kern w:val="0"/>
          <w:sz w:val="20"/>
          <w:szCs w:val="24"/>
          <w:lang w:eastAsia="da-DK"/>
        </w:rPr>
        <w:pict>
          <v:rect id="Rectangle 8" o:spid="_x0000_s1026" style="position:absolute;margin-left:333.4pt;margin-top:-37.85pt;width:147.75pt;height:65.25pt;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WngQIAAAYFAAAOAAAAZHJzL2Uyb0RvYy54bWysVNuO2yAQfa/Uf0C8Z32Rk9hWnNVemqrS&#10;tl112w8ggGNUDBRInO2q/94BJ9ls24eqqh8wA8PhzMwZFpf7XqIdt05o1eDsIsWIK6qZUJsGf/m8&#10;mpQYOU8UI1Ir3uBH7vDl8vWrxWBqnutOS8YtAhDl6sE0uPPe1EniaMd74i604Qo2W2174sG0m4RZ&#10;MgB6L5M8TWfJoC0zVlPuHKzejpt4GfHbllP/sW0d90g2GLj5ONo4rsOYLBek3lhiOkEPNMg/sOiJ&#10;UHDpCeqWeIK2VvwG1QtqtdOtv6C6T3TbCspjDBBNlv4SzUNHDI+xQHKcOaXJ/T9Y+mF3b5FgDc4x&#10;UqSHEn2CpBG1kRyVIT2DcTV4PZh7GwJ05k7Trw4pfdOBF7+yVg8dJwxIZcE/eXEgGA6OovXwXjNA&#10;J1uvY6b2re0DIOQA7WNBHk8F4XuPKCxm5XxW5FOMKOyVeTmbT+MVpD6eNtb5t1z3KEwabIF7RCe7&#10;O+cDG1IfXSJ7LQVbCSmjYTfrG2nRjoA4VvE7oLtzN6mCs9Lh2Ig4rgBJuCPsBbqx2E9VlhfpdV5N&#10;VrNyPilWxXRSzdNykmbVdTVLi6q4Xf0IBLOi7gRjXN0JxY/Cy4q/K+yhBUbJROmhocHVFDIV4zpn&#10;786DTOP3pyB74aEPpeghzycnUofCvlEMwia1J0KO8+Ql/ZhlyMHxH7MSZRAqPyrI79d7QAlyWGv2&#10;CIKwGuoFLQmPB0w6bb9jNEAjNth92xLLMZLvFIiqyooidG40iuk8B8Oe76zPd4iiANVgj9E4vfFj&#10;t2+NFZsObspijpS+AiG2ImrkmdVBvtBsMZjDwxC6+dyOXs/P1/InAAAA//8DAFBLAwQUAAYACAAA&#10;ACEAT1loOuAAAAAKAQAADwAAAGRycy9kb3ducmV2LnhtbEyPzU7DMBCE70i8g7VI3FqnP3HbEKdC&#10;SD0BB1okrtt4m0SN1yF22vD2mBM9jmY0802+HW0rLtT7xrGG2TQBQVw603Cl4fOwm6xB+IBssHVM&#10;Gn7Iw7a4v8sxM+7KH3TZh0rEEvYZaqhD6DIpfVmTRT91HXH0Tq63GKLsK2l6vMZy28p5kihpseG4&#10;UGNHLzWV5/1gNaBamu/30+Lt8Doo3FRjsku/Eq0fH8bnJxCBxvAfhj/8iA5FZDq6gY0XrQalVEQP&#10;GiardAUiJjZqvgBx1JAu1yCLXN5eKH4BAAD//wMAUEsBAi0AFAAGAAgAAAAhALaDOJL+AAAA4QEA&#10;ABMAAAAAAAAAAAAAAAAAAAAAAFtDb250ZW50X1R5cGVzXS54bWxQSwECLQAUAAYACAAAACEAOP0h&#10;/9YAAACUAQAACwAAAAAAAAAAAAAAAAAvAQAAX3JlbHMvLnJlbHNQSwECLQAUAAYACAAAACEAz8mV&#10;p4ECAAAGBQAADgAAAAAAAAAAAAAAAAAuAgAAZHJzL2Uyb0RvYy54bWxQSwECLQAUAAYACAAAACEA&#10;T1loOuAAAAAKAQAADwAAAAAAAAAAAAAAAADbBAAAZHJzL2Rvd25yZXYueG1sUEsFBgAAAAAEAAQA&#10;8wAAAOgFAAAAAA==&#10;" stroked="f">
            <v:textbox>
              <w:txbxContent>
                <w:p w:rsidR="00BB67BF" w:rsidRPr="006206FB" w:rsidRDefault="003A2859" w:rsidP="00BB67BF">
                  <w:pPr>
                    <w:jc w:val="right"/>
                    <w:rPr>
                      <w:rFonts w:ascii="Peugeot" w:hAnsi="Peugeot"/>
                      <w:caps/>
                    </w:rPr>
                  </w:pPr>
                  <w:r>
                    <w:rPr>
                      <w:rFonts w:ascii="Peugeot" w:hAnsi="Peugeot"/>
                      <w:caps/>
                    </w:rPr>
                    <w:t>Pressemeddelelse</w:t>
                  </w:r>
                </w:p>
                <w:p w:rsidR="0031470D" w:rsidRDefault="0031470D" w:rsidP="009434E1">
                  <w:pPr>
                    <w:jc w:val="right"/>
                    <w:rPr>
                      <w:rFonts w:ascii="Peugeot" w:hAnsi="Peugeot"/>
                    </w:rPr>
                  </w:pPr>
                </w:p>
                <w:p w:rsidR="00BB67BF" w:rsidRPr="00FD5701" w:rsidRDefault="00431AB0" w:rsidP="009434E1">
                  <w:pPr>
                    <w:jc w:val="right"/>
                    <w:rPr>
                      <w:rFonts w:ascii="Peugeot" w:hAnsi="Peugeot"/>
                    </w:rPr>
                  </w:pPr>
                  <w:r>
                    <w:rPr>
                      <w:rFonts w:ascii="Peugeot" w:hAnsi="Peugeot"/>
                    </w:rPr>
                    <w:t>December</w:t>
                  </w:r>
                  <w:r w:rsidR="0031470D">
                    <w:rPr>
                      <w:rFonts w:ascii="Peugeot" w:hAnsi="Peugeot"/>
                    </w:rPr>
                    <w:t xml:space="preserve"> </w:t>
                  </w:r>
                  <w:r w:rsidR="002129EA">
                    <w:rPr>
                      <w:rFonts w:ascii="Peugeot" w:hAnsi="Peugeot"/>
                    </w:rPr>
                    <w:t>2012</w:t>
                  </w:r>
                </w:p>
              </w:txbxContent>
            </v:textbox>
          </v:rect>
        </w:pict>
      </w:r>
    </w:p>
    <w:p w:rsidR="00AA2E2B" w:rsidRDefault="00E1638A" w:rsidP="00567E45">
      <w:pPr>
        <w:pStyle w:val="Titel"/>
        <w:jc w:val="both"/>
        <w:rPr>
          <w:rFonts w:ascii="Peugeot" w:hAnsi="Peugeot"/>
          <w:color w:val="002355"/>
        </w:rPr>
      </w:pPr>
      <w:r>
        <w:rPr>
          <w:rFonts w:ascii="Peugeot" w:hAnsi="Peugeot"/>
          <w:color w:val="002355"/>
        </w:rPr>
        <w:t>Fynsk opera med et twist af Peugeot</w:t>
      </w:r>
    </w:p>
    <w:p w:rsidR="00192C43" w:rsidRDefault="00192C43" w:rsidP="00567E45">
      <w:pPr>
        <w:pStyle w:val="Titel"/>
        <w:jc w:val="both"/>
        <w:rPr>
          <w:rFonts w:ascii="Peugeot" w:hAnsi="Peugeot"/>
          <w:color w:val="002355"/>
          <w:sz w:val="22"/>
          <w:szCs w:val="22"/>
        </w:rPr>
      </w:pPr>
    </w:p>
    <w:p w:rsidR="00192C43" w:rsidRPr="005771FF" w:rsidRDefault="003C1D85" w:rsidP="00567E45">
      <w:pPr>
        <w:pStyle w:val="Titel"/>
        <w:jc w:val="both"/>
        <w:rPr>
          <w:rFonts w:ascii="Peugeot" w:hAnsi="Peugeot"/>
          <w:b/>
          <w:color w:val="002355"/>
          <w:sz w:val="22"/>
          <w:szCs w:val="22"/>
        </w:rPr>
      </w:pPr>
      <w:r w:rsidRPr="005771FF">
        <w:rPr>
          <w:rFonts w:ascii="Peugeot" w:hAnsi="Peugeot"/>
          <w:b/>
          <w:color w:val="002355"/>
          <w:sz w:val="22"/>
          <w:szCs w:val="22"/>
        </w:rPr>
        <w:t>Peugeot-forhandler Jesper Larsen og operachef for Den Fynske Opera Jesper Buhl bryder med den gængse forestilling om, at opera foregår i et operahus.</w:t>
      </w:r>
      <w:r w:rsidR="006345A5" w:rsidRPr="005771FF">
        <w:rPr>
          <w:rFonts w:ascii="Peugeot" w:hAnsi="Peugeot"/>
          <w:b/>
          <w:color w:val="002355"/>
          <w:sz w:val="22"/>
          <w:szCs w:val="22"/>
        </w:rPr>
        <w:t xml:space="preserve"> De har lavet en fræk kombination af opera og biler, som har resulteret i en Top Gear-inspireret opera i C.A. Larsens bilhuse.</w:t>
      </w:r>
    </w:p>
    <w:p w:rsidR="006345A5" w:rsidRDefault="006345A5" w:rsidP="00567E45">
      <w:pPr>
        <w:pStyle w:val="Titel"/>
        <w:jc w:val="both"/>
        <w:rPr>
          <w:rFonts w:ascii="Peugeot" w:hAnsi="Peugeot"/>
          <w:color w:val="002355"/>
          <w:sz w:val="22"/>
          <w:szCs w:val="22"/>
        </w:rPr>
      </w:pPr>
    </w:p>
    <w:p w:rsidR="006345A5" w:rsidRDefault="00F855A6" w:rsidP="00567E45">
      <w:pPr>
        <w:pStyle w:val="Titel"/>
        <w:jc w:val="both"/>
        <w:rPr>
          <w:rFonts w:ascii="Peugeot" w:hAnsi="Peugeot"/>
          <w:color w:val="002355"/>
          <w:sz w:val="28"/>
          <w:szCs w:val="28"/>
        </w:rPr>
      </w:pPr>
      <w:r>
        <w:rPr>
          <w:rFonts w:ascii="Peugeot" w:hAnsi="Peugeot"/>
          <w:color w:val="002355"/>
          <w:sz w:val="28"/>
          <w:szCs w:val="28"/>
        </w:rPr>
        <w:t xml:space="preserve">Opera med et twist </w:t>
      </w:r>
    </w:p>
    <w:p w:rsidR="00F855A6" w:rsidRDefault="00F855A6" w:rsidP="00567E45">
      <w:pPr>
        <w:pStyle w:val="Titel"/>
        <w:jc w:val="both"/>
        <w:rPr>
          <w:rFonts w:ascii="Peugeot" w:hAnsi="Peugeot"/>
          <w:color w:val="002355"/>
          <w:sz w:val="22"/>
          <w:szCs w:val="22"/>
        </w:rPr>
      </w:pPr>
      <w:r>
        <w:rPr>
          <w:rFonts w:ascii="Peugeot" w:hAnsi="Peugeot"/>
          <w:color w:val="002355"/>
          <w:sz w:val="22"/>
          <w:szCs w:val="22"/>
        </w:rPr>
        <w:t>Den Fynske Opera er et lille kammer ensemble med operachef</w:t>
      </w:r>
      <w:r w:rsidR="005771FF">
        <w:rPr>
          <w:rFonts w:ascii="Peugeot" w:hAnsi="Peugeot"/>
          <w:color w:val="002355"/>
          <w:sz w:val="22"/>
          <w:szCs w:val="22"/>
        </w:rPr>
        <w:t xml:space="preserve"> Jesper Buhl i spidsen, som normalt har sin scene i Odense. Men karakteristisk for Den Fynske Opera er netop modet og lysten til at flytte sin scene ud, hvor publikum mindst forventer at opleve opera. Derfor har man også kunnet se og høre Den Fynske Opera opføre Carmen på bryggeriet Albani, hvor koret bestod af bryggeriarbejdere</w:t>
      </w:r>
      <w:r w:rsidR="006E6E1B">
        <w:rPr>
          <w:rFonts w:ascii="Peugeot" w:hAnsi="Peugeot"/>
          <w:color w:val="002355"/>
          <w:sz w:val="22"/>
          <w:szCs w:val="22"/>
        </w:rPr>
        <w:t xml:space="preserve">. </w:t>
      </w:r>
    </w:p>
    <w:p w:rsidR="006E6E1B" w:rsidRDefault="006E6E1B" w:rsidP="00567E45">
      <w:pPr>
        <w:pStyle w:val="Titel"/>
        <w:jc w:val="both"/>
        <w:rPr>
          <w:rFonts w:ascii="Peugeot" w:hAnsi="Peugeot"/>
          <w:i/>
          <w:color w:val="002355"/>
          <w:sz w:val="22"/>
          <w:szCs w:val="22"/>
        </w:rPr>
      </w:pPr>
      <w:r w:rsidRPr="006E6E1B">
        <w:rPr>
          <w:rFonts w:ascii="Peugeot" w:hAnsi="Peugeot"/>
          <w:i/>
          <w:color w:val="002355"/>
          <w:sz w:val="22"/>
          <w:szCs w:val="22"/>
        </w:rPr>
        <w:t>”En grundtanke for os er at sætte spørgsmålstegn ved, hvad man oplever, når man oplever opera”</w:t>
      </w:r>
      <w:r>
        <w:rPr>
          <w:rFonts w:ascii="Peugeot" w:hAnsi="Peugeot"/>
          <w:color w:val="002355"/>
          <w:sz w:val="22"/>
          <w:szCs w:val="22"/>
        </w:rPr>
        <w:t>, fortæller operachef Jesper Buhl og netop derfor var tanken om at opføre en opera i et bilhus langt fra fremmed</w:t>
      </w:r>
      <w:r w:rsidR="002A2BFA">
        <w:rPr>
          <w:rFonts w:ascii="Peugeot" w:hAnsi="Peugeot"/>
          <w:color w:val="002355"/>
          <w:sz w:val="22"/>
          <w:szCs w:val="22"/>
        </w:rPr>
        <w:t xml:space="preserve">. </w:t>
      </w:r>
      <w:r w:rsidR="002A2BFA" w:rsidRPr="002A2BFA">
        <w:rPr>
          <w:rFonts w:ascii="Peugeot" w:hAnsi="Peugeot"/>
          <w:i/>
          <w:color w:val="002355"/>
          <w:sz w:val="22"/>
          <w:szCs w:val="22"/>
        </w:rPr>
        <w:t>”Vi kan godt lide at rykke grænserne for, hvad der kan lade sig gøre</w:t>
      </w:r>
      <w:r w:rsidR="002A2BFA">
        <w:rPr>
          <w:rFonts w:ascii="Peugeot" w:hAnsi="Peugeot"/>
          <w:i/>
          <w:color w:val="002355"/>
          <w:sz w:val="22"/>
          <w:szCs w:val="22"/>
        </w:rPr>
        <w:t xml:space="preserve"> og stillede os selv udfordringen: Kan man lave opera i et autohus?”</w:t>
      </w:r>
    </w:p>
    <w:p w:rsidR="002A2BFA" w:rsidRDefault="002A2BFA" w:rsidP="00567E45">
      <w:pPr>
        <w:pStyle w:val="Titel"/>
        <w:jc w:val="both"/>
        <w:rPr>
          <w:rFonts w:ascii="Peugeot" w:hAnsi="Peugeot"/>
          <w:i/>
          <w:color w:val="002355"/>
          <w:sz w:val="22"/>
          <w:szCs w:val="22"/>
        </w:rPr>
      </w:pPr>
    </w:p>
    <w:p w:rsidR="00085E0A" w:rsidRDefault="006D434E" w:rsidP="00567E45">
      <w:pPr>
        <w:pStyle w:val="Titel"/>
        <w:jc w:val="both"/>
        <w:rPr>
          <w:rFonts w:ascii="Peugeot" w:hAnsi="Peugeot"/>
          <w:color w:val="002355"/>
          <w:sz w:val="28"/>
          <w:szCs w:val="28"/>
        </w:rPr>
      </w:pPr>
      <w:r>
        <w:rPr>
          <w:rFonts w:ascii="Peugeot" w:hAnsi="Peugeot"/>
          <w:color w:val="002355"/>
          <w:sz w:val="28"/>
          <w:szCs w:val="28"/>
        </w:rPr>
        <w:t>1+1 er lig</w:t>
      </w:r>
      <w:r w:rsidR="003B6F32" w:rsidRPr="003B6F32">
        <w:rPr>
          <w:rFonts w:ascii="Peugeot" w:hAnsi="Peugeot"/>
          <w:color w:val="002355"/>
          <w:sz w:val="28"/>
          <w:szCs w:val="28"/>
        </w:rPr>
        <w:t xml:space="preserve"> med 3</w:t>
      </w:r>
    </w:p>
    <w:p w:rsidR="006D434E" w:rsidRDefault="006D434E" w:rsidP="00567E45">
      <w:pPr>
        <w:pStyle w:val="Titel"/>
        <w:jc w:val="both"/>
        <w:rPr>
          <w:rFonts w:ascii="Peugeot" w:hAnsi="Peugeot"/>
          <w:color w:val="002355"/>
          <w:sz w:val="22"/>
          <w:szCs w:val="22"/>
        </w:rPr>
      </w:pPr>
      <w:r>
        <w:rPr>
          <w:rFonts w:ascii="Peugeot" w:hAnsi="Peugeot"/>
          <w:color w:val="002355"/>
          <w:sz w:val="22"/>
          <w:szCs w:val="22"/>
        </w:rPr>
        <w:t xml:space="preserve">Når to kreative sjæle mødes, opstår nye ideer og verden vendes på hovedet. Dette skete, da operachefen </w:t>
      </w:r>
      <w:r w:rsidR="008702F1">
        <w:rPr>
          <w:rFonts w:ascii="Peugeot" w:hAnsi="Peugeot"/>
          <w:color w:val="002355"/>
          <w:sz w:val="22"/>
          <w:szCs w:val="22"/>
        </w:rPr>
        <w:t xml:space="preserve">i 2011 </w:t>
      </w:r>
      <w:r>
        <w:rPr>
          <w:rFonts w:ascii="Peugeot" w:hAnsi="Peugeot"/>
          <w:color w:val="002355"/>
          <w:sz w:val="22"/>
          <w:szCs w:val="22"/>
        </w:rPr>
        <w:t xml:space="preserve">trådte ind hos Jesper Larsens bilhus til et 508 VIP arrangement. Han blev inspireret af de </w:t>
      </w:r>
      <w:r w:rsidR="008702F1">
        <w:rPr>
          <w:rFonts w:ascii="Peugeot" w:hAnsi="Peugeot"/>
          <w:color w:val="002355"/>
          <w:sz w:val="22"/>
          <w:szCs w:val="22"/>
        </w:rPr>
        <w:t>begejstrede kunder og atmosfæren,</w:t>
      </w:r>
      <w:r>
        <w:rPr>
          <w:rFonts w:ascii="Peugeot" w:hAnsi="Peugeot"/>
          <w:color w:val="002355"/>
          <w:sz w:val="22"/>
          <w:szCs w:val="22"/>
        </w:rPr>
        <w:t xml:space="preserve"> og inden længe var der lagt planer om</w:t>
      </w:r>
      <w:r w:rsidR="008702F1">
        <w:rPr>
          <w:rFonts w:ascii="Peugeot" w:hAnsi="Peugeot"/>
          <w:color w:val="002355"/>
          <w:sz w:val="22"/>
          <w:szCs w:val="22"/>
        </w:rPr>
        <w:t xml:space="preserve"> en turné med 6 forestillinger i C. A. Larsens bilhuse på Fyn og i Jylland.</w:t>
      </w:r>
    </w:p>
    <w:p w:rsidR="008702F1" w:rsidRDefault="008702F1" w:rsidP="00567E45">
      <w:pPr>
        <w:pStyle w:val="Titel"/>
        <w:jc w:val="both"/>
        <w:rPr>
          <w:rFonts w:ascii="Peugeot" w:hAnsi="Peugeot"/>
          <w:i/>
          <w:color w:val="002355"/>
          <w:sz w:val="22"/>
          <w:szCs w:val="22"/>
        </w:rPr>
      </w:pPr>
      <w:r>
        <w:rPr>
          <w:rFonts w:ascii="Peugeot" w:hAnsi="Peugeot"/>
          <w:color w:val="002355"/>
          <w:sz w:val="22"/>
          <w:szCs w:val="22"/>
        </w:rPr>
        <w:t xml:space="preserve">For Peugeot-forhandler Jesper Larsen handler det om at give kunderne en god og anderledes oplevelse. </w:t>
      </w:r>
      <w:r w:rsidRPr="008702F1">
        <w:rPr>
          <w:rFonts w:ascii="Peugeot" w:hAnsi="Peugeot"/>
          <w:i/>
          <w:color w:val="002355"/>
          <w:sz w:val="22"/>
          <w:szCs w:val="22"/>
        </w:rPr>
        <w:t>”Vores bilhus bliver en integreret del af forestillingen og derved bliver bilhuset jo også levende -</w:t>
      </w:r>
      <w:r>
        <w:rPr>
          <w:rFonts w:ascii="Peugeot" w:hAnsi="Peugeot"/>
          <w:i/>
          <w:color w:val="002355"/>
          <w:sz w:val="22"/>
          <w:szCs w:val="22"/>
        </w:rPr>
        <w:t xml:space="preserve"> </w:t>
      </w:r>
      <w:r w:rsidRPr="008702F1">
        <w:rPr>
          <w:rFonts w:ascii="Peugeot" w:hAnsi="Peugeot"/>
          <w:i/>
          <w:color w:val="002355"/>
          <w:sz w:val="22"/>
          <w:szCs w:val="22"/>
        </w:rPr>
        <w:t>glas og stål bliver levende og bilerne får en anden historie</w:t>
      </w:r>
      <w:r>
        <w:rPr>
          <w:rFonts w:ascii="Peugeot" w:hAnsi="Peugeot"/>
          <w:i/>
          <w:color w:val="002355"/>
          <w:sz w:val="22"/>
          <w:szCs w:val="22"/>
        </w:rPr>
        <w:t>. Dybest set er der en masse liv og historie i vores biler, men på en anden måde – og det er jo også noget af det, der tricker Jesper Buhl og jeg – 1+1 bliver 3 ved at flere verdener spiller sammen!”</w:t>
      </w:r>
    </w:p>
    <w:p w:rsidR="001D02F7" w:rsidRDefault="001D02F7" w:rsidP="00567E45">
      <w:pPr>
        <w:pStyle w:val="Titel"/>
        <w:jc w:val="both"/>
        <w:rPr>
          <w:rFonts w:ascii="Peugeot" w:hAnsi="Peugeot"/>
          <w:i/>
          <w:color w:val="002355"/>
          <w:sz w:val="22"/>
          <w:szCs w:val="22"/>
        </w:rPr>
      </w:pPr>
    </w:p>
    <w:p w:rsidR="001D02F7" w:rsidRDefault="001D02F7" w:rsidP="00567E45">
      <w:pPr>
        <w:pStyle w:val="Titel"/>
        <w:jc w:val="both"/>
        <w:rPr>
          <w:rFonts w:ascii="Peugeot" w:hAnsi="Peugeot"/>
          <w:i/>
          <w:color w:val="002355"/>
          <w:sz w:val="22"/>
          <w:szCs w:val="22"/>
        </w:rPr>
      </w:pPr>
    </w:p>
    <w:p w:rsidR="00F311AF" w:rsidRDefault="00F311AF" w:rsidP="00567E45">
      <w:pPr>
        <w:pStyle w:val="Titel"/>
        <w:jc w:val="both"/>
        <w:rPr>
          <w:rFonts w:ascii="Peugeot" w:hAnsi="Peugeot"/>
          <w:i/>
          <w:color w:val="002355"/>
          <w:sz w:val="22"/>
          <w:szCs w:val="22"/>
        </w:rPr>
      </w:pPr>
    </w:p>
    <w:p w:rsidR="00F311AF" w:rsidRDefault="00F311AF" w:rsidP="00567E45">
      <w:pPr>
        <w:pStyle w:val="Titel"/>
        <w:jc w:val="both"/>
        <w:rPr>
          <w:rFonts w:ascii="Peugeot" w:hAnsi="Peugeot"/>
          <w:i/>
          <w:color w:val="002355"/>
          <w:sz w:val="22"/>
          <w:szCs w:val="22"/>
        </w:rPr>
      </w:pPr>
    </w:p>
    <w:p w:rsidR="001D02F7" w:rsidRPr="004214FD" w:rsidRDefault="00F311AF" w:rsidP="00567E45">
      <w:pPr>
        <w:pStyle w:val="Titel"/>
        <w:jc w:val="both"/>
        <w:rPr>
          <w:rFonts w:ascii="Peugeot" w:hAnsi="Peugeot"/>
          <w:color w:val="1F497D" w:themeColor="text2"/>
          <w:sz w:val="28"/>
          <w:szCs w:val="28"/>
        </w:rPr>
      </w:pPr>
      <w:r w:rsidRPr="004214FD">
        <w:rPr>
          <w:rFonts w:ascii="Peugeot" w:hAnsi="Peugeot"/>
          <w:color w:val="1F497D" w:themeColor="text2"/>
          <w:sz w:val="28"/>
          <w:szCs w:val="28"/>
        </w:rPr>
        <w:t>Top Gear</w:t>
      </w:r>
      <w:r w:rsidR="00570A97" w:rsidRPr="004214FD">
        <w:rPr>
          <w:rFonts w:ascii="Peugeot" w:hAnsi="Peugeot"/>
          <w:color w:val="1F497D" w:themeColor="text2"/>
          <w:sz w:val="28"/>
          <w:szCs w:val="28"/>
        </w:rPr>
        <w:t xml:space="preserve"> og operaen</w:t>
      </w:r>
    </w:p>
    <w:p w:rsidR="00805D70" w:rsidRDefault="003F341B" w:rsidP="00567E45">
      <w:pPr>
        <w:pStyle w:val="Titel"/>
        <w:jc w:val="both"/>
        <w:rPr>
          <w:rFonts w:ascii="Peugeot" w:hAnsi="Peugeot"/>
          <w:i/>
          <w:color w:val="002355"/>
          <w:sz w:val="22"/>
          <w:szCs w:val="22"/>
        </w:rPr>
      </w:pPr>
      <w:r>
        <w:rPr>
          <w:rFonts w:ascii="Peugeot" w:hAnsi="Peugeot"/>
          <w:color w:val="002355"/>
          <w:sz w:val="22"/>
          <w:szCs w:val="22"/>
        </w:rPr>
        <w:t>Efter en succesfuld mini-turné i 2012 har operachefen og bilforhandleren besluttet sig for at sætte en ny omgang ”Opera på hjul” op</w:t>
      </w:r>
      <w:r w:rsidR="00A81870">
        <w:rPr>
          <w:rFonts w:ascii="Peugeot" w:hAnsi="Peugeot"/>
          <w:color w:val="002355"/>
          <w:sz w:val="22"/>
          <w:szCs w:val="22"/>
        </w:rPr>
        <w:t xml:space="preserve"> i 2013</w:t>
      </w:r>
      <w:r>
        <w:rPr>
          <w:rFonts w:ascii="Peugeot" w:hAnsi="Peugeot"/>
          <w:color w:val="002355"/>
          <w:sz w:val="22"/>
          <w:szCs w:val="22"/>
        </w:rPr>
        <w:t xml:space="preserve">. Denne gang tager forestillingen udgangspunkt i det kendte TV-program Top Gear. </w:t>
      </w:r>
      <w:r w:rsidRPr="003F341B">
        <w:rPr>
          <w:rFonts w:ascii="Peugeot" w:hAnsi="Peugeot"/>
          <w:i/>
          <w:color w:val="002355"/>
          <w:sz w:val="22"/>
          <w:szCs w:val="22"/>
        </w:rPr>
        <w:t>”</w:t>
      </w:r>
      <w:r w:rsidR="0043423E">
        <w:rPr>
          <w:rFonts w:ascii="Peugeot" w:hAnsi="Peugeot"/>
          <w:i/>
          <w:color w:val="002355"/>
          <w:sz w:val="22"/>
          <w:szCs w:val="22"/>
        </w:rPr>
        <w:t>Det lå</w:t>
      </w:r>
      <w:r w:rsidRPr="003F341B">
        <w:rPr>
          <w:rFonts w:ascii="Peugeot" w:hAnsi="Peugeot"/>
          <w:i/>
          <w:color w:val="002355"/>
          <w:sz w:val="22"/>
          <w:szCs w:val="22"/>
        </w:rPr>
        <w:t xml:space="preserve"> lige til højrebenet”</w:t>
      </w:r>
      <w:r>
        <w:rPr>
          <w:rFonts w:ascii="Peugeot" w:hAnsi="Peugeot"/>
          <w:color w:val="002355"/>
          <w:sz w:val="22"/>
          <w:szCs w:val="22"/>
        </w:rPr>
        <w:t xml:space="preserve">, fortæller Jesper Buhl, </w:t>
      </w:r>
      <w:r w:rsidRPr="0043423E">
        <w:rPr>
          <w:rFonts w:ascii="Peugeot" w:hAnsi="Peugeot"/>
          <w:i/>
          <w:color w:val="002355"/>
          <w:sz w:val="22"/>
          <w:szCs w:val="22"/>
        </w:rPr>
        <w:t>”</w:t>
      </w:r>
      <w:r w:rsidR="0043423E" w:rsidRPr="0043423E">
        <w:rPr>
          <w:rFonts w:ascii="Peugeot" w:hAnsi="Peugeot"/>
          <w:i/>
          <w:color w:val="002355"/>
          <w:sz w:val="22"/>
          <w:szCs w:val="22"/>
        </w:rPr>
        <w:t>Top Gear er kendt for sine skæve indslag og det harmonerer jo med den skævhed, der ligger i at blande opera og biler.”</w:t>
      </w:r>
      <w:bookmarkStart w:id="0" w:name="_GoBack"/>
      <w:bookmarkEnd w:id="0"/>
    </w:p>
    <w:p w:rsidR="009C49A7" w:rsidRDefault="00805D70" w:rsidP="00567E45">
      <w:pPr>
        <w:pStyle w:val="Titel"/>
        <w:jc w:val="both"/>
        <w:rPr>
          <w:rFonts w:ascii="Peugeot" w:hAnsi="Peugeot"/>
          <w:color w:val="002355"/>
          <w:sz w:val="22"/>
          <w:szCs w:val="22"/>
        </w:rPr>
      </w:pPr>
      <w:r>
        <w:rPr>
          <w:rFonts w:ascii="Peugeot" w:hAnsi="Peugeot"/>
          <w:color w:val="002355"/>
          <w:sz w:val="22"/>
          <w:szCs w:val="22"/>
        </w:rPr>
        <w:t>Eksempelvis vil The Stig fra Top Gear være repræsenteret i form af The Stiglinde, som er en klon af den hvide tavse kører og Sieglinde fra Wagners Ring. Herudover vil der også være en kendt person til stede</w:t>
      </w:r>
      <w:r w:rsidR="00D70A94">
        <w:rPr>
          <w:rFonts w:ascii="Peugeot" w:hAnsi="Peugeot"/>
          <w:color w:val="002355"/>
          <w:sz w:val="22"/>
          <w:szCs w:val="22"/>
        </w:rPr>
        <w:t xml:space="preserve"> i sofaen</w:t>
      </w:r>
      <w:r w:rsidR="0084571A">
        <w:rPr>
          <w:rFonts w:ascii="Peugeot" w:hAnsi="Peugeot"/>
          <w:color w:val="002355"/>
          <w:sz w:val="22"/>
          <w:szCs w:val="22"/>
        </w:rPr>
        <w:t>, som vil fortælle om sine oplevelser med biler og opera.</w:t>
      </w:r>
    </w:p>
    <w:p w:rsidR="0084571A" w:rsidRDefault="0084571A" w:rsidP="00567E45">
      <w:pPr>
        <w:pStyle w:val="Titel"/>
        <w:jc w:val="both"/>
        <w:rPr>
          <w:rFonts w:ascii="Peugeot" w:hAnsi="Peugeot"/>
          <w:i/>
          <w:color w:val="002355"/>
          <w:sz w:val="22"/>
          <w:szCs w:val="22"/>
        </w:rPr>
      </w:pPr>
      <w:r w:rsidRPr="0084571A">
        <w:rPr>
          <w:rFonts w:ascii="Peugeot" w:hAnsi="Peugeot"/>
          <w:i/>
          <w:color w:val="002355"/>
          <w:sz w:val="22"/>
          <w:szCs w:val="22"/>
        </w:rPr>
        <w:t>”En bildesigner tegner fantastiske prototyper og det er i virkeligheden også det, vi gør med det her</w:t>
      </w:r>
      <w:r>
        <w:rPr>
          <w:rFonts w:ascii="Peugeot" w:hAnsi="Peugeot"/>
          <w:color w:val="002355"/>
          <w:sz w:val="22"/>
          <w:szCs w:val="22"/>
        </w:rPr>
        <w:t xml:space="preserve">, forklarer Jesper Buhl. </w:t>
      </w:r>
      <w:r w:rsidRPr="006751EA">
        <w:rPr>
          <w:rFonts w:ascii="Peugeot" w:hAnsi="Peugeot"/>
          <w:i/>
          <w:color w:val="002355"/>
          <w:sz w:val="22"/>
          <w:szCs w:val="22"/>
        </w:rPr>
        <w:t>”Det er en ny måde at vække interessen for opera o</w:t>
      </w:r>
      <w:r w:rsidR="006751EA">
        <w:rPr>
          <w:rFonts w:ascii="Peugeot" w:hAnsi="Peugeot"/>
          <w:i/>
          <w:color w:val="002355"/>
          <w:sz w:val="22"/>
          <w:szCs w:val="22"/>
        </w:rPr>
        <w:t>g nedbryde de fordomme</w:t>
      </w:r>
      <w:r w:rsidR="006751EA" w:rsidRPr="006751EA">
        <w:rPr>
          <w:rFonts w:ascii="Peugeot" w:hAnsi="Peugeot"/>
          <w:i/>
          <w:color w:val="002355"/>
          <w:sz w:val="22"/>
          <w:szCs w:val="22"/>
        </w:rPr>
        <w:t>, som mange h</w:t>
      </w:r>
      <w:r w:rsidR="006751EA">
        <w:rPr>
          <w:rFonts w:ascii="Peugeot" w:hAnsi="Peugeot"/>
          <w:i/>
          <w:color w:val="002355"/>
          <w:sz w:val="22"/>
          <w:szCs w:val="22"/>
        </w:rPr>
        <w:t>ar. Og så passer Peugeots Motion &amp; Emotion bare rigtig godt til hele operatanken – det er høj kvalitet både, når det gælder bilerne og sangen.”</w:t>
      </w:r>
    </w:p>
    <w:p w:rsidR="00A81870" w:rsidRDefault="00A81870" w:rsidP="00567E45">
      <w:pPr>
        <w:pStyle w:val="Titel"/>
        <w:jc w:val="both"/>
        <w:rPr>
          <w:rFonts w:ascii="Peugeot" w:hAnsi="Peugeot"/>
          <w:i/>
          <w:color w:val="002355"/>
          <w:sz w:val="22"/>
          <w:szCs w:val="22"/>
        </w:rPr>
      </w:pPr>
    </w:p>
    <w:p w:rsidR="006751EA" w:rsidRDefault="006751EA" w:rsidP="00567E45">
      <w:pPr>
        <w:pStyle w:val="Titel"/>
        <w:jc w:val="both"/>
        <w:rPr>
          <w:rFonts w:ascii="Peugeot" w:hAnsi="Peugeot"/>
          <w:color w:val="002355"/>
          <w:sz w:val="22"/>
          <w:szCs w:val="22"/>
        </w:rPr>
      </w:pPr>
      <w:r>
        <w:rPr>
          <w:rFonts w:ascii="Peugeot" w:hAnsi="Peugeot"/>
          <w:color w:val="002355"/>
          <w:sz w:val="22"/>
          <w:szCs w:val="22"/>
        </w:rPr>
        <w:t>Den Fynske Opera på hjul kan opleves i følgende C. A. Larsen bilhuse:</w:t>
      </w:r>
    </w:p>
    <w:p w:rsidR="006751EA" w:rsidRDefault="006751EA" w:rsidP="00567E45">
      <w:pPr>
        <w:pStyle w:val="Titel"/>
        <w:jc w:val="both"/>
        <w:rPr>
          <w:rFonts w:ascii="Peugeot" w:hAnsi="Peugeot"/>
          <w:color w:val="002355"/>
          <w:sz w:val="22"/>
          <w:szCs w:val="22"/>
        </w:rPr>
      </w:pPr>
      <w:r>
        <w:rPr>
          <w:rFonts w:ascii="Peugeot" w:hAnsi="Peugeot"/>
          <w:color w:val="002355"/>
          <w:sz w:val="22"/>
          <w:szCs w:val="22"/>
        </w:rPr>
        <w:t>24. januar – Odense NV</w:t>
      </w:r>
    </w:p>
    <w:p w:rsidR="006751EA" w:rsidRDefault="006751EA" w:rsidP="00567E45">
      <w:pPr>
        <w:pStyle w:val="Titel"/>
        <w:jc w:val="both"/>
        <w:rPr>
          <w:rFonts w:ascii="Peugeot" w:hAnsi="Peugeot"/>
          <w:color w:val="002355"/>
          <w:sz w:val="22"/>
          <w:szCs w:val="22"/>
        </w:rPr>
      </w:pPr>
      <w:r>
        <w:rPr>
          <w:rFonts w:ascii="Peugeot" w:hAnsi="Peugeot"/>
          <w:color w:val="002355"/>
          <w:sz w:val="22"/>
          <w:szCs w:val="22"/>
        </w:rPr>
        <w:t>30: januar – Svendborg</w:t>
      </w:r>
    </w:p>
    <w:p w:rsidR="006751EA" w:rsidRDefault="006751EA" w:rsidP="00567E45">
      <w:pPr>
        <w:pStyle w:val="Titel"/>
        <w:jc w:val="both"/>
        <w:rPr>
          <w:rFonts w:ascii="Peugeot" w:hAnsi="Peugeot"/>
          <w:color w:val="002355"/>
          <w:sz w:val="22"/>
          <w:szCs w:val="22"/>
        </w:rPr>
      </w:pPr>
      <w:r>
        <w:rPr>
          <w:rFonts w:ascii="Peugeot" w:hAnsi="Peugeot"/>
          <w:color w:val="002355"/>
          <w:sz w:val="22"/>
          <w:szCs w:val="22"/>
        </w:rPr>
        <w:t>31. januar – Haarby</w:t>
      </w:r>
    </w:p>
    <w:p w:rsidR="006751EA" w:rsidRDefault="006751EA" w:rsidP="00567E45">
      <w:pPr>
        <w:pStyle w:val="Titel"/>
        <w:jc w:val="both"/>
        <w:rPr>
          <w:rFonts w:ascii="Peugeot" w:hAnsi="Peugeot"/>
          <w:color w:val="002355"/>
          <w:sz w:val="22"/>
          <w:szCs w:val="22"/>
        </w:rPr>
      </w:pPr>
      <w:r>
        <w:rPr>
          <w:rFonts w:ascii="Peugeot" w:hAnsi="Peugeot"/>
          <w:color w:val="002355"/>
          <w:sz w:val="22"/>
          <w:szCs w:val="22"/>
        </w:rPr>
        <w:t>6. februar – Herning</w:t>
      </w:r>
    </w:p>
    <w:p w:rsidR="006751EA" w:rsidRDefault="006751EA" w:rsidP="00567E45">
      <w:pPr>
        <w:pStyle w:val="Titel"/>
        <w:jc w:val="both"/>
        <w:rPr>
          <w:rFonts w:ascii="Peugeot" w:hAnsi="Peugeot"/>
          <w:color w:val="002355"/>
          <w:sz w:val="22"/>
          <w:szCs w:val="22"/>
        </w:rPr>
      </w:pPr>
      <w:r>
        <w:rPr>
          <w:rFonts w:ascii="Peugeot" w:hAnsi="Peugeot"/>
          <w:color w:val="002355"/>
          <w:sz w:val="22"/>
          <w:szCs w:val="22"/>
        </w:rPr>
        <w:t>7. februar – Lemvig</w:t>
      </w:r>
    </w:p>
    <w:p w:rsidR="006751EA" w:rsidRDefault="006751EA" w:rsidP="00567E45">
      <w:pPr>
        <w:pStyle w:val="Titel"/>
        <w:jc w:val="both"/>
        <w:rPr>
          <w:rFonts w:ascii="Peugeot" w:hAnsi="Peugeot"/>
          <w:color w:val="002355"/>
          <w:sz w:val="22"/>
          <w:szCs w:val="22"/>
        </w:rPr>
      </w:pPr>
      <w:r>
        <w:rPr>
          <w:rFonts w:ascii="Peugeot" w:hAnsi="Peugeot"/>
          <w:color w:val="002355"/>
          <w:sz w:val="22"/>
          <w:szCs w:val="22"/>
        </w:rPr>
        <w:t>8. februar- Holstebro</w:t>
      </w:r>
    </w:p>
    <w:p w:rsidR="00A81870" w:rsidRDefault="00A81870" w:rsidP="00567E45">
      <w:pPr>
        <w:pStyle w:val="Titel"/>
        <w:jc w:val="both"/>
        <w:rPr>
          <w:rFonts w:ascii="Peugeot" w:hAnsi="Peugeot"/>
          <w:color w:val="002355"/>
          <w:sz w:val="22"/>
          <w:szCs w:val="22"/>
        </w:rPr>
      </w:pPr>
    </w:p>
    <w:p w:rsidR="006751EA" w:rsidRPr="006751EA" w:rsidRDefault="006751EA" w:rsidP="00567E45">
      <w:pPr>
        <w:pStyle w:val="Titel"/>
        <w:jc w:val="both"/>
        <w:rPr>
          <w:rFonts w:ascii="Peugeot" w:hAnsi="Peugeot"/>
          <w:color w:val="002355"/>
          <w:sz w:val="22"/>
          <w:szCs w:val="22"/>
        </w:rPr>
      </w:pPr>
      <w:r>
        <w:rPr>
          <w:rFonts w:ascii="Peugeot" w:hAnsi="Peugeot"/>
          <w:color w:val="002355"/>
          <w:sz w:val="22"/>
          <w:szCs w:val="22"/>
        </w:rPr>
        <w:t xml:space="preserve">Der kan allerede nu købes billet i bilhusene </w:t>
      </w:r>
      <w:r w:rsidR="008A2EEA">
        <w:rPr>
          <w:rFonts w:ascii="Peugeot" w:hAnsi="Peugeot"/>
          <w:color w:val="002355"/>
          <w:sz w:val="22"/>
          <w:szCs w:val="22"/>
        </w:rPr>
        <w:t>eller på Danbillet.dk.</w:t>
      </w:r>
    </w:p>
    <w:p w:rsidR="0084571A" w:rsidRPr="00805D70" w:rsidRDefault="0084571A" w:rsidP="00567E45">
      <w:pPr>
        <w:pStyle w:val="Titel"/>
        <w:jc w:val="both"/>
        <w:rPr>
          <w:rFonts w:ascii="Peugeot" w:hAnsi="Peugeot"/>
          <w:color w:val="002355"/>
          <w:sz w:val="22"/>
          <w:szCs w:val="22"/>
        </w:rPr>
      </w:pPr>
    </w:p>
    <w:p w:rsidR="0043423E" w:rsidRPr="0043423E" w:rsidRDefault="0043423E" w:rsidP="00567E45">
      <w:pPr>
        <w:pStyle w:val="Titel"/>
        <w:jc w:val="both"/>
        <w:rPr>
          <w:rFonts w:ascii="Peugeot" w:hAnsi="Peugeot"/>
          <w:i/>
          <w:color w:val="002355"/>
          <w:sz w:val="22"/>
          <w:szCs w:val="22"/>
        </w:rPr>
      </w:pPr>
    </w:p>
    <w:p w:rsidR="008702F1" w:rsidRPr="008702F1" w:rsidRDefault="008702F1" w:rsidP="00567E45">
      <w:pPr>
        <w:pStyle w:val="Titel"/>
        <w:jc w:val="both"/>
        <w:rPr>
          <w:rFonts w:ascii="Peugeot" w:hAnsi="Peugeot"/>
          <w:i/>
          <w:color w:val="002355"/>
          <w:sz w:val="22"/>
          <w:szCs w:val="22"/>
        </w:rPr>
      </w:pPr>
    </w:p>
    <w:sectPr w:rsidR="008702F1" w:rsidRPr="008702F1" w:rsidSect="00BD30C3">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7408" w:rsidRDefault="004B7408">
      <w:r>
        <w:separator/>
      </w:r>
    </w:p>
  </w:endnote>
  <w:endnote w:type="continuationSeparator" w:id="0">
    <w:p w:rsidR="004B7408" w:rsidRDefault="004B7408">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Peugeot">
    <w:panose1 w:val="02000503040000020003"/>
    <w:charset w:val="00"/>
    <w:family w:val="modern"/>
    <w:notTrueType/>
    <w:pitch w:val="variable"/>
    <w:sig w:usb0="800000AF" w:usb1="4000204A" w:usb2="00000000" w:usb3="00000000" w:csb0="0000009B"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7408" w:rsidRDefault="004B7408">
      <w:r>
        <w:separator/>
      </w:r>
    </w:p>
  </w:footnote>
  <w:footnote w:type="continuationSeparator" w:id="0">
    <w:p w:rsidR="004B7408" w:rsidRDefault="004B74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67BF" w:rsidRDefault="009401C2">
    <w:pPr>
      <w:pStyle w:val="Sidehoved"/>
    </w:pPr>
    <w:r>
      <w:rPr>
        <w:noProof/>
        <w:lang w:eastAsia="da-DK"/>
      </w:rPr>
      <w:drawing>
        <wp:anchor distT="0" distB="0" distL="114300" distR="114300" simplePos="0" relativeHeight="251657728" behindDoc="1" locked="0" layoutInCell="1" allowOverlap="1">
          <wp:simplePos x="0" y="0"/>
          <wp:positionH relativeFrom="page">
            <wp:posOffset>0</wp:posOffset>
          </wp:positionH>
          <wp:positionV relativeFrom="page">
            <wp:posOffset>0</wp:posOffset>
          </wp:positionV>
          <wp:extent cx="1435100" cy="1079500"/>
          <wp:effectExtent l="19050" t="0" r="0" b="0"/>
          <wp:wrapNone/>
          <wp:docPr id="1" name="Billed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a:srcRect/>
                  <a:stretch>
                    <a:fillRect/>
                  </a:stretch>
                </pic:blipFill>
                <pic:spPr bwMode="auto">
                  <a:xfrm>
                    <a:off x="0" y="0"/>
                    <a:ext cx="1435100" cy="1079500"/>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068C0"/>
    <w:multiLevelType w:val="hybridMultilevel"/>
    <w:tmpl w:val="9CEA6C1C"/>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
    <w:nsid w:val="768F232F"/>
    <w:multiLevelType w:val="hybridMultilevel"/>
    <w:tmpl w:val="D77073B2"/>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efaultTabStop w:val="708"/>
  <w:hyphenationZone w:val="425"/>
  <w:characterSpacingControl w:val="doNotCompress"/>
  <w:hdrShapeDefaults>
    <o:shapedefaults v:ext="edit" spidmax="5122"/>
  </w:hdrShapeDefaults>
  <w:footnotePr>
    <w:footnote w:id="-1"/>
    <w:footnote w:id="0"/>
  </w:footnotePr>
  <w:endnotePr>
    <w:endnote w:id="-1"/>
    <w:endnote w:id="0"/>
  </w:endnotePr>
  <w:compat>
    <w:useFELayout/>
  </w:compat>
  <w:rsids>
    <w:rsidRoot w:val="00BB67BF"/>
    <w:rsid w:val="00011DFE"/>
    <w:rsid w:val="00030E07"/>
    <w:rsid w:val="0003774D"/>
    <w:rsid w:val="000407D8"/>
    <w:rsid w:val="0004311A"/>
    <w:rsid w:val="00051B9F"/>
    <w:rsid w:val="00067D77"/>
    <w:rsid w:val="00075056"/>
    <w:rsid w:val="00083D80"/>
    <w:rsid w:val="00085E0A"/>
    <w:rsid w:val="000876B9"/>
    <w:rsid w:val="00094560"/>
    <w:rsid w:val="000A1F82"/>
    <w:rsid w:val="000A24E3"/>
    <w:rsid w:val="000B68DB"/>
    <w:rsid w:val="000D45E3"/>
    <w:rsid w:val="000D5A09"/>
    <w:rsid w:val="000D6E42"/>
    <w:rsid w:val="000E1953"/>
    <w:rsid w:val="000E6B62"/>
    <w:rsid w:val="00104794"/>
    <w:rsid w:val="0010669E"/>
    <w:rsid w:val="00107A99"/>
    <w:rsid w:val="0014094B"/>
    <w:rsid w:val="00192419"/>
    <w:rsid w:val="00192C43"/>
    <w:rsid w:val="001D02F7"/>
    <w:rsid w:val="001D3A33"/>
    <w:rsid w:val="002111B5"/>
    <w:rsid w:val="002129EA"/>
    <w:rsid w:val="0023060D"/>
    <w:rsid w:val="0024626C"/>
    <w:rsid w:val="00250606"/>
    <w:rsid w:val="00256982"/>
    <w:rsid w:val="002575C4"/>
    <w:rsid w:val="00270375"/>
    <w:rsid w:val="002745DE"/>
    <w:rsid w:val="002855D1"/>
    <w:rsid w:val="002953FC"/>
    <w:rsid w:val="00296DEB"/>
    <w:rsid w:val="00296E34"/>
    <w:rsid w:val="002A2BFA"/>
    <w:rsid w:val="002C0BB4"/>
    <w:rsid w:val="002C1A7F"/>
    <w:rsid w:val="002C52B9"/>
    <w:rsid w:val="002D09CC"/>
    <w:rsid w:val="002D133A"/>
    <w:rsid w:val="002F59BA"/>
    <w:rsid w:val="0031470D"/>
    <w:rsid w:val="00327611"/>
    <w:rsid w:val="003358FA"/>
    <w:rsid w:val="00345D35"/>
    <w:rsid w:val="00353910"/>
    <w:rsid w:val="00354F77"/>
    <w:rsid w:val="0035702D"/>
    <w:rsid w:val="00375F81"/>
    <w:rsid w:val="0037763A"/>
    <w:rsid w:val="003A2859"/>
    <w:rsid w:val="003B6F32"/>
    <w:rsid w:val="003C1D85"/>
    <w:rsid w:val="003C7D66"/>
    <w:rsid w:val="003E72A9"/>
    <w:rsid w:val="003F341B"/>
    <w:rsid w:val="003F3EE4"/>
    <w:rsid w:val="004214FD"/>
    <w:rsid w:val="00430DAD"/>
    <w:rsid w:val="00431AB0"/>
    <w:rsid w:val="0043423E"/>
    <w:rsid w:val="00441F0C"/>
    <w:rsid w:val="00442D48"/>
    <w:rsid w:val="0044594A"/>
    <w:rsid w:val="004503E2"/>
    <w:rsid w:val="004627CF"/>
    <w:rsid w:val="00464122"/>
    <w:rsid w:val="00486280"/>
    <w:rsid w:val="004B7408"/>
    <w:rsid w:val="004C0B5C"/>
    <w:rsid w:val="004C28B8"/>
    <w:rsid w:val="004D6657"/>
    <w:rsid w:val="004E22E4"/>
    <w:rsid w:val="004F1BD5"/>
    <w:rsid w:val="005206F8"/>
    <w:rsid w:val="00521286"/>
    <w:rsid w:val="00534F30"/>
    <w:rsid w:val="00546ED4"/>
    <w:rsid w:val="00551EFB"/>
    <w:rsid w:val="00567E45"/>
    <w:rsid w:val="00570A97"/>
    <w:rsid w:val="005771FF"/>
    <w:rsid w:val="00582880"/>
    <w:rsid w:val="00587E59"/>
    <w:rsid w:val="00590179"/>
    <w:rsid w:val="005A1A3B"/>
    <w:rsid w:val="005C11DA"/>
    <w:rsid w:val="005C363B"/>
    <w:rsid w:val="005F102F"/>
    <w:rsid w:val="005F3475"/>
    <w:rsid w:val="00606DFD"/>
    <w:rsid w:val="00611DC0"/>
    <w:rsid w:val="00612FA2"/>
    <w:rsid w:val="006143A0"/>
    <w:rsid w:val="00615252"/>
    <w:rsid w:val="00616E27"/>
    <w:rsid w:val="006206FB"/>
    <w:rsid w:val="006345A5"/>
    <w:rsid w:val="00653EC6"/>
    <w:rsid w:val="006751EA"/>
    <w:rsid w:val="00680336"/>
    <w:rsid w:val="00682F56"/>
    <w:rsid w:val="00685167"/>
    <w:rsid w:val="006854C7"/>
    <w:rsid w:val="00696092"/>
    <w:rsid w:val="00696FA6"/>
    <w:rsid w:val="006C2372"/>
    <w:rsid w:val="006D434E"/>
    <w:rsid w:val="006E6E1B"/>
    <w:rsid w:val="006F0037"/>
    <w:rsid w:val="006F12DD"/>
    <w:rsid w:val="00753A2F"/>
    <w:rsid w:val="0075580B"/>
    <w:rsid w:val="00766EA2"/>
    <w:rsid w:val="00786649"/>
    <w:rsid w:val="0078672F"/>
    <w:rsid w:val="007A4DD1"/>
    <w:rsid w:val="007A7E64"/>
    <w:rsid w:val="007B1662"/>
    <w:rsid w:val="007E1CB7"/>
    <w:rsid w:val="007F0A33"/>
    <w:rsid w:val="007F124B"/>
    <w:rsid w:val="007F4D22"/>
    <w:rsid w:val="007F5B8F"/>
    <w:rsid w:val="00802058"/>
    <w:rsid w:val="00805D70"/>
    <w:rsid w:val="00806759"/>
    <w:rsid w:val="00814E74"/>
    <w:rsid w:val="00826BD6"/>
    <w:rsid w:val="0084571A"/>
    <w:rsid w:val="00847427"/>
    <w:rsid w:val="008702F1"/>
    <w:rsid w:val="008A1C9B"/>
    <w:rsid w:val="008A2EEA"/>
    <w:rsid w:val="008A60BC"/>
    <w:rsid w:val="008D2727"/>
    <w:rsid w:val="008E31F5"/>
    <w:rsid w:val="008E3950"/>
    <w:rsid w:val="009401C2"/>
    <w:rsid w:val="009405C4"/>
    <w:rsid w:val="009434E1"/>
    <w:rsid w:val="009643DA"/>
    <w:rsid w:val="009A41C0"/>
    <w:rsid w:val="009B29F6"/>
    <w:rsid w:val="009B2A18"/>
    <w:rsid w:val="009B65C8"/>
    <w:rsid w:val="009C49A7"/>
    <w:rsid w:val="009F0C6C"/>
    <w:rsid w:val="009F512A"/>
    <w:rsid w:val="009F6787"/>
    <w:rsid w:val="00A22717"/>
    <w:rsid w:val="00A27AB3"/>
    <w:rsid w:val="00A30B8C"/>
    <w:rsid w:val="00A36455"/>
    <w:rsid w:val="00A51F7E"/>
    <w:rsid w:val="00A54B08"/>
    <w:rsid w:val="00A55715"/>
    <w:rsid w:val="00A6273B"/>
    <w:rsid w:val="00A66201"/>
    <w:rsid w:val="00A7023F"/>
    <w:rsid w:val="00A81870"/>
    <w:rsid w:val="00AA2E2B"/>
    <w:rsid w:val="00AB5DDE"/>
    <w:rsid w:val="00AC0FC6"/>
    <w:rsid w:val="00AD3F0D"/>
    <w:rsid w:val="00AE1D95"/>
    <w:rsid w:val="00AF519B"/>
    <w:rsid w:val="00B0657E"/>
    <w:rsid w:val="00B20DD2"/>
    <w:rsid w:val="00B30C34"/>
    <w:rsid w:val="00B3544F"/>
    <w:rsid w:val="00B37A08"/>
    <w:rsid w:val="00B52256"/>
    <w:rsid w:val="00B6167E"/>
    <w:rsid w:val="00B62A46"/>
    <w:rsid w:val="00B72C5B"/>
    <w:rsid w:val="00B83A4E"/>
    <w:rsid w:val="00B84521"/>
    <w:rsid w:val="00BA219E"/>
    <w:rsid w:val="00BB67BF"/>
    <w:rsid w:val="00BC5189"/>
    <w:rsid w:val="00BD30C3"/>
    <w:rsid w:val="00BD5882"/>
    <w:rsid w:val="00BD5D1F"/>
    <w:rsid w:val="00BF6863"/>
    <w:rsid w:val="00BF7756"/>
    <w:rsid w:val="00C07624"/>
    <w:rsid w:val="00C44C52"/>
    <w:rsid w:val="00C52538"/>
    <w:rsid w:val="00CA70C6"/>
    <w:rsid w:val="00CB31F4"/>
    <w:rsid w:val="00CC5C16"/>
    <w:rsid w:val="00CD2C2A"/>
    <w:rsid w:val="00CD3E5D"/>
    <w:rsid w:val="00D04C28"/>
    <w:rsid w:val="00D0655C"/>
    <w:rsid w:val="00D20050"/>
    <w:rsid w:val="00D3243D"/>
    <w:rsid w:val="00D4123A"/>
    <w:rsid w:val="00D51D87"/>
    <w:rsid w:val="00D54525"/>
    <w:rsid w:val="00D60BAC"/>
    <w:rsid w:val="00D70A94"/>
    <w:rsid w:val="00D73B2B"/>
    <w:rsid w:val="00D76A71"/>
    <w:rsid w:val="00D811A6"/>
    <w:rsid w:val="00D868BC"/>
    <w:rsid w:val="00DA7EED"/>
    <w:rsid w:val="00DB094F"/>
    <w:rsid w:val="00DC6F31"/>
    <w:rsid w:val="00DE713A"/>
    <w:rsid w:val="00DF380F"/>
    <w:rsid w:val="00DF52D9"/>
    <w:rsid w:val="00E06A26"/>
    <w:rsid w:val="00E077E8"/>
    <w:rsid w:val="00E12E3D"/>
    <w:rsid w:val="00E1638A"/>
    <w:rsid w:val="00E64E7E"/>
    <w:rsid w:val="00E85584"/>
    <w:rsid w:val="00E86382"/>
    <w:rsid w:val="00E910EB"/>
    <w:rsid w:val="00EA3319"/>
    <w:rsid w:val="00EA5716"/>
    <w:rsid w:val="00EC7615"/>
    <w:rsid w:val="00EE5608"/>
    <w:rsid w:val="00EE65BB"/>
    <w:rsid w:val="00EF0254"/>
    <w:rsid w:val="00EF1B10"/>
    <w:rsid w:val="00EF720A"/>
    <w:rsid w:val="00F02718"/>
    <w:rsid w:val="00F311AF"/>
    <w:rsid w:val="00F558AC"/>
    <w:rsid w:val="00F62EC9"/>
    <w:rsid w:val="00F73618"/>
    <w:rsid w:val="00F855A6"/>
    <w:rsid w:val="00F929B8"/>
    <w:rsid w:val="00F94EE1"/>
    <w:rsid w:val="00FA10A2"/>
    <w:rsid w:val="00FD5701"/>
    <w:rsid w:val="00FE3360"/>
    <w:rsid w:val="00FE45A5"/>
    <w:rsid w:val="00FE6EE2"/>
    <w:rsid w:val="00FF4ABF"/>
    <w:rsid w:val="00FF4E92"/>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basedOn w:val="Standardskrifttypeiafsnit"/>
    <w:rsid w:val="007F5B8F"/>
    <w:rPr>
      <w:color w:val="0000FF"/>
      <w:u w:val="single"/>
    </w:rPr>
  </w:style>
  <w:style w:type="character" w:styleId="BesgtHyperlink">
    <w:name w:val="FollowedHyperlink"/>
    <w:basedOn w:val="Standardskrifttypeiafsni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rsid w:val="00A55715"/>
    <w:pPr>
      <w:spacing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MS Mincho" w:hAnsi="Times New Roman" w:cs="Times New Roman"/>
        <w:lang w:val="da-DK" w:eastAsia="da-DK"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B67BF"/>
    <w:pPr>
      <w:spacing w:line="280" w:lineRule="atLeast"/>
    </w:pPr>
    <w:rPr>
      <w:rFonts w:ascii="Arial" w:eastAsia="Times New Roman" w:hAnsi="Arial"/>
      <w:szCs w:val="24"/>
      <w:lang w:eastAsia="fr-FR"/>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rsid w:val="00BB67BF"/>
    <w:pPr>
      <w:tabs>
        <w:tab w:val="center" w:pos="4536"/>
        <w:tab w:val="right" w:pos="9072"/>
      </w:tabs>
    </w:pPr>
  </w:style>
  <w:style w:type="paragraph" w:styleId="Sidefod">
    <w:name w:val="footer"/>
    <w:basedOn w:val="Normal"/>
    <w:rsid w:val="00BB67BF"/>
    <w:pPr>
      <w:tabs>
        <w:tab w:val="center" w:pos="4536"/>
        <w:tab w:val="right" w:pos="9072"/>
      </w:tabs>
    </w:pPr>
  </w:style>
  <w:style w:type="paragraph" w:customStyle="1" w:styleId="Titreprincipal">
    <w:name w:val="Titre principal"/>
    <w:basedOn w:val="Normal"/>
    <w:rsid w:val="00BB67BF"/>
    <w:pPr>
      <w:spacing w:line="240" w:lineRule="exact"/>
      <w:jc w:val="right"/>
    </w:pPr>
  </w:style>
  <w:style w:type="paragraph" w:customStyle="1" w:styleId="Fonction">
    <w:name w:val="Fonction"/>
    <w:basedOn w:val="Normal"/>
    <w:rsid w:val="00BB67BF"/>
    <w:pPr>
      <w:spacing w:line="160" w:lineRule="exact"/>
    </w:pPr>
    <w:rPr>
      <w:b/>
      <w:sz w:val="12"/>
    </w:rPr>
  </w:style>
  <w:style w:type="paragraph" w:styleId="Titel">
    <w:name w:val="Title"/>
    <w:basedOn w:val="Normal"/>
    <w:qFormat/>
    <w:rsid w:val="00BB67BF"/>
    <w:pPr>
      <w:spacing w:after="120" w:line="380" w:lineRule="exact"/>
    </w:pPr>
    <w:rPr>
      <w:kern w:val="28"/>
      <w:sz w:val="34"/>
      <w:szCs w:val="32"/>
    </w:rPr>
  </w:style>
  <w:style w:type="paragraph" w:customStyle="1" w:styleId="Titrecontact">
    <w:name w:val="Titre contact"/>
    <w:basedOn w:val="Normal"/>
    <w:rsid w:val="00BB67BF"/>
    <w:pPr>
      <w:framePr w:w="2279" w:h="1979" w:wrap="notBeside" w:vAnchor="page" w:hAnchor="page" w:x="681" w:y="13552"/>
      <w:spacing w:line="240" w:lineRule="exact"/>
    </w:pPr>
  </w:style>
  <w:style w:type="paragraph" w:customStyle="1" w:styleId="Contact">
    <w:name w:val="Contact"/>
    <w:basedOn w:val="Titrecontact"/>
    <w:rsid w:val="00BB67BF"/>
    <w:pPr>
      <w:framePr w:wrap="notBeside"/>
      <w:spacing w:line="160" w:lineRule="exact"/>
    </w:pPr>
    <w:rPr>
      <w:color w:val="808080"/>
      <w:sz w:val="12"/>
    </w:rPr>
  </w:style>
  <w:style w:type="paragraph" w:customStyle="1" w:styleId="Contactbold">
    <w:name w:val="Contact bold"/>
    <w:basedOn w:val="Contact"/>
    <w:rsid w:val="00BB67BF"/>
    <w:pPr>
      <w:framePr w:wrap="notBeside"/>
    </w:pPr>
    <w:rPr>
      <w:b/>
      <w:color w:val="000000"/>
    </w:rPr>
  </w:style>
  <w:style w:type="paragraph" w:styleId="Markeringsbobletekst">
    <w:name w:val="Balloon Text"/>
    <w:basedOn w:val="Normal"/>
    <w:semiHidden/>
    <w:rsid w:val="00BB67BF"/>
    <w:rPr>
      <w:rFonts w:ascii="Tahoma" w:hAnsi="Tahoma" w:cs="Tahoma"/>
      <w:sz w:val="16"/>
      <w:szCs w:val="16"/>
    </w:rPr>
  </w:style>
  <w:style w:type="character" w:styleId="Hyperlink">
    <w:name w:val="Hyperlink"/>
    <w:basedOn w:val="Standardskrifttypeiafsnit"/>
    <w:rsid w:val="007F5B8F"/>
    <w:rPr>
      <w:color w:val="0000FF"/>
      <w:u w:val="single"/>
    </w:rPr>
  </w:style>
  <w:style w:type="character" w:styleId="BesgtHyperlink">
    <w:name w:val="FollowedHyperlink"/>
    <w:basedOn w:val="Standardskrifttypeiafsnit"/>
    <w:rsid w:val="007F5B8F"/>
    <w:rPr>
      <w:color w:val="606420"/>
      <w:u w:val="single"/>
    </w:rPr>
  </w:style>
  <w:style w:type="paragraph" w:customStyle="1" w:styleId="CharChar1">
    <w:name w:val="Char Char1"/>
    <w:basedOn w:val="Normal"/>
    <w:next w:val="Normal"/>
    <w:rsid w:val="00521286"/>
    <w:pPr>
      <w:spacing w:after="160" w:line="240" w:lineRule="exact"/>
    </w:pPr>
    <w:rPr>
      <w:rFonts w:ascii="Verdana" w:hAnsi="Verdana"/>
      <w:szCs w:val="20"/>
      <w:lang w:val="en-US" w:eastAsia="en-US"/>
    </w:rPr>
  </w:style>
  <w:style w:type="table" w:styleId="Tabel-Gitter">
    <w:name w:val="Table Grid"/>
    <w:basedOn w:val="Tabel-Normal"/>
    <w:rsid w:val="00A55715"/>
    <w:pPr>
      <w:spacing w:line="280" w:lineRule="atLeast"/>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aisonsociale">
    <w:name w:val="Raison sociale"/>
    <w:basedOn w:val="Normal"/>
    <w:rsid w:val="00A55715"/>
    <w:pPr>
      <w:framePr w:w="7371" w:h="482" w:wrap="notBeside" w:vAnchor="page" w:hAnchor="page" w:x="701" w:y="15501"/>
      <w:spacing w:line="120" w:lineRule="exact"/>
    </w:pPr>
    <w:rPr>
      <w:b/>
      <w:color w:val="808080"/>
      <w:sz w:val="9"/>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452</Words>
  <Characters>2764</Characters>
  <Application>Microsoft Office Word</Application>
  <DocSecurity>0</DocSecurity>
  <Lines>23</Lines>
  <Paragraphs>6</Paragraphs>
  <ScaleCrop>false</ScaleCrop>
  <HeadingPairs>
    <vt:vector size="4" baseType="variant">
      <vt:variant>
        <vt:lpstr>Titel</vt:lpstr>
      </vt:variant>
      <vt:variant>
        <vt:i4>1</vt:i4>
      </vt:variant>
      <vt:variant>
        <vt:lpstr>Titre</vt:lpstr>
      </vt:variant>
      <vt:variant>
        <vt:i4>1</vt:i4>
      </vt:variant>
    </vt:vector>
  </HeadingPairs>
  <TitlesOfParts>
    <vt:vector size="2" baseType="lpstr">
      <vt:lpstr/>
      <vt:lpstr/>
    </vt:vector>
  </TitlesOfParts>
  <Company>PSA PEUGEOT CITROEN</Company>
  <LinksUpToDate>false</LinksUpToDate>
  <CharactersWithSpaces>3210</CharactersWithSpaces>
  <SharedDoc>false</SharedDoc>
  <HLinks>
    <vt:vector size="6" baseType="variant">
      <vt:variant>
        <vt:i4>4718663</vt:i4>
      </vt:variant>
      <vt:variant>
        <vt:i4>0</vt:i4>
      </vt:variant>
      <vt:variant>
        <vt:i4>0</vt:i4>
      </vt:variant>
      <vt:variant>
        <vt:i4>5</vt:i4>
      </vt:variant>
      <vt:variant>
        <vt:lpwstr>http://www.peugeot-pressepro.com/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U250732</dc:creator>
  <cp:lastModifiedBy>hbs</cp:lastModifiedBy>
  <cp:revision>2</cp:revision>
  <cp:lastPrinted>2010-03-19T11:35:00Z</cp:lastPrinted>
  <dcterms:created xsi:type="dcterms:W3CDTF">2012-12-18T09:24:00Z</dcterms:created>
  <dcterms:modified xsi:type="dcterms:W3CDTF">2012-12-18T09:24:00Z</dcterms:modified>
</cp:coreProperties>
</file>