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D96" w:rsidRDefault="00976D96" w:rsidP="0077595F"/>
    <w:p w:rsidR="00976D96" w:rsidRDefault="00976D96" w:rsidP="00976D96">
      <w:pPr>
        <w:rPr>
          <w:rFonts w:ascii="Arial" w:hAnsi="Arial" w:cs="Arial"/>
          <w:b/>
          <w:sz w:val="28"/>
          <w:szCs w:val="28"/>
        </w:rPr>
      </w:pPr>
      <w:r w:rsidRPr="00976D96">
        <w:rPr>
          <w:rFonts w:ascii="Arial" w:hAnsi="Arial" w:cs="Arial"/>
          <w:b/>
          <w:sz w:val="28"/>
          <w:szCs w:val="28"/>
        </w:rPr>
        <w:t>PRESSEINFORMATION</w:t>
      </w:r>
      <w:r w:rsidR="0077595F">
        <w:rPr>
          <w:rFonts w:ascii="Arial" w:hAnsi="Arial" w:cs="Arial"/>
          <w:b/>
          <w:sz w:val="28"/>
          <w:szCs w:val="28"/>
        </w:rPr>
        <w:t xml:space="preserve"> </w:t>
      </w:r>
      <w:r w:rsidR="0077595F">
        <w:rPr>
          <w:rFonts w:ascii="Arial" w:hAnsi="Arial" w:cs="Arial"/>
          <w:b/>
          <w:sz w:val="28"/>
          <w:szCs w:val="28"/>
        </w:rPr>
        <w:tab/>
      </w:r>
      <w:r w:rsidR="0077595F">
        <w:rPr>
          <w:rFonts w:ascii="Arial" w:hAnsi="Arial" w:cs="Arial"/>
          <w:b/>
          <w:sz w:val="28"/>
          <w:szCs w:val="28"/>
        </w:rPr>
        <w:tab/>
      </w:r>
      <w:r w:rsidR="0077595F">
        <w:rPr>
          <w:rFonts w:ascii="Arial" w:hAnsi="Arial" w:cs="Arial"/>
          <w:b/>
          <w:sz w:val="28"/>
          <w:szCs w:val="28"/>
        </w:rPr>
        <w:tab/>
      </w:r>
      <w:r>
        <w:rPr>
          <w:rFonts w:ascii="Arial" w:hAnsi="Arial" w:cs="Arial"/>
          <w:b/>
          <w:sz w:val="28"/>
          <w:szCs w:val="28"/>
        </w:rPr>
        <w:tab/>
      </w:r>
      <w:r w:rsidR="0077595F">
        <w:rPr>
          <w:rFonts w:ascii="Arial" w:hAnsi="Arial" w:cs="Arial"/>
          <w:b/>
          <w:sz w:val="28"/>
          <w:szCs w:val="28"/>
        </w:rPr>
        <w:t>Juli 2018</w:t>
      </w:r>
    </w:p>
    <w:p w:rsidR="00976D96" w:rsidRDefault="00976D96" w:rsidP="00976D96">
      <w:pPr>
        <w:rPr>
          <w:rFonts w:ascii="Arial" w:hAnsi="Arial" w:cs="Arial"/>
          <w:b/>
          <w:sz w:val="24"/>
          <w:szCs w:val="24"/>
        </w:rPr>
      </w:pPr>
    </w:p>
    <w:p w:rsidR="0077595F" w:rsidRDefault="0077595F" w:rsidP="0077595F">
      <w:pPr>
        <w:rPr>
          <w:rFonts w:ascii="Arial" w:hAnsi="Arial" w:cs="Arial"/>
          <w:b/>
          <w:sz w:val="28"/>
          <w:szCs w:val="28"/>
        </w:rPr>
      </w:pPr>
      <w:r w:rsidRPr="00D50692">
        <w:rPr>
          <w:rFonts w:ascii="Arial" w:hAnsi="Arial" w:cs="Arial"/>
          <w:b/>
          <w:sz w:val="28"/>
          <w:szCs w:val="28"/>
        </w:rPr>
        <w:t>Vom Frühstücksei bis z</w:t>
      </w:r>
      <w:r>
        <w:rPr>
          <w:rFonts w:ascii="Arial" w:hAnsi="Arial" w:cs="Arial"/>
          <w:b/>
          <w:sz w:val="28"/>
          <w:szCs w:val="28"/>
        </w:rPr>
        <w:t>um Abschlag in nur fünf Minuten</w:t>
      </w:r>
    </w:p>
    <w:p w:rsidR="0077595F" w:rsidRPr="00184742" w:rsidRDefault="0077595F" w:rsidP="00184742">
      <w:pPr>
        <w:spacing w:line="240" w:lineRule="auto"/>
        <w:rPr>
          <w:rFonts w:ascii="Arial" w:hAnsi="Arial" w:cs="Arial"/>
          <w:b/>
          <w:sz w:val="24"/>
          <w:szCs w:val="24"/>
        </w:rPr>
      </w:pPr>
      <w:r w:rsidRPr="00184742">
        <w:rPr>
          <w:rFonts w:ascii="Arial" w:hAnsi="Arial" w:cs="Arial"/>
          <w:b/>
          <w:sz w:val="24"/>
          <w:szCs w:val="24"/>
        </w:rPr>
        <w:t>Brandenburgs erster Golfplatz feiert in diesem Jahr seinen 25. Geburtstag. Er hat seine Existenz dem Fall der Mauer zu verdanken und ist damit Pionier für den Golfsport im Land.</w:t>
      </w:r>
    </w:p>
    <w:p w:rsidR="0077595F" w:rsidRPr="0077595F" w:rsidRDefault="0077595F" w:rsidP="00184742">
      <w:pPr>
        <w:spacing w:line="240" w:lineRule="auto"/>
        <w:rPr>
          <w:rFonts w:ascii="Arial" w:hAnsi="Arial" w:cs="Arial"/>
        </w:rPr>
      </w:pPr>
      <w:r w:rsidRPr="0077595F">
        <w:rPr>
          <w:rFonts w:ascii="Arial" w:hAnsi="Arial" w:cs="Arial"/>
        </w:rPr>
        <w:t xml:space="preserve">Die Idee für den Golfplatz hatten die Berliner Unternehmer Michael Lieberkühn und Peter </w:t>
      </w:r>
      <w:proofErr w:type="spellStart"/>
      <w:r w:rsidRPr="0077595F">
        <w:rPr>
          <w:rFonts w:ascii="Arial" w:hAnsi="Arial" w:cs="Arial"/>
        </w:rPr>
        <w:t>Foerstendorf</w:t>
      </w:r>
      <w:proofErr w:type="spellEnd"/>
      <w:r w:rsidRPr="0077595F">
        <w:rPr>
          <w:rFonts w:ascii="Arial" w:hAnsi="Arial" w:cs="Arial"/>
        </w:rPr>
        <w:t xml:space="preserve"> bereits im Jahr 1988. Damals dachten sie eigentlich an einen weiteren Platz für West-Berlin, wo es mit Gatow und Wannsee bereits zwei Golfplätze gab. Dann kam die Wende und bescherte dem Vorhaben, das von der Einbettung in die Landschaft lebt, schla</w:t>
      </w:r>
      <w:r>
        <w:rPr>
          <w:rFonts w:ascii="Arial" w:hAnsi="Arial" w:cs="Arial"/>
        </w:rPr>
        <w:t xml:space="preserve">gartig ganz neue Möglichkeiten. </w:t>
      </w:r>
      <w:r w:rsidRPr="0077595F">
        <w:rPr>
          <w:rFonts w:ascii="Arial" w:hAnsi="Arial" w:cs="Arial"/>
        </w:rPr>
        <w:t xml:space="preserve">Gemeinsam mit dem Landschaftsplaner und Golfplatzarchitekten </w:t>
      </w:r>
      <w:r w:rsidRPr="0077595F">
        <w:rPr>
          <w:rFonts w:ascii="Arial" w:hAnsi="Arial" w:cs="Arial"/>
          <w:shd w:val="clear" w:color="auto" w:fill="FFFFFF"/>
        </w:rPr>
        <w:t xml:space="preserve">Christoph </w:t>
      </w:r>
      <w:proofErr w:type="spellStart"/>
      <w:r w:rsidRPr="0077595F">
        <w:rPr>
          <w:rFonts w:ascii="Arial" w:hAnsi="Arial" w:cs="Arial"/>
          <w:shd w:val="clear" w:color="auto" w:fill="FFFFFF"/>
        </w:rPr>
        <w:t>Städler</w:t>
      </w:r>
      <w:proofErr w:type="spellEnd"/>
      <w:r w:rsidRPr="0077595F">
        <w:rPr>
          <w:rFonts w:ascii="Arial" w:hAnsi="Arial" w:cs="Arial"/>
          <w:shd w:val="clear" w:color="auto" w:fill="FFFFFF"/>
        </w:rPr>
        <w:t> </w:t>
      </w:r>
      <w:r w:rsidRPr="0077595F">
        <w:rPr>
          <w:rFonts w:ascii="Arial" w:hAnsi="Arial" w:cs="Arial"/>
        </w:rPr>
        <w:t xml:space="preserve">machten sich die Investoren in Brandenburg auf die Suche nach einem geeigneten Ort, den sie nahe Rathenow im Havelland fanden. 1993 wurde der Platz fertiggestellt, drei Jahre später öffnete das Hotel mit 72 Zimmern, zwei Restaurants und einem Wellness- und Saunabereich seine Tore. Sportbegeisterte Urlauber können sich in </w:t>
      </w:r>
      <w:proofErr w:type="spellStart"/>
      <w:r w:rsidRPr="0077595F">
        <w:rPr>
          <w:rFonts w:ascii="Arial" w:hAnsi="Arial" w:cs="Arial"/>
        </w:rPr>
        <w:t>Semlin</w:t>
      </w:r>
      <w:proofErr w:type="spellEnd"/>
      <w:r w:rsidRPr="0077595F">
        <w:rPr>
          <w:rFonts w:ascii="Arial" w:hAnsi="Arial" w:cs="Arial"/>
        </w:rPr>
        <w:t xml:space="preserve"> über die kurzen Wege freuen. „Vom Frühstücksei bis zum Abschlag sind es bei uns höchstens fünf </w:t>
      </w:r>
      <w:r>
        <w:rPr>
          <w:rFonts w:ascii="Arial" w:hAnsi="Arial" w:cs="Arial"/>
        </w:rPr>
        <w:t xml:space="preserve">Minuten,“ sagt Bernd </w:t>
      </w:r>
      <w:proofErr w:type="spellStart"/>
      <w:r>
        <w:rPr>
          <w:rFonts w:ascii="Arial" w:hAnsi="Arial" w:cs="Arial"/>
        </w:rPr>
        <w:t>Eulitz</w:t>
      </w:r>
      <w:proofErr w:type="spellEnd"/>
      <w:r>
        <w:rPr>
          <w:rFonts w:ascii="Arial" w:hAnsi="Arial" w:cs="Arial"/>
        </w:rPr>
        <w:t>, Direktor und Gastgeber im Resort.</w:t>
      </w:r>
    </w:p>
    <w:p w:rsidR="00A0413B" w:rsidRDefault="0077595F" w:rsidP="00184742">
      <w:pPr>
        <w:spacing w:line="240" w:lineRule="auto"/>
        <w:rPr>
          <w:rFonts w:ascii="Arial" w:hAnsi="Arial" w:cs="Arial"/>
        </w:rPr>
      </w:pPr>
      <w:r w:rsidRPr="0077595F">
        <w:rPr>
          <w:rFonts w:ascii="Arial" w:hAnsi="Arial" w:cs="Arial"/>
          <w:b/>
        </w:rPr>
        <w:t xml:space="preserve">Beste Bedingungen für </w:t>
      </w:r>
      <w:r>
        <w:rPr>
          <w:rFonts w:ascii="Arial" w:hAnsi="Arial" w:cs="Arial"/>
          <w:b/>
        </w:rPr>
        <w:t>g</w:t>
      </w:r>
      <w:r w:rsidRPr="0077595F">
        <w:rPr>
          <w:rFonts w:ascii="Arial" w:hAnsi="Arial" w:cs="Arial"/>
          <w:b/>
        </w:rPr>
        <w:t>eübte Golfer wie für Anfänger</w:t>
      </w:r>
      <w:r w:rsidR="00A0413B">
        <w:rPr>
          <w:rFonts w:ascii="Arial" w:hAnsi="Arial" w:cs="Arial"/>
          <w:b/>
        </w:rPr>
        <w:br/>
      </w:r>
      <w:r w:rsidRPr="0077595F">
        <w:rPr>
          <w:rFonts w:ascii="Arial" w:hAnsi="Arial" w:cs="Arial"/>
        </w:rPr>
        <w:t xml:space="preserve">Im Laufe der Zeit sind die Möglichkeiten für </w:t>
      </w:r>
      <w:proofErr w:type="spellStart"/>
      <w:r w:rsidRPr="0077595F">
        <w:rPr>
          <w:rFonts w:ascii="Arial" w:hAnsi="Arial" w:cs="Arial"/>
        </w:rPr>
        <w:t>Golffans</w:t>
      </w:r>
      <w:proofErr w:type="spellEnd"/>
      <w:r w:rsidRPr="0077595F">
        <w:rPr>
          <w:rFonts w:ascii="Arial" w:hAnsi="Arial" w:cs="Arial"/>
        </w:rPr>
        <w:t xml:space="preserve"> i</w:t>
      </w:r>
      <w:r w:rsidR="00491132">
        <w:rPr>
          <w:rFonts w:ascii="Arial" w:hAnsi="Arial" w:cs="Arial"/>
        </w:rPr>
        <w:t>n</w:t>
      </w:r>
      <w:bookmarkStart w:id="0" w:name="_GoBack"/>
      <w:bookmarkEnd w:id="0"/>
      <w:r w:rsidRPr="0077595F">
        <w:rPr>
          <w:rFonts w:ascii="Arial" w:hAnsi="Arial" w:cs="Arial"/>
        </w:rPr>
        <w:t xml:space="preserve"> </w:t>
      </w:r>
      <w:proofErr w:type="spellStart"/>
      <w:r w:rsidRPr="0077595F">
        <w:rPr>
          <w:rFonts w:ascii="Arial" w:hAnsi="Arial" w:cs="Arial"/>
        </w:rPr>
        <w:t>Semlin</w:t>
      </w:r>
      <w:proofErr w:type="spellEnd"/>
      <w:r w:rsidRPr="0077595F">
        <w:rPr>
          <w:rFonts w:ascii="Arial" w:hAnsi="Arial" w:cs="Arial"/>
        </w:rPr>
        <w:t xml:space="preserve"> weiter gewachsen: Aus der ehemals 18-Loch Anlage wurde ein Platz mit 27 Bahnen und die drei</w:t>
      </w:r>
      <w:r w:rsidRPr="0077595F">
        <w:rPr>
          <w:rFonts w:ascii="Arial" w:hAnsi="Arial" w:cs="Arial"/>
          <w:shd w:val="clear" w:color="auto" w:fill="FFFFFF"/>
        </w:rPr>
        <w:t xml:space="preserve"> 9-Lochplätze können hervorragend miteinander kombiniert werden. Um hier spielen zu können, benötigt man die Platzreife. Wer noch nicht soweit ist, oder erst einmal testen möchte, ob Golf der passende Sport ist, kann auf die </w:t>
      </w:r>
      <w:proofErr w:type="spellStart"/>
      <w:r w:rsidRPr="0077595F">
        <w:rPr>
          <w:rFonts w:ascii="Arial" w:hAnsi="Arial" w:cs="Arial"/>
          <w:shd w:val="clear" w:color="auto" w:fill="FFFFFF"/>
        </w:rPr>
        <w:t>Driving</w:t>
      </w:r>
      <w:proofErr w:type="spellEnd"/>
      <w:r w:rsidRPr="0077595F">
        <w:rPr>
          <w:rFonts w:ascii="Arial" w:hAnsi="Arial" w:cs="Arial"/>
          <w:shd w:val="clear" w:color="auto" w:fill="FFFFFF"/>
        </w:rPr>
        <w:t xml:space="preserve"> Range gehen oder den Kurzplatz nutzen. „</w:t>
      </w:r>
      <w:r w:rsidRPr="0077595F">
        <w:rPr>
          <w:rFonts w:ascii="Arial" w:hAnsi="Arial" w:cs="Arial"/>
        </w:rPr>
        <w:t>Pay &amp; Play“ heißt hier das Motto: Für nur 10 Euro pro Person kann hier jeder spielen. Das passende Equipment gibt es im Verleih. Auch Golf Schnupperkurse sind im Angebot.</w:t>
      </w:r>
      <w:r w:rsidR="00184742">
        <w:rPr>
          <w:rFonts w:ascii="Arial" w:hAnsi="Arial" w:cs="Arial"/>
        </w:rPr>
        <w:br/>
      </w:r>
      <w:r w:rsidR="00184742">
        <w:rPr>
          <w:rFonts w:ascii="Arial" w:hAnsi="Arial" w:cs="Arial"/>
        </w:rPr>
        <w:br/>
      </w:r>
      <w:r w:rsidRPr="0077595F">
        <w:rPr>
          <w:rFonts w:ascii="Arial" w:hAnsi="Arial" w:cs="Arial"/>
          <w:b/>
        </w:rPr>
        <w:t>Golf ist längst ein Breitensport</w:t>
      </w:r>
      <w:r w:rsidR="00A0413B">
        <w:rPr>
          <w:rFonts w:ascii="Arial" w:hAnsi="Arial" w:cs="Arial"/>
          <w:b/>
        </w:rPr>
        <w:br/>
      </w:r>
      <w:r w:rsidRPr="0077595F">
        <w:rPr>
          <w:rFonts w:ascii="Arial" w:hAnsi="Arial" w:cs="Arial"/>
        </w:rPr>
        <w:t xml:space="preserve">Golf ist längst keine elitäre Angelegenheit mehr, sondern ein Breitensport, weiß Bernd </w:t>
      </w:r>
      <w:proofErr w:type="spellStart"/>
      <w:r w:rsidRPr="0077595F">
        <w:rPr>
          <w:rFonts w:ascii="Arial" w:hAnsi="Arial" w:cs="Arial"/>
        </w:rPr>
        <w:t>Eulitz</w:t>
      </w:r>
      <w:proofErr w:type="spellEnd"/>
      <w:r w:rsidRPr="0077595F">
        <w:rPr>
          <w:rFonts w:ascii="Arial" w:hAnsi="Arial" w:cs="Arial"/>
        </w:rPr>
        <w:t xml:space="preserve"> zu berichten: „Man muss nicht mehr für Tausende Euro eine Ausrüstung haben und kann zum Beispiel auch sehr gutes gebrauchtes Equipment kaufen. Die Hürde für den Einstieg in den Sport ist stark gesunken.“ Die beiden Golfclubs, die im Resort </w:t>
      </w:r>
      <w:proofErr w:type="spellStart"/>
      <w:r w:rsidRPr="0077595F">
        <w:rPr>
          <w:rFonts w:ascii="Arial" w:hAnsi="Arial" w:cs="Arial"/>
        </w:rPr>
        <w:t>Semlin</w:t>
      </w:r>
      <w:proofErr w:type="spellEnd"/>
      <w:r w:rsidRPr="0077595F">
        <w:rPr>
          <w:rFonts w:ascii="Arial" w:hAnsi="Arial" w:cs="Arial"/>
        </w:rPr>
        <w:t xml:space="preserve"> beheimatet sind, haben insgesamt 880 Mitglieder, darunter auch viele Firmen- oder Studentenmitgliedschaften. Die Gäste kommen für einen Tag aus Berlin nach </w:t>
      </w:r>
      <w:proofErr w:type="spellStart"/>
      <w:r w:rsidRPr="0077595F">
        <w:rPr>
          <w:rFonts w:ascii="Arial" w:hAnsi="Arial" w:cs="Arial"/>
        </w:rPr>
        <w:t>Semlin</w:t>
      </w:r>
      <w:proofErr w:type="spellEnd"/>
      <w:r w:rsidRPr="0077595F">
        <w:rPr>
          <w:rFonts w:ascii="Arial" w:hAnsi="Arial" w:cs="Arial"/>
        </w:rPr>
        <w:t xml:space="preserve">, im Rahmen einer Kurzreise, oder auch für längere Aufenthalte. Es gibt viele Stammgäste, die mehrfach im Jahr anreisen. </w:t>
      </w:r>
    </w:p>
    <w:p w:rsidR="00A0413B" w:rsidRDefault="00A0413B">
      <w:pPr>
        <w:rPr>
          <w:rFonts w:ascii="Arial" w:hAnsi="Arial" w:cs="Arial"/>
        </w:rPr>
      </w:pPr>
      <w:r>
        <w:rPr>
          <w:rFonts w:ascii="Arial" w:hAnsi="Arial" w:cs="Arial"/>
        </w:rPr>
        <w:br w:type="page"/>
      </w:r>
    </w:p>
    <w:p w:rsidR="0077595F" w:rsidRPr="0077595F" w:rsidRDefault="0077595F" w:rsidP="00184742">
      <w:pPr>
        <w:spacing w:line="240" w:lineRule="auto"/>
        <w:rPr>
          <w:rFonts w:ascii="Arial" w:hAnsi="Arial" w:cs="Arial"/>
        </w:rPr>
      </w:pPr>
      <w:r w:rsidRPr="0077595F">
        <w:rPr>
          <w:rFonts w:ascii="Arial" w:hAnsi="Arial" w:cs="Arial"/>
        </w:rPr>
        <w:lastRenderedPageBreak/>
        <w:t xml:space="preserve">Wichtige Quellmärkte sind neben der Hauptstadt auch Niedersachsen, Sachsen-Anhalt und Nordrhein-Westfalen, wo es sehr viele begeisterte Golfer gibt. Die Gäste, die länger im Resort sind, nehmen auch Angebote in der Region wahr. Im Haus stehen 20 Fahrräder für Touren auf den schönen Radwegen des Havellandes zur Verfügung, die Gäste besuchen den nahen Optikpark und Museen der Umgebung, oder fahren auch gerne mal nach Potsdam oder Berlin. </w:t>
      </w:r>
    </w:p>
    <w:p w:rsidR="0077595F" w:rsidRPr="0077595F" w:rsidRDefault="0077595F" w:rsidP="00184742">
      <w:pPr>
        <w:spacing w:line="240" w:lineRule="auto"/>
        <w:rPr>
          <w:rFonts w:ascii="Arial" w:hAnsi="Arial" w:cs="Arial"/>
        </w:rPr>
      </w:pPr>
      <w:r w:rsidRPr="0077595F">
        <w:rPr>
          <w:rFonts w:ascii="Arial" w:hAnsi="Arial" w:cs="Arial"/>
        </w:rPr>
        <w:t xml:space="preserve">Alle aber schätzen die </w:t>
      </w:r>
      <w:proofErr w:type="spellStart"/>
      <w:r w:rsidRPr="0077595F">
        <w:rPr>
          <w:rFonts w:ascii="Arial" w:hAnsi="Arial" w:cs="Arial"/>
        </w:rPr>
        <w:t>entschleunigende</w:t>
      </w:r>
      <w:proofErr w:type="spellEnd"/>
      <w:r w:rsidRPr="0077595F">
        <w:rPr>
          <w:rFonts w:ascii="Arial" w:hAnsi="Arial" w:cs="Arial"/>
        </w:rPr>
        <w:t xml:space="preserve"> Wirkung des Golfsports, die hier in </w:t>
      </w:r>
      <w:proofErr w:type="spellStart"/>
      <w:r w:rsidRPr="0077595F">
        <w:rPr>
          <w:rFonts w:ascii="Arial" w:hAnsi="Arial" w:cs="Arial"/>
        </w:rPr>
        <w:t>Semlin</w:t>
      </w:r>
      <w:proofErr w:type="spellEnd"/>
      <w:r w:rsidRPr="0077595F">
        <w:rPr>
          <w:rFonts w:ascii="Arial" w:hAnsi="Arial" w:cs="Arial"/>
        </w:rPr>
        <w:t>, in unmittelbarer Nähe zum Naturpark Westhavelland, besonders augenscheinlich ist. Golf ist ein Sport, der auch anstrengend ist, schließlich ist man vier bis fünf Stunden auf dem Platz und in der frischen Luft unterwegs. Aber es ist ruhig und man konzentriert sich auf die Bewegung – der perfekte Gegenpol zum stressigen Alltag. Eine besondere Rolle spielt dabei die Naturlandschaft.</w:t>
      </w:r>
    </w:p>
    <w:p w:rsidR="0077595F" w:rsidRPr="0077595F" w:rsidRDefault="0077595F" w:rsidP="00184742">
      <w:pPr>
        <w:spacing w:line="240" w:lineRule="auto"/>
        <w:rPr>
          <w:rFonts w:ascii="Arial" w:hAnsi="Arial" w:cs="Arial"/>
        </w:rPr>
      </w:pPr>
      <w:r w:rsidRPr="0077595F">
        <w:rPr>
          <w:rFonts w:ascii="Arial" w:hAnsi="Arial" w:cs="Arial"/>
        </w:rPr>
        <w:t xml:space="preserve">„Die besondere Natur, die das Havelland ausmacht, bestimmt auch den Charakter unserer Plätze. Sie finden bei uns keine ganz feine, zu grüne, gespritzte und behandelte Landschaft. Manchmal ist das „Grün“ dann eben auch eher etwas gelb wenn es so wenig regnet wie zur Zeit. Wir haben viele Bäume und die lassen wir so wie sie sind. Die Natur, die Nähe zum Naturpark Westhavelland, ist unser besonderer Schatz. Wenn man hier abends auf der Terrasse mit Blick auf die „18“ sitzt, kommt die Ricke mit ihren Kitzen, wir haben Wildgänse, wir haben Biber, das ist hier der reinste Zoo. Dafür stoppen die Golfer auch gerne mal ihr Spiel“, schwärmt Bernd </w:t>
      </w:r>
      <w:proofErr w:type="spellStart"/>
      <w:r w:rsidRPr="0077595F">
        <w:rPr>
          <w:rFonts w:ascii="Arial" w:hAnsi="Arial" w:cs="Arial"/>
        </w:rPr>
        <w:t>Eulitz</w:t>
      </w:r>
      <w:proofErr w:type="spellEnd"/>
      <w:r w:rsidRPr="0077595F">
        <w:rPr>
          <w:rFonts w:ascii="Arial" w:hAnsi="Arial" w:cs="Arial"/>
        </w:rPr>
        <w:t>.</w:t>
      </w:r>
    </w:p>
    <w:p w:rsidR="000958DC" w:rsidRPr="0077595F" w:rsidRDefault="0077595F" w:rsidP="00184742">
      <w:pPr>
        <w:spacing w:line="240" w:lineRule="auto"/>
        <w:rPr>
          <w:rFonts w:ascii="Arial" w:hAnsi="Arial" w:cs="Arial"/>
        </w:rPr>
      </w:pPr>
      <w:r w:rsidRPr="0077595F">
        <w:rPr>
          <w:rFonts w:ascii="Arial" w:hAnsi="Arial" w:cs="Arial"/>
          <w:b/>
        </w:rPr>
        <w:t>Nachwuchsförderung im doppelten Sinn</w:t>
      </w:r>
      <w:r w:rsidR="00184742">
        <w:rPr>
          <w:rFonts w:ascii="Arial" w:hAnsi="Arial" w:cs="Arial"/>
          <w:b/>
        </w:rPr>
        <w:br/>
      </w:r>
      <w:r w:rsidRPr="0077595F">
        <w:rPr>
          <w:rFonts w:ascii="Arial" w:hAnsi="Arial" w:cs="Arial"/>
        </w:rPr>
        <w:t xml:space="preserve">Auch um den Nachwuchs kümmert sich das Resort intensiv. Und das im doppelten Sinne: es unterhält Kooperationen mit Schulen der Umgebung, um junge Leute an den Sport heranzuführen. Es gibt die sogenannte „Abschlagschule“, Beteiligungen an Sportfesten oder Golf-Erlebnistage - insgesamt wurden zehn gemeinsame Projekte entwickelt, die neben den Schülerinnen und Schülern auch die Lehrer und Eltern ins Haus bringen. Bernd </w:t>
      </w:r>
      <w:proofErr w:type="spellStart"/>
      <w:r w:rsidRPr="0077595F">
        <w:rPr>
          <w:rFonts w:ascii="Arial" w:hAnsi="Arial" w:cs="Arial"/>
        </w:rPr>
        <w:t>Eulitz</w:t>
      </w:r>
      <w:proofErr w:type="spellEnd"/>
      <w:r w:rsidRPr="0077595F">
        <w:rPr>
          <w:rFonts w:ascii="Arial" w:hAnsi="Arial" w:cs="Arial"/>
        </w:rPr>
        <w:t xml:space="preserve"> sieht hierin einen ganz besonderen Mehrwert: „Das ist nicht nur Nachwuchsförderung für den Golfsport. Wir tun damit auch etwas für unsere Branche, für die Gastronomie und Hotellerie, die dringend junge Leute braucht. Wir führen sie an unser Haus ran und machen uns so als potenzieller Arbeitgeber interes</w:t>
      </w:r>
      <w:r>
        <w:rPr>
          <w:rFonts w:ascii="Arial" w:hAnsi="Arial" w:cs="Arial"/>
        </w:rPr>
        <w:t>sant.“</w:t>
      </w:r>
    </w:p>
    <w:p w:rsidR="00184742" w:rsidRPr="0077595F" w:rsidRDefault="00184742">
      <w:pPr>
        <w:spacing w:line="240" w:lineRule="auto"/>
        <w:rPr>
          <w:rFonts w:ascii="Arial" w:hAnsi="Arial" w:cs="Arial"/>
        </w:rPr>
      </w:pPr>
    </w:p>
    <w:sectPr w:rsidR="00184742" w:rsidRPr="0077595F" w:rsidSect="0077595F">
      <w:headerReference w:type="default" r:id="rId6"/>
      <w:footerReference w:type="default" r:id="rId7"/>
      <w:pgSz w:w="11906" w:h="16838"/>
      <w:pgMar w:top="1417" w:right="2408"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D96" w:rsidRDefault="00976D96" w:rsidP="00976D96">
      <w:pPr>
        <w:spacing w:after="0" w:line="240" w:lineRule="auto"/>
      </w:pPr>
      <w:r>
        <w:separator/>
      </w:r>
    </w:p>
  </w:endnote>
  <w:endnote w:type="continuationSeparator" w:id="0">
    <w:p w:rsidR="00976D96" w:rsidRDefault="00976D96"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13B" w:rsidRPr="000E5189" w:rsidRDefault="00A0413B" w:rsidP="00A0413B">
    <w:pPr>
      <w:pStyle w:val="Fuzeile"/>
      <w:spacing w:line="288" w:lineRule="auto"/>
      <w:rPr>
        <w:rFonts w:ascii="Arial" w:hAnsi="Arial" w:cs="Arial"/>
        <w:b/>
        <w:sz w:val="18"/>
        <w:szCs w:val="18"/>
      </w:rPr>
    </w:pPr>
    <w:r w:rsidRPr="000E5189">
      <w:rPr>
        <w:rFonts w:ascii="Arial" w:hAnsi="Arial" w:cs="Arial"/>
        <w:b/>
        <w:sz w:val="18"/>
        <w:szCs w:val="18"/>
      </w:rPr>
      <w:t>TMB Tourismus-Marketing Brandenburg GmbH</w:t>
    </w:r>
    <w:r w:rsidRPr="000958DC">
      <w:rPr>
        <w:rFonts w:ascii="Arial" w:hAnsi="Arial" w:cs="Arial"/>
        <w:sz w:val="18"/>
        <w:szCs w:val="18"/>
      </w:rPr>
      <w:t xml:space="preserve">, </w:t>
    </w:r>
    <w:r w:rsidRPr="000E5189">
      <w:rPr>
        <w:rFonts w:ascii="Arial" w:hAnsi="Arial" w:cs="Arial"/>
        <w:sz w:val="18"/>
        <w:szCs w:val="18"/>
      </w:rPr>
      <w:t>Am Neuen Markt 1, 14467 Potsdam,</w:t>
    </w:r>
    <w:r>
      <w:rPr>
        <w:rFonts w:ascii="Arial" w:hAnsi="Arial" w:cs="Arial"/>
        <w:sz w:val="18"/>
        <w:szCs w:val="18"/>
      </w:rPr>
      <w:t xml:space="preserve"> </w:t>
    </w:r>
    <w:r w:rsidRPr="000E5189">
      <w:rPr>
        <w:rFonts w:ascii="Arial" w:hAnsi="Arial" w:cs="Arial"/>
        <w:sz w:val="18"/>
        <w:szCs w:val="18"/>
      </w:rPr>
      <w:t xml:space="preserve">Amtsgericht Potsdam HRB 11403 | </w:t>
    </w:r>
    <w:proofErr w:type="spellStart"/>
    <w:r w:rsidRPr="000E5189">
      <w:rPr>
        <w:rFonts w:ascii="Arial" w:hAnsi="Arial" w:cs="Arial"/>
        <w:sz w:val="18"/>
        <w:szCs w:val="18"/>
      </w:rPr>
      <w:t>USt-IdNr</w:t>
    </w:r>
    <w:proofErr w:type="spellEnd"/>
    <w:r w:rsidRPr="000E5189">
      <w:rPr>
        <w:rFonts w:ascii="Arial" w:hAnsi="Arial" w:cs="Arial"/>
        <w:sz w:val="18"/>
        <w:szCs w:val="18"/>
      </w:rPr>
      <w:t>.: DE194533636 | Vorsitzender des Aufsichtsrats: Staatssekretär Hendrik Fischer | Geschäftsführer: Dieter Hütte</w:t>
    </w:r>
    <w:r>
      <w:rPr>
        <w:rFonts w:ascii="Arial" w:hAnsi="Arial" w:cs="Arial"/>
        <w:sz w:val="18"/>
        <w:szCs w:val="18"/>
      </w:rPr>
      <w:t xml:space="preserve"> </w:t>
    </w:r>
    <w:r w:rsidRPr="000E5189">
      <w:rPr>
        <w:rFonts w:ascii="Arial" w:hAnsi="Arial" w:cs="Arial"/>
        <w:b/>
        <w:sz w:val="18"/>
        <w:szCs w:val="18"/>
      </w:rPr>
      <w:t>Pressekontakt:</w:t>
    </w:r>
    <w:r>
      <w:rPr>
        <w:rFonts w:ascii="Arial" w:hAnsi="Arial" w:cs="Arial"/>
        <w:b/>
        <w:sz w:val="18"/>
        <w:szCs w:val="18"/>
      </w:rPr>
      <w:t xml:space="preserve"> </w:t>
    </w:r>
    <w:r w:rsidRPr="000E5189">
      <w:rPr>
        <w:rFonts w:ascii="Arial" w:hAnsi="Arial" w:cs="Arial"/>
        <w:sz w:val="18"/>
        <w:szCs w:val="18"/>
      </w:rPr>
      <w:t xml:space="preserve">Unternehmenskommunikation, Birgit Kunkel &amp; Patrick Kastner, Telefon 0331/298 73-24, E-Mail: </w:t>
    </w:r>
    <w:hyperlink r:id="rId1" w:history="1">
      <w:r w:rsidRPr="000E5189">
        <w:rPr>
          <w:rStyle w:val="Hyperlink"/>
          <w:rFonts w:ascii="Arial" w:eastAsia="Calibri" w:hAnsi="Arial" w:cs="Arial"/>
          <w:sz w:val="18"/>
          <w:szCs w:val="18"/>
        </w:rPr>
        <w:t>presse@reiseland-brandenburg.de</w:t>
      </w:r>
    </w:hyperlink>
    <w:r w:rsidRPr="000E5189">
      <w:rPr>
        <w:rFonts w:ascii="Arial" w:hAnsi="Arial" w:cs="Arial"/>
        <w:sz w:val="18"/>
        <w:szCs w:val="18"/>
      </w:rPr>
      <w:t xml:space="preserve">, </w:t>
    </w:r>
    <w:hyperlink r:id="rId2" w:history="1">
      <w:r w:rsidRPr="000E5189">
        <w:rPr>
          <w:rStyle w:val="Hyperlink"/>
          <w:rFonts w:ascii="Arial" w:eastAsia="Calibri" w:hAnsi="Arial" w:cs="Arial"/>
          <w:sz w:val="18"/>
          <w:szCs w:val="18"/>
        </w:rPr>
        <w:t>www.reiseland-brandenburg.de</w:t>
      </w:r>
    </w:hyperlink>
  </w:p>
  <w:p w:rsidR="00A0413B" w:rsidRDefault="00A0413B" w:rsidP="00A0413B">
    <w:pPr>
      <w:pStyle w:val="Fuzeile"/>
    </w:pPr>
  </w:p>
  <w:p w:rsidR="000958DC" w:rsidRPr="00A0413B" w:rsidRDefault="000958DC" w:rsidP="00A041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D96" w:rsidRDefault="00976D96" w:rsidP="00976D96">
      <w:pPr>
        <w:spacing w:after="0" w:line="240" w:lineRule="auto"/>
      </w:pPr>
      <w:r>
        <w:separator/>
      </w:r>
    </w:p>
  </w:footnote>
  <w:footnote w:type="continuationSeparator" w:id="0">
    <w:p w:rsidR="00976D96" w:rsidRDefault="00976D96"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D96" w:rsidRDefault="009D24FA" w:rsidP="00976D96">
    <w:pPr>
      <w:pStyle w:val="Kopfzeile"/>
      <w:jc w:val="center"/>
    </w:pPr>
    <w:r w:rsidRPr="009D24FA">
      <w:rPr>
        <w:noProof/>
        <w:lang w:eastAsia="de-DE"/>
      </w:rPr>
      <w:drawing>
        <wp:inline distT="0" distB="0" distL="0" distR="0" wp14:anchorId="558CE450" wp14:editId="191FC56E">
          <wp:extent cx="2028825" cy="1025560"/>
          <wp:effectExtent l="0" t="0" r="0" b="3175"/>
          <wp:docPr id="1" name="Grafik 1" descr="\\tmb-brandenburg.de\dfs\users\02.01_Marketing\2.13_CI CD\Logo\TMB-Firmenlogo\2018 ff\SH_TMB_Vorablogo_B2B_00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b-brandenburg.de\dfs\users\02.01_Marketing\2.13_CI CD\Logo\TMB-Firmenlogo\2018 ff\SH_TMB_Vorablogo_B2B_00_Bla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171" cy="1035339"/>
                  </a:xfrm>
                  <a:prstGeom prst="rect">
                    <a:avLst/>
                  </a:prstGeom>
                  <a:noFill/>
                  <a:ln>
                    <a:noFill/>
                  </a:ln>
                </pic:spPr>
              </pic:pic>
            </a:graphicData>
          </a:graphic>
        </wp:inline>
      </w:drawing>
    </w:r>
  </w:p>
  <w:p w:rsidR="00976D96" w:rsidRDefault="00976D9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958DC"/>
    <w:rsid w:val="00153D7D"/>
    <w:rsid w:val="00184742"/>
    <w:rsid w:val="00491132"/>
    <w:rsid w:val="0067242D"/>
    <w:rsid w:val="0077595F"/>
    <w:rsid w:val="00976D96"/>
    <w:rsid w:val="009D24FA"/>
    <w:rsid w:val="00A0413B"/>
    <w:rsid w:val="00B03C09"/>
    <w:rsid w:val="00F7662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F7BCCD3"/>
  <w15:docId w15:val="{DF6FB772-CE1C-46E9-AAA3-E828ED06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Sprechblasentext">
    <w:name w:val="Balloon Text"/>
    <w:basedOn w:val="Standard"/>
    <w:link w:val="SprechblasentextZchn"/>
    <w:uiPriority w:val="99"/>
    <w:semiHidden/>
    <w:unhideWhenUsed/>
    <w:rsid w:val="0077595F"/>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7595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85B8B8D8.dotm</Template>
  <TotalTime>0</TotalTime>
  <Pages>2</Pages>
  <Words>666</Words>
  <Characters>4199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4</cp:revision>
  <cp:lastPrinted>2018-07-05T11:37:00Z</cp:lastPrinted>
  <dcterms:created xsi:type="dcterms:W3CDTF">2018-07-03T11:36:00Z</dcterms:created>
  <dcterms:modified xsi:type="dcterms:W3CDTF">2018-07-05T12:01:00Z</dcterms:modified>
</cp:coreProperties>
</file>