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AC4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9751A1E" w14:textId="77777777" w:rsidR="007A3A2F" w:rsidRDefault="007A3A2F" w:rsidP="007A3A2F">
      <w:pPr>
        <w:pStyle w:val="titel"/>
        <w:jc w:val="right"/>
        <w:rPr>
          <w:sz w:val="22"/>
          <w:szCs w:val="22"/>
        </w:rPr>
      </w:pPr>
    </w:p>
    <w:p w14:paraId="4D367036" w14:textId="77777777" w:rsidR="00C46AB8" w:rsidRDefault="00C46AB8" w:rsidP="00C46AB8">
      <w:pPr>
        <w:pStyle w:val="titel"/>
        <w:jc w:val="right"/>
        <w:rPr>
          <w:rFonts w:ascii="Titillium Lt" w:hAnsi="Titillium Lt" w:cs="Titillium Lt"/>
          <w:sz w:val="22"/>
          <w:szCs w:val="22"/>
        </w:rPr>
      </w:pPr>
      <w:r>
        <w:rPr>
          <w:sz w:val="22"/>
          <w:szCs w:val="22"/>
        </w:rPr>
        <w:tab/>
        <w:t>Goetheanum, Dornach, Schweiz, 27. August 2024</w:t>
      </w:r>
    </w:p>
    <w:p w14:paraId="3C7BAF18" w14:textId="77777777" w:rsidR="00C46AB8" w:rsidRDefault="00C46AB8" w:rsidP="00C46AB8">
      <w:pPr>
        <w:pStyle w:val="titel"/>
        <w:rPr>
          <w:sz w:val="28"/>
          <w:szCs w:val="28"/>
        </w:rPr>
      </w:pPr>
    </w:p>
    <w:p w14:paraId="6FF8FFA3" w14:textId="77777777" w:rsidR="00C46AB8" w:rsidRPr="00C46AB8" w:rsidRDefault="00C46AB8" w:rsidP="00C46AB8">
      <w:pPr>
        <w:pStyle w:val="titel"/>
        <w:spacing w:before="57"/>
        <w:rPr>
          <w:b/>
          <w:bCs/>
          <w:sz w:val="28"/>
          <w:szCs w:val="28"/>
        </w:rPr>
      </w:pPr>
      <w:r w:rsidRPr="00C46AB8">
        <w:rPr>
          <w:b/>
          <w:bCs/>
          <w:sz w:val="28"/>
          <w:szCs w:val="28"/>
        </w:rPr>
        <w:t>Zivilisatorische Aufgaben</w:t>
      </w:r>
    </w:p>
    <w:p w14:paraId="3E73FAD7" w14:textId="77777777" w:rsidR="00C46AB8" w:rsidRPr="00C46AB8" w:rsidRDefault="00C46AB8" w:rsidP="00C46AB8">
      <w:pPr>
        <w:pStyle w:val="titel"/>
        <w:spacing w:before="57"/>
        <w:rPr>
          <w:b/>
          <w:bCs/>
          <w:sz w:val="24"/>
          <w:szCs w:val="24"/>
        </w:rPr>
      </w:pPr>
      <w:r w:rsidRPr="00C46AB8">
        <w:rPr>
          <w:b/>
          <w:bCs/>
          <w:sz w:val="24"/>
          <w:szCs w:val="24"/>
        </w:rPr>
        <w:t>100 Jahre Freie Hochschule für Geisteswissenschaft am Goetheanum</w:t>
      </w:r>
    </w:p>
    <w:p w14:paraId="026ACFDE" w14:textId="77777777" w:rsidR="00C46AB8" w:rsidRPr="00C46AB8" w:rsidRDefault="00C46AB8" w:rsidP="00C46AB8">
      <w:pPr>
        <w:pStyle w:val="body"/>
        <w:rPr>
          <w:b/>
          <w:bCs/>
        </w:rPr>
      </w:pPr>
    </w:p>
    <w:p w14:paraId="56B52F3F" w14:textId="77777777" w:rsidR="00C46AB8" w:rsidRPr="00C46AB8" w:rsidRDefault="00C46AB8" w:rsidP="00C46AB8">
      <w:pPr>
        <w:pStyle w:val="body"/>
        <w:rPr>
          <w:rFonts w:ascii="Titillium" w:hAnsi="Titillium" w:cs="Titillium"/>
          <w:b/>
          <w:bCs/>
          <w:sz w:val="20"/>
          <w:szCs w:val="20"/>
        </w:rPr>
      </w:pPr>
      <w:r w:rsidRPr="00C46AB8">
        <w:rPr>
          <w:rFonts w:ascii="Titillium" w:hAnsi="Titillium" w:cs="Titillium"/>
          <w:b/>
          <w:bCs/>
          <w:spacing w:val="-1"/>
          <w:sz w:val="20"/>
          <w:szCs w:val="20"/>
        </w:rPr>
        <w:t>Seit 100 Jahren arbeiten die Sektionen der Freien Hochschule für Geisteswissenschaft am Goetheanum mit einem Verständnis des Lebendigen unter kosmischen, irdischen und menschlichen Entwicklungsbedingungen, um zivilisatorische Aufgaben anzugehen. Beim Campus-Fest am 8. September 2024 machen Mitarbeitende die Hochschule erlebbar.</w:t>
      </w:r>
    </w:p>
    <w:p w14:paraId="7FE2552F" w14:textId="77777777" w:rsidR="00C46AB8" w:rsidRDefault="00C46AB8" w:rsidP="00C46AB8">
      <w:pPr>
        <w:pStyle w:val="body"/>
        <w:rPr>
          <w:rFonts w:ascii="Titillium" w:hAnsi="Titillium" w:cs="Titillium"/>
          <w:spacing w:val="1"/>
          <w:sz w:val="20"/>
          <w:szCs w:val="20"/>
        </w:rPr>
      </w:pPr>
    </w:p>
    <w:p w14:paraId="28EADFFD" w14:textId="77777777" w:rsidR="00C46AB8" w:rsidRDefault="00C46AB8" w:rsidP="00C46AB8">
      <w:pPr>
        <w:pStyle w:val="body"/>
        <w:rPr>
          <w:rFonts w:ascii="Titillium" w:hAnsi="Titillium" w:cs="Titillium"/>
          <w:spacing w:val="1"/>
          <w:sz w:val="20"/>
          <w:szCs w:val="20"/>
        </w:rPr>
      </w:pPr>
      <w:r>
        <w:rPr>
          <w:rFonts w:ascii="Titillium" w:hAnsi="Titillium" w:cs="Titillium"/>
          <w:spacing w:val="1"/>
          <w:sz w:val="20"/>
          <w:szCs w:val="20"/>
        </w:rPr>
        <w:t xml:space="preserve">Wissenschaftsparadigma stehen in Konkurrenz. ‹Möge sich das erfolgreichere durchsetzen!›, möchte man wie im Sport rufen. Doch wie wäre es um die Wissenschaft bestellt, wenn die einzelnen Ansätze nicht gegeneinander ausgespielt, sondern ihre produktiven Kräfte vereint werden würden? Die von Rudolf Steiner angestoßene Geisteswissenschaft Anthroposophie hat ihren orginären Ansatz und steht in Verbindung mit akademischen Disziplinen – mit Fokus auf die Wirkung des Geistigen und die Entwicklung des Seelischen im Zusammenklang kosmischer und irdischer Gesetzmäßigkeiten.  </w:t>
      </w:r>
    </w:p>
    <w:p w14:paraId="559FC6C0" w14:textId="77777777" w:rsidR="00C46AB8" w:rsidRDefault="00C46AB8" w:rsidP="00C46AB8">
      <w:pPr>
        <w:pStyle w:val="body"/>
        <w:spacing w:before="113"/>
        <w:rPr>
          <w:rFonts w:ascii="Titillium" w:hAnsi="Titillium" w:cs="Titillium"/>
          <w:spacing w:val="1"/>
          <w:sz w:val="20"/>
          <w:szCs w:val="20"/>
        </w:rPr>
      </w:pPr>
      <w:r>
        <w:rPr>
          <w:rFonts w:ascii="Titillium" w:hAnsi="Titillium" w:cs="Titillium"/>
          <w:spacing w:val="1"/>
          <w:sz w:val="20"/>
          <w:szCs w:val="20"/>
        </w:rPr>
        <w:t>Seit nunmehr 100 Jahren praktizieren Menschen in Forschung und praktischen Berufen die anthroposophische Geisteswissenschaft sowohl an der Freien Hochschule für Geisteswissenschaft in Dornach, Schweiz, als auch an vielen Orten weltweit. Zu ihrem Sitz, dem Goetheanum, kommen bis zu Hunderte von Teilnehmenden aus der ganzen Welt zu Fachtagungen; im Gartenpark fallen weitere Gebäude mit ihrer besonderen Architektur und Skulpturen auf. Die Goetheanum-Leitung hat anlässlich des 100-jährigen Bestehens die Arbeit der Hochschule beschrieben: Eine Dauerausstellung orientiert über die Tätigkeit der Fachsektionen, die Broschüre ‹Einblicke› informiert über viele der Projekte und Vorhaben. Dazu gehören Untersuchungen zum Verständnis des Klimas, zur Wechselwirkung zwischen digitaler Technik und Mensch beispielsweise im Transhumanismus sowie zur Wirkung kleinster Entitäten etwa in der Homöopathie. Am Goetheanum finden Forschung und Lehre statt, schauen Vertreterinnen und Vertreter verschiedener Disziplinen die entwickelten Erkenntnisse in Tagungen und Kolloquien zusammen.</w:t>
      </w:r>
    </w:p>
    <w:p w14:paraId="6D98856B" w14:textId="77777777" w:rsidR="00C46AB8" w:rsidRDefault="00C46AB8" w:rsidP="00C46AB8">
      <w:pPr>
        <w:pStyle w:val="body"/>
        <w:spacing w:before="113"/>
        <w:rPr>
          <w:rFonts w:ascii="Titillium" w:hAnsi="Titillium" w:cs="Titillium"/>
          <w:spacing w:val="1"/>
          <w:sz w:val="20"/>
          <w:szCs w:val="20"/>
        </w:rPr>
      </w:pPr>
      <w:r>
        <w:rPr>
          <w:rFonts w:ascii="Titillium" w:hAnsi="Titillium" w:cs="Titillium"/>
          <w:spacing w:val="1"/>
          <w:sz w:val="20"/>
          <w:szCs w:val="20"/>
        </w:rPr>
        <w:t>Der Forschungsansatz der Freien Hochschule für Geisteswissenschaft basiert auf der Schulung der Erkenntnismöglichkeiten und des schöpferischen Potenzials des Menschen, etwa um Aufgaben in Medizin, Pädagogik und Landwirtschaft aus einer umfassenden Perspektive anzugehen. Dabei werden die von Rudolf Steiner veranlagte Methodik und exemplarisch angeführte Inhalte in Zusammenhang mit den heutigen akademischen Wissenschaften laufend aktualisiert.</w:t>
      </w:r>
    </w:p>
    <w:p w14:paraId="0F4359A1" w14:textId="77777777" w:rsidR="00C46AB8" w:rsidRDefault="00C46AB8" w:rsidP="00C46AB8">
      <w:pPr>
        <w:pStyle w:val="body"/>
        <w:spacing w:before="113"/>
        <w:rPr>
          <w:rFonts w:ascii="Titillium" w:hAnsi="Titillium" w:cs="Titillium"/>
          <w:spacing w:val="1"/>
          <w:sz w:val="20"/>
          <w:szCs w:val="20"/>
        </w:rPr>
      </w:pPr>
      <w:r>
        <w:rPr>
          <w:rFonts w:ascii="Titillium" w:hAnsi="Titillium" w:cs="Titillium"/>
          <w:spacing w:val="1"/>
          <w:sz w:val="20"/>
          <w:szCs w:val="20"/>
        </w:rPr>
        <w:t>Am 8. September 2024 macht das Goetheanum-Campus-Fest die Freie Hochschule für Geisteswissenschaft erlebbar: durch Begegnungen mit Mitarbeitenden an Ständen, bei Führungen und in Ausstellungen zu Themen wie Metamorphose, biodynamische Präparate und Bauimpuls sowie durch ein vielseitiges Kinderprogramm und Konzerte.</w:t>
      </w:r>
    </w:p>
    <w:p w14:paraId="25D21D6D" w14:textId="77777777" w:rsidR="00C46AB8" w:rsidRDefault="00C46AB8" w:rsidP="00C46AB8">
      <w:pPr>
        <w:pStyle w:val="body"/>
        <w:jc w:val="right"/>
        <w:rPr>
          <w:rFonts w:ascii="Titillium" w:hAnsi="Titillium" w:cs="Titillium"/>
          <w:spacing w:val="1"/>
          <w:sz w:val="20"/>
          <w:szCs w:val="20"/>
        </w:rPr>
      </w:pPr>
      <w:r>
        <w:rPr>
          <w:rFonts w:ascii="Titillium" w:hAnsi="Titillium" w:cs="Titillium"/>
          <w:spacing w:val="1"/>
          <w:sz w:val="20"/>
          <w:szCs w:val="20"/>
        </w:rPr>
        <w:t>(2735 Zeichen/SJ)</w:t>
      </w:r>
    </w:p>
    <w:p w14:paraId="08BFB152" w14:textId="77777777" w:rsidR="00C46AB8" w:rsidRDefault="00C46AB8" w:rsidP="00C46AB8">
      <w:pPr>
        <w:pStyle w:val="body"/>
        <w:spacing w:before="57"/>
        <w:rPr>
          <w:rFonts w:ascii="Titillium" w:hAnsi="Titillium" w:cs="Titillium"/>
          <w:spacing w:val="1"/>
          <w:sz w:val="16"/>
          <w:szCs w:val="16"/>
        </w:rPr>
      </w:pPr>
      <w:r>
        <w:rPr>
          <w:rFonts w:ascii="Titillium Bd" w:hAnsi="Titillium Bd" w:cs="Titillium Bd"/>
          <w:b/>
          <w:bCs/>
          <w:spacing w:val="1"/>
          <w:sz w:val="16"/>
          <w:szCs w:val="16"/>
        </w:rPr>
        <w:t xml:space="preserve">Forschungsvorhaben </w:t>
      </w:r>
      <w:r>
        <w:rPr>
          <w:rFonts w:ascii="Titillium" w:hAnsi="Titillium" w:cs="Titillium"/>
          <w:spacing w:val="1"/>
          <w:sz w:val="16"/>
          <w:szCs w:val="16"/>
        </w:rPr>
        <w:t>goetheanum.ch/de/nachrichten/einblicke-forschungsvorhaben-der-sektionen</w:t>
      </w:r>
    </w:p>
    <w:p w14:paraId="3D025EA5" w14:textId="77777777" w:rsidR="00C46AB8" w:rsidRDefault="00C46AB8" w:rsidP="00C46AB8">
      <w:pPr>
        <w:pStyle w:val="body"/>
        <w:spacing w:before="57"/>
        <w:rPr>
          <w:rFonts w:ascii="Titillium" w:hAnsi="Titillium" w:cs="Titillium"/>
          <w:spacing w:val="1"/>
          <w:sz w:val="16"/>
          <w:szCs w:val="16"/>
        </w:rPr>
      </w:pPr>
      <w:r>
        <w:rPr>
          <w:rFonts w:ascii="Titillium Bd" w:hAnsi="Titillium Bd" w:cs="Titillium Bd"/>
          <w:b/>
          <w:bCs/>
          <w:spacing w:val="1"/>
          <w:sz w:val="16"/>
          <w:szCs w:val="16"/>
        </w:rPr>
        <w:t>Goetheanum-Campus-Fest</w:t>
      </w:r>
      <w:r>
        <w:rPr>
          <w:rFonts w:ascii="Titillium" w:hAnsi="Titillium" w:cs="Titillium"/>
          <w:spacing w:val="1"/>
          <w:sz w:val="16"/>
          <w:szCs w:val="16"/>
        </w:rPr>
        <w:t xml:space="preserve"> 8. September 2024, 11 bis 17 Uhr, Goetheanum. Eintritt frei; findet bei jedem Wetter statt. </w:t>
      </w:r>
      <w:r>
        <w:rPr>
          <w:rFonts w:ascii="Titillium Bd" w:hAnsi="Titillium Bd" w:cs="Titillium Bd"/>
          <w:b/>
          <w:bCs/>
          <w:spacing w:val="1"/>
          <w:sz w:val="16"/>
          <w:szCs w:val="16"/>
        </w:rPr>
        <w:t>Web</w:t>
      </w:r>
      <w:r>
        <w:rPr>
          <w:rFonts w:ascii="Titillium" w:hAnsi="Titillium" w:cs="Titillium"/>
          <w:spacing w:val="1"/>
          <w:sz w:val="16"/>
          <w:szCs w:val="16"/>
        </w:rPr>
        <w:t xml:space="preserve"> goetheanum.ch/de/veranstaltungen/campus-fest-2024</w:t>
      </w:r>
    </w:p>
    <w:p w14:paraId="1EF5C133" w14:textId="77777777" w:rsidR="00C46AB8" w:rsidRDefault="00C46AB8" w:rsidP="00C46AB8">
      <w:pPr>
        <w:pStyle w:val="body"/>
        <w:spacing w:before="57"/>
        <w:rPr>
          <w:rFonts w:ascii="Titillium" w:hAnsi="Titillium" w:cs="Titillium"/>
          <w:spacing w:val="1"/>
          <w:sz w:val="16"/>
          <w:szCs w:val="16"/>
        </w:rPr>
      </w:pPr>
      <w:r>
        <w:rPr>
          <w:rFonts w:ascii="Titillium Bd" w:hAnsi="Titillium Bd" w:cs="Titillium Bd"/>
          <w:b/>
          <w:bCs/>
          <w:spacing w:val="1"/>
          <w:sz w:val="16"/>
          <w:szCs w:val="16"/>
        </w:rPr>
        <w:t>Ansprechpartner Hochschule</w:t>
      </w:r>
      <w:r>
        <w:rPr>
          <w:rFonts w:ascii="Titillium" w:hAnsi="Titillium" w:cs="Titillium"/>
          <w:spacing w:val="1"/>
          <w:sz w:val="16"/>
          <w:szCs w:val="16"/>
        </w:rPr>
        <w:t xml:space="preserve"> Constanza Kaliks und Peter Selg, allgemeinesektion@goetheanum.ch </w:t>
      </w:r>
    </w:p>
    <w:p w14:paraId="4C77EF4D" w14:textId="75CA3930" w:rsidR="006E7E7B" w:rsidRDefault="00C46AB8" w:rsidP="00C46AB8">
      <w:pPr>
        <w:pStyle w:val="body"/>
      </w:pPr>
      <w:r>
        <w:rPr>
          <w:rFonts w:ascii="Titillium Bd" w:hAnsi="Titillium Bd" w:cs="Titillium Bd"/>
          <w:b/>
          <w:bCs/>
          <w:spacing w:val="1"/>
          <w:sz w:val="16"/>
          <w:szCs w:val="16"/>
        </w:rPr>
        <w:t xml:space="preserve">Ansprechpartner Campus-Fest </w:t>
      </w:r>
      <w:r>
        <w:rPr>
          <w:rFonts w:ascii="Titillium" w:hAnsi="Titillium" w:cs="Titillium"/>
          <w:spacing w:val="1"/>
          <w:sz w:val="16"/>
          <w:szCs w:val="16"/>
        </w:rPr>
        <w:t>François Croissant, francois.croissant@goetheanum.ch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761FD"/>
    <w:rsid w:val="006E7E7B"/>
    <w:rsid w:val="006F57DB"/>
    <w:rsid w:val="007A3A2F"/>
    <w:rsid w:val="00B90BB3"/>
    <w:rsid w:val="00C46AB8"/>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A27BC3E"/>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2848</Characters>
  <Application>Microsoft Office Word</Application>
  <DocSecurity>0</DocSecurity>
  <Lines>39</Lines>
  <Paragraphs>4</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2024-08-27T08:09:00Z</dcterms:modified>
</cp:coreProperties>
</file>