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0E653" w14:textId="37052504" w:rsidR="002770D7" w:rsidRPr="00223814" w:rsidRDefault="002770D7" w:rsidP="002770D7">
      <w:pPr>
        <w:spacing w:line="240" w:lineRule="auto"/>
        <w:rPr>
          <w:rFonts w:ascii="Segoe UI" w:hAnsi="Segoe UI" w:cs="Segoe UI"/>
          <w:b/>
          <w:color w:val="FF0000"/>
          <w:szCs w:val="20"/>
          <w:lang w:val="tr-TR"/>
        </w:rPr>
      </w:pPr>
    </w:p>
    <w:p w14:paraId="1A10C21D" w14:textId="77777777" w:rsidR="002770D7" w:rsidRPr="00223814" w:rsidRDefault="002770D7" w:rsidP="002770D7">
      <w:pPr>
        <w:spacing w:line="240" w:lineRule="auto"/>
        <w:jc w:val="center"/>
        <w:rPr>
          <w:rFonts w:ascii="Segoe UI" w:hAnsi="Segoe UI" w:cs="Segoe UI"/>
          <w:b/>
          <w:szCs w:val="20"/>
          <w:lang w:val="tr-TR"/>
        </w:rPr>
      </w:pPr>
    </w:p>
    <w:p w14:paraId="0FF3A2B6" w14:textId="5785D5F9" w:rsidR="002770D7" w:rsidRPr="00223814" w:rsidRDefault="0019287C" w:rsidP="002770D7">
      <w:pPr>
        <w:pStyle w:val="VisaDocumentname"/>
        <w:rPr>
          <w:lang w:val="tr-TR"/>
        </w:rPr>
      </w:pPr>
      <w:r w:rsidRPr="00223814">
        <w:rPr>
          <w:lang w:val="tr-TR"/>
        </w:rPr>
        <w:t>basın bülteni</w:t>
      </w:r>
    </w:p>
    <w:p w14:paraId="10B5E13C" w14:textId="77777777" w:rsidR="002770D7" w:rsidRPr="00223814" w:rsidRDefault="002770D7" w:rsidP="002770D7">
      <w:pPr>
        <w:rPr>
          <w:lang w:val="tr-TR"/>
        </w:rPr>
      </w:pPr>
    </w:p>
    <w:p w14:paraId="0A9E3340" w14:textId="1FE787C6" w:rsidR="00450B84" w:rsidRPr="00223814" w:rsidRDefault="00450B84" w:rsidP="00725043">
      <w:pPr>
        <w:pStyle w:val="VisaHeadline"/>
        <w:ind w:left="-270" w:right="-360"/>
        <w:jc w:val="center"/>
        <w:rPr>
          <w:lang w:val="tr-TR"/>
        </w:rPr>
      </w:pPr>
      <w:r>
        <w:rPr>
          <w:lang w:val="tr-TR"/>
        </w:rPr>
        <w:t>Visa</w:t>
      </w:r>
      <w:r w:rsidR="00846180">
        <w:rPr>
          <w:lang w:val="tr-TR"/>
        </w:rPr>
        <w:t>,</w:t>
      </w:r>
      <w:r>
        <w:rPr>
          <w:lang w:val="tr-TR"/>
        </w:rPr>
        <w:t xml:space="preserve"> </w:t>
      </w:r>
      <w:r w:rsidR="00725043">
        <w:rPr>
          <w:lang w:val="tr-TR"/>
        </w:rPr>
        <w:t>Folli Folli</w:t>
      </w:r>
      <w:r w:rsidR="00B601D4">
        <w:rPr>
          <w:lang w:val="tr-TR"/>
        </w:rPr>
        <w:t>e</w:t>
      </w:r>
      <w:r w:rsidR="00725043">
        <w:rPr>
          <w:lang w:val="tr-TR"/>
        </w:rPr>
        <w:t xml:space="preserve"> işbirliği ile </w:t>
      </w:r>
      <w:r>
        <w:rPr>
          <w:lang w:val="tr-TR"/>
        </w:rPr>
        <w:t xml:space="preserve">temassız ödeme özelliğini </w:t>
      </w:r>
      <w:r w:rsidR="00725043">
        <w:rPr>
          <w:lang w:val="tr-TR"/>
        </w:rPr>
        <w:t xml:space="preserve">takılara </w:t>
      </w:r>
      <w:r>
        <w:rPr>
          <w:lang w:val="tr-TR"/>
        </w:rPr>
        <w:t xml:space="preserve">taşıyor </w:t>
      </w:r>
    </w:p>
    <w:p w14:paraId="6E462F51" w14:textId="77777777" w:rsidR="002770D7" w:rsidRPr="00223814" w:rsidRDefault="002770D7" w:rsidP="00E06974">
      <w:pPr>
        <w:spacing w:line="240" w:lineRule="auto"/>
        <w:jc w:val="center"/>
        <w:rPr>
          <w:rFonts w:ascii="Segoe UI" w:hAnsi="Segoe UI" w:cs="Segoe UI"/>
          <w:b/>
          <w:szCs w:val="20"/>
          <w:lang w:val="tr-TR"/>
        </w:rPr>
      </w:pPr>
      <w:r w:rsidRPr="00223814">
        <w:rPr>
          <w:rFonts w:cs="Segoe UI"/>
          <w:noProof/>
          <w:lang w:val="tr-TR" w:eastAsia="tr-TR"/>
        </w:rPr>
        <w:drawing>
          <wp:anchor distT="0" distB="0" distL="114300" distR="114300" simplePos="0" relativeHeight="251659264" behindDoc="0" locked="0" layoutInCell="1" allowOverlap="1" wp14:anchorId="6A3B41F2" wp14:editId="7E5DDF2A">
            <wp:simplePos x="0" y="0"/>
            <wp:positionH relativeFrom="page">
              <wp:posOffset>6276975</wp:posOffset>
            </wp:positionH>
            <wp:positionV relativeFrom="page">
              <wp:posOffset>9525</wp:posOffset>
            </wp:positionV>
            <wp:extent cx="1481328" cy="832104"/>
            <wp:effectExtent l="0" t="0" r="5080" b="6350"/>
            <wp:wrapNone/>
            <wp:docPr id="19" name="Picture 19"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41531A" w14:textId="47746731" w:rsidR="00E664F5" w:rsidRPr="00223814" w:rsidRDefault="00F04534" w:rsidP="009C0703">
      <w:pPr>
        <w:spacing w:after="188" w:line="360" w:lineRule="auto"/>
        <w:jc w:val="both"/>
        <w:rPr>
          <w:rFonts w:ascii="Segoe UI" w:hAnsi="Segoe UI" w:cs="Segoe UI"/>
          <w:sz w:val="22"/>
          <w:szCs w:val="22"/>
          <w:lang w:val="tr-TR"/>
        </w:rPr>
      </w:pPr>
      <w:r w:rsidRPr="00223814">
        <w:rPr>
          <w:rFonts w:ascii="Segoe UI" w:hAnsi="Segoe UI" w:cs="Segoe UI"/>
          <w:b/>
          <w:sz w:val="22"/>
          <w:szCs w:val="22"/>
          <w:lang w:val="tr-TR"/>
        </w:rPr>
        <w:t>Bar</w:t>
      </w:r>
      <w:r w:rsidR="00CA49C4" w:rsidRPr="00223814">
        <w:rPr>
          <w:rFonts w:ascii="Segoe UI" w:hAnsi="Segoe UI" w:cs="Segoe UI"/>
          <w:b/>
          <w:sz w:val="22"/>
          <w:szCs w:val="22"/>
          <w:lang w:val="tr-TR"/>
        </w:rPr>
        <w:t>s</w:t>
      </w:r>
      <w:r w:rsidRPr="00223814">
        <w:rPr>
          <w:rFonts w:ascii="Segoe UI" w:hAnsi="Segoe UI" w:cs="Segoe UI"/>
          <w:b/>
          <w:sz w:val="22"/>
          <w:szCs w:val="22"/>
          <w:lang w:val="tr-TR"/>
        </w:rPr>
        <w:t>elona</w:t>
      </w:r>
      <w:r w:rsidR="00B41684" w:rsidRPr="00223814">
        <w:rPr>
          <w:rFonts w:ascii="Segoe UI" w:hAnsi="Segoe UI" w:cs="Segoe UI"/>
          <w:b/>
          <w:sz w:val="22"/>
          <w:szCs w:val="22"/>
          <w:lang w:val="tr-TR"/>
        </w:rPr>
        <w:t xml:space="preserve">, </w:t>
      </w:r>
      <w:r w:rsidR="00CA49C4" w:rsidRPr="00223814">
        <w:rPr>
          <w:rFonts w:ascii="Segoe UI" w:hAnsi="Segoe UI" w:cs="Segoe UI"/>
          <w:b/>
          <w:sz w:val="22"/>
          <w:szCs w:val="22"/>
          <w:lang w:val="tr-TR"/>
        </w:rPr>
        <w:t>İspanya</w:t>
      </w:r>
      <w:r w:rsidR="00B41684" w:rsidRPr="00223814">
        <w:rPr>
          <w:rFonts w:ascii="Segoe UI" w:hAnsi="Segoe UI" w:cs="Segoe UI"/>
          <w:b/>
          <w:sz w:val="22"/>
          <w:szCs w:val="22"/>
          <w:lang w:val="tr-TR"/>
        </w:rPr>
        <w:t xml:space="preserve"> –</w:t>
      </w:r>
      <w:bookmarkStart w:id="0" w:name="_GoBack"/>
      <w:bookmarkEnd w:id="0"/>
      <w:r w:rsidR="00CA49C4" w:rsidRPr="00223814">
        <w:rPr>
          <w:rFonts w:ascii="Segoe UI" w:hAnsi="Segoe UI" w:cs="Segoe UI"/>
          <w:b/>
          <w:sz w:val="22"/>
          <w:szCs w:val="22"/>
          <w:lang w:val="tr-TR"/>
        </w:rPr>
        <w:t>Şubat</w:t>
      </w:r>
      <w:r w:rsidR="00D82688" w:rsidRPr="00223814">
        <w:rPr>
          <w:rFonts w:ascii="Segoe UI" w:hAnsi="Segoe UI" w:cs="Segoe UI"/>
          <w:b/>
          <w:sz w:val="22"/>
          <w:szCs w:val="22"/>
          <w:lang w:val="tr-TR"/>
        </w:rPr>
        <w:t xml:space="preserve"> 2018</w:t>
      </w:r>
      <w:r w:rsidR="002770D7" w:rsidRPr="00223814">
        <w:rPr>
          <w:rFonts w:ascii="Segoe UI" w:hAnsi="Segoe UI" w:cs="Segoe UI"/>
          <w:b/>
          <w:sz w:val="22"/>
          <w:szCs w:val="22"/>
          <w:lang w:val="tr-TR"/>
        </w:rPr>
        <w:t xml:space="preserve"> – </w:t>
      </w:r>
      <w:r w:rsidR="002770D7" w:rsidRPr="00223814">
        <w:rPr>
          <w:rFonts w:ascii="Segoe UI" w:hAnsi="Segoe UI" w:cs="Segoe UI"/>
          <w:sz w:val="22"/>
          <w:szCs w:val="22"/>
          <w:lang w:val="tr-TR"/>
        </w:rPr>
        <w:t xml:space="preserve">Visa Inc. </w:t>
      </w:r>
      <w:r w:rsidR="00C43A5B" w:rsidRPr="00223814">
        <w:rPr>
          <w:rFonts w:ascii="Segoe UI" w:hAnsi="Segoe UI" w:cs="Segoe UI"/>
          <w:sz w:val="22"/>
          <w:szCs w:val="22"/>
          <w:lang w:val="tr-TR"/>
        </w:rPr>
        <w:t>(N</w:t>
      </w:r>
      <w:r w:rsidR="00CA49C4" w:rsidRPr="00223814">
        <w:rPr>
          <w:rFonts w:ascii="Segoe UI" w:hAnsi="Segoe UI" w:cs="Segoe UI"/>
          <w:sz w:val="22"/>
          <w:szCs w:val="22"/>
          <w:lang w:val="tr-TR"/>
        </w:rPr>
        <w:t>ew York Borsası</w:t>
      </w:r>
      <w:r w:rsidR="00C43A5B" w:rsidRPr="00223814">
        <w:rPr>
          <w:rFonts w:ascii="Segoe UI" w:hAnsi="Segoe UI" w:cs="Segoe UI"/>
          <w:sz w:val="22"/>
          <w:szCs w:val="22"/>
          <w:lang w:val="tr-TR"/>
        </w:rPr>
        <w:t>:</w:t>
      </w:r>
      <w:r w:rsidR="00B41684" w:rsidRPr="00223814">
        <w:rPr>
          <w:rFonts w:ascii="Segoe UI" w:hAnsi="Segoe UI" w:cs="Segoe UI"/>
          <w:sz w:val="22"/>
          <w:szCs w:val="22"/>
          <w:lang w:val="tr-TR"/>
        </w:rPr>
        <w:t xml:space="preserve">V) </w:t>
      </w:r>
      <w:r w:rsidR="009C0703">
        <w:rPr>
          <w:rFonts w:ascii="Segoe UI" w:hAnsi="Segoe UI" w:cs="Segoe UI"/>
          <w:sz w:val="22"/>
          <w:szCs w:val="22"/>
          <w:lang w:val="tr-TR"/>
        </w:rPr>
        <w:t>İspanya’da düzenlenen Mobil Dünya Kongresi’nde</w:t>
      </w:r>
      <w:r w:rsidR="00450B84">
        <w:rPr>
          <w:rFonts w:ascii="Segoe UI" w:hAnsi="Segoe UI" w:cs="Segoe UI"/>
          <w:sz w:val="22"/>
          <w:szCs w:val="22"/>
          <w:lang w:val="tr-TR"/>
        </w:rPr>
        <w:t xml:space="preserve">, </w:t>
      </w:r>
      <w:r w:rsidR="00B601D4">
        <w:rPr>
          <w:rFonts w:ascii="Segoe UI" w:hAnsi="Segoe UI" w:cs="Segoe UI"/>
          <w:sz w:val="22"/>
          <w:szCs w:val="22"/>
          <w:lang w:val="tr-TR"/>
        </w:rPr>
        <w:t xml:space="preserve">Folli Follie Group ile </w:t>
      </w:r>
      <w:r w:rsidR="00CA49C4" w:rsidRPr="00223814">
        <w:rPr>
          <w:rFonts w:ascii="Segoe UI" w:hAnsi="Segoe UI" w:cs="Segoe UI"/>
          <w:sz w:val="22"/>
          <w:szCs w:val="22"/>
          <w:lang w:val="tr-TR"/>
        </w:rPr>
        <w:t xml:space="preserve">üzerinde çalıştıkları </w:t>
      </w:r>
      <w:r w:rsidR="00613476">
        <w:rPr>
          <w:rFonts w:ascii="Segoe UI" w:hAnsi="Segoe UI" w:cs="Segoe UI"/>
          <w:sz w:val="22"/>
          <w:szCs w:val="22"/>
          <w:lang w:val="tr-TR"/>
        </w:rPr>
        <w:t xml:space="preserve">temassız </w:t>
      </w:r>
      <w:r w:rsidR="00CA49C4" w:rsidRPr="00223814">
        <w:rPr>
          <w:rFonts w:ascii="Segoe UI" w:hAnsi="Segoe UI" w:cs="Segoe UI"/>
          <w:sz w:val="22"/>
          <w:szCs w:val="22"/>
          <w:lang w:val="tr-TR"/>
        </w:rPr>
        <w:t xml:space="preserve">ödeme özellikli </w:t>
      </w:r>
      <w:r w:rsidR="00725043">
        <w:rPr>
          <w:rFonts w:ascii="Segoe UI" w:hAnsi="Segoe UI" w:cs="Segoe UI"/>
          <w:sz w:val="22"/>
          <w:szCs w:val="22"/>
          <w:lang w:val="tr-TR"/>
        </w:rPr>
        <w:t xml:space="preserve">takı </w:t>
      </w:r>
      <w:r w:rsidR="00CA49C4" w:rsidRPr="00223814">
        <w:rPr>
          <w:rFonts w:ascii="Segoe UI" w:hAnsi="Segoe UI" w:cs="Segoe UI"/>
          <w:sz w:val="22"/>
          <w:szCs w:val="22"/>
          <w:lang w:val="tr-TR"/>
        </w:rPr>
        <w:t xml:space="preserve">projesini duyurdu. </w:t>
      </w:r>
      <w:r w:rsidR="00B601D4">
        <w:rPr>
          <w:rFonts w:ascii="Segoe UI" w:hAnsi="Segoe UI" w:cs="Segoe UI"/>
          <w:sz w:val="22"/>
          <w:szCs w:val="22"/>
          <w:lang w:val="tr-TR"/>
        </w:rPr>
        <w:t xml:space="preserve">Folli Follie Grup bünyesindeki uluslararası Folli Follie ve </w:t>
      </w:r>
      <w:r w:rsidR="00B601D4" w:rsidRPr="00223814">
        <w:rPr>
          <w:rFonts w:ascii="Segoe UI" w:hAnsi="Segoe UI" w:cs="Segoe UI"/>
          <w:sz w:val="22"/>
          <w:szCs w:val="22"/>
          <w:lang w:val="tr-TR"/>
        </w:rPr>
        <w:t>Links of London</w:t>
      </w:r>
      <w:r w:rsidR="00B601D4">
        <w:rPr>
          <w:rFonts w:ascii="Segoe UI" w:hAnsi="Segoe UI" w:cs="Segoe UI"/>
          <w:sz w:val="22"/>
          <w:szCs w:val="22"/>
          <w:lang w:val="tr-TR"/>
        </w:rPr>
        <w:t xml:space="preserve"> markalı sözkonusu </w:t>
      </w:r>
      <w:r w:rsidR="00725043">
        <w:rPr>
          <w:rFonts w:ascii="Segoe UI" w:hAnsi="Segoe UI" w:cs="Segoe UI"/>
          <w:sz w:val="22"/>
          <w:szCs w:val="22"/>
          <w:lang w:val="tr-TR"/>
        </w:rPr>
        <w:t>takıların ilk örnekleri</w:t>
      </w:r>
      <w:r w:rsidR="00B601D4">
        <w:rPr>
          <w:rFonts w:ascii="Segoe UI" w:hAnsi="Segoe UI" w:cs="Segoe UI"/>
          <w:sz w:val="22"/>
          <w:szCs w:val="22"/>
          <w:lang w:val="tr-TR"/>
        </w:rPr>
        <w:t>,</w:t>
      </w:r>
      <w:r w:rsidR="00725043">
        <w:rPr>
          <w:rFonts w:ascii="Segoe UI" w:hAnsi="Segoe UI" w:cs="Segoe UI"/>
          <w:sz w:val="22"/>
          <w:szCs w:val="22"/>
          <w:lang w:val="tr-TR"/>
        </w:rPr>
        <w:t xml:space="preserve"> </w:t>
      </w:r>
      <w:r w:rsidR="00CA49C4" w:rsidRPr="00223814">
        <w:rPr>
          <w:rFonts w:ascii="Segoe UI" w:hAnsi="Segoe UI" w:cs="Segoe UI"/>
          <w:sz w:val="22"/>
          <w:szCs w:val="22"/>
          <w:lang w:val="tr-TR"/>
        </w:rPr>
        <w:t>26 Şubat-1 Mart tarihleri ar</w:t>
      </w:r>
      <w:r w:rsidR="009C0703">
        <w:rPr>
          <w:rFonts w:ascii="Segoe UI" w:hAnsi="Segoe UI" w:cs="Segoe UI"/>
          <w:sz w:val="22"/>
          <w:szCs w:val="22"/>
          <w:lang w:val="tr-TR"/>
        </w:rPr>
        <w:t>asında M</w:t>
      </w:r>
      <w:r w:rsidR="00CA49C4" w:rsidRPr="00223814">
        <w:rPr>
          <w:rFonts w:ascii="Segoe UI" w:hAnsi="Segoe UI" w:cs="Segoe UI"/>
          <w:sz w:val="22"/>
          <w:szCs w:val="22"/>
          <w:lang w:val="tr-TR"/>
        </w:rPr>
        <w:t>obil Dünya Kongresi’nde V</w:t>
      </w:r>
      <w:r w:rsidR="00613476">
        <w:rPr>
          <w:rFonts w:ascii="Segoe UI" w:hAnsi="Segoe UI" w:cs="Segoe UI"/>
          <w:sz w:val="22"/>
          <w:szCs w:val="22"/>
          <w:lang w:val="tr-TR"/>
        </w:rPr>
        <w:t xml:space="preserve">isa’nın 4. Salon’daki </w:t>
      </w:r>
      <w:r w:rsidR="00223814">
        <w:rPr>
          <w:rFonts w:ascii="Segoe UI" w:hAnsi="Segoe UI" w:cs="Segoe UI"/>
          <w:sz w:val="22"/>
          <w:szCs w:val="22"/>
          <w:lang w:val="tr-TR"/>
        </w:rPr>
        <w:t>s</w:t>
      </w:r>
      <w:r w:rsidR="00223814" w:rsidRPr="00223814">
        <w:rPr>
          <w:rFonts w:ascii="Segoe UI" w:hAnsi="Segoe UI" w:cs="Segoe UI"/>
          <w:sz w:val="22"/>
          <w:szCs w:val="22"/>
          <w:lang w:val="tr-TR"/>
        </w:rPr>
        <w:t>tandında</w:t>
      </w:r>
      <w:r w:rsidR="00CA49C4" w:rsidRPr="00223814">
        <w:rPr>
          <w:rFonts w:ascii="Segoe UI" w:hAnsi="Segoe UI" w:cs="Segoe UI"/>
          <w:sz w:val="22"/>
          <w:szCs w:val="22"/>
          <w:lang w:val="tr-TR"/>
        </w:rPr>
        <w:t xml:space="preserve"> sergilen</w:t>
      </w:r>
      <w:r w:rsidR="009C0703">
        <w:rPr>
          <w:rFonts w:ascii="Segoe UI" w:hAnsi="Segoe UI" w:cs="Segoe UI"/>
          <w:sz w:val="22"/>
          <w:szCs w:val="22"/>
          <w:lang w:val="tr-TR"/>
        </w:rPr>
        <w:t>iyor</w:t>
      </w:r>
      <w:r w:rsidR="00CA49C4" w:rsidRPr="00223814">
        <w:rPr>
          <w:rFonts w:ascii="Segoe UI" w:hAnsi="Segoe UI" w:cs="Segoe UI"/>
          <w:sz w:val="22"/>
          <w:szCs w:val="22"/>
          <w:lang w:val="tr-TR"/>
        </w:rPr>
        <w:t xml:space="preserve">. </w:t>
      </w:r>
    </w:p>
    <w:p w14:paraId="5CE40149" w14:textId="72A7AFB7" w:rsidR="00FD0F75" w:rsidRPr="00223814" w:rsidRDefault="00F25AA9" w:rsidP="009C0703">
      <w:pPr>
        <w:spacing w:after="188" w:line="360" w:lineRule="auto"/>
        <w:jc w:val="both"/>
        <w:rPr>
          <w:rFonts w:ascii="Segoe UI" w:hAnsi="Segoe UI" w:cs="Segoe UI"/>
          <w:sz w:val="22"/>
          <w:szCs w:val="22"/>
          <w:lang w:val="tr-TR"/>
        </w:rPr>
      </w:pPr>
      <w:r w:rsidRPr="00223814">
        <w:rPr>
          <w:rFonts w:ascii="Segoe UI" w:hAnsi="Segoe UI" w:cs="Segoe UI"/>
          <w:sz w:val="22"/>
          <w:szCs w:val="22"/>
          <w:lang w:val="tr-TR"/>
        </w:rPr>
        <w:t>Visa</w:t>
      </w:r>
      <w:r w:rsidR="00725043">
        <w:rPr>
          <w:rFonts w:ascii="Segoe UI" w:hAnsi="Segoe UI" w:cs="Segoe UI"/>
          <w:sz w:val="22"/>
          <w:szCs w:val="22"/>
          <w:lang w:val="tr-TR"/>
        </w:rPr>
        <w:t xml:space="preserve">’nın </w:t>
      </w:r>
      <w:r w:rsidR="00B601D4">
        <w:rPr>
          <w:rFonts w:ascii="Segoe UI" w:hAnsi="Segoe UI" w:cs="Segoe UI"/>
          <w:sz w:val="22"/>
          <w:szCs w:val="22"/>
          <w:lang w:val="tr-TR"/>
        </w:rPr>
        <w:t xml:space="preserve">Folli Follie Group ile </w:t>
      </w:r>
      <w:r w:rsidR="00725043">
        <w:rPr>
          <w:rFonts w:ascii="Segoe UI" w:hAnsi="Segoe UI" w:cs="Segoe UI"/>
          <w:sz w:val="22"/>
          <w:szCs w:val="22"/>
          <w:lang w:val="tr-TR"/>
        </w:rPr>
        <w:t xml:space="preserve">işbirliğinde </w:t>
      </w:r>
      <w:r w:rsidR="009C0703">
        <w:rPr>
          <w:rFonts w:ascii="Segoe UI" w:hAnsi="Segoe UI" w:cs="Segoe UI"/>
          <w:sz w:val="22"/>
          <w:szCs w:val="22"/>
          <w:lang w:val="tr-TR"/>
        </w:rPr>
        <w:t>hayata geç</w:t>
      </w:r>
      <w:r w:rsidR="00725043">
        <w:rPr>
          <w:rFonts w:ascii="Segoe UI" w:hAnsi="Segoe UI" w:cs="Segoe UI"/>
          <w:sz w:val="22"/>
          <w:szCs w:val="22"/>
          <w:lang w:val="tr-TR"/>
        </w:rPr>
        <w:t xml:space="preserve">en </w:t>
      </w:r>
      <w:r w:rsidR="009C0703">
        <w:rPr>
          <w:rFonts w:ascii="Segoe UI" w:hAnsi="Segoe UI" w:cs="Segoe UI"/>
          <w:sz w:val="22"/>
          <w:szCs w:val="22"/>
          <w:lang w:val="tr-TR"/>
        </w:rPr>
        <w:t xml:space="preserve">projede, </w:t>
      </w:r>
      <w:r w:rsidR="00CA49C4" w:rsidRPr="00223814">
        <w:rPr>
          <w:rFonts w:ascii="Segoe UI" w:hAnsi="Segoe UI" w:cs="Segoe UI"/>
          <w:sz w:val="22"/>
          <w:szCs w:val="22"/>
          <w:lang w:val="tr-TR"/>
        </w:rPr>
        <w:t>temassız ödeme teknoloji</w:t>
      </w:r>
      <w:r w:rsidR="00655BAB" w:rsidRPr="00223814">
        <w:rPr>
          <w:rFonts w:ascii="Segoe UI" w:hAnsi="Segoe UI" w:cs="Segoe UI"/>
          <w:sz w:val="22"/>
          <w:szCs w:val="22"/>
          <w:lang w:val="tr-TR"/>
        </w:rPr>
        <w:t>si</w:t>
      </w:r>
      <w:r w:rsidR="00450B84">
        <w:rPr>
          <w:rFonts w:ascii="Segoe UI" w:hAnsi="Segoe UI" w:cs="Segoe UI"/>
          <w:sz w:val="22"/>
          <w:szCs w:val="22"/>
          <w:lang w:val="tr-TR"/>
        </w:rPr>
        <w:t>ni içinde barındıra</w:t>
      </w:r>
      <w:r w:rsidR="00725043">
        <w:rPr>
          <w:rFonts w:ascii="Segoe UI" w:hAnsi="Segoe UI" w:cs="Segoe UI"/>
          <w:sz w:val="22"/>
          <w:szCs w:val="22"/>
          <w:lang w:val="tr-TR"/>
        </w:rPr>
        <w:t xml:space="preserve">n </w:t>
      </w:r>
      <w:r w:rsidR="00CA49C4" w:rsidRPr="00223814">
        <w:rPr>
          <w:rFonts w:ascii="Segoe UI" w:hAnsi="Segoe UI" w:cs="Segoe UI"/>
          <w:sz w:val="22"/>
          <w:szCs w:val="22"/>
          <w:lang w:val="tr-TR"/>
        </w:rPr>
        <w:t>yüzük ve bilezikler</w:t>
      </w:r>
      <w:r w:rsidR="00725043">
        <w:rPr>
          <w:rFonts w:ascii="Segoe UI" w:hAnsi="Segoe UI" w:cs="Segoe UI"/>
          <w:sz w:val="22"/>
          <w:szCs w:val="22"/>
          <w:lang w:val="tr-TR"/>
        </w:rPr>
        <w:t xml:space="preserve"> </w:t>
      </w:r>
      <w:r w:rsidR="00655BAB" w:rsidRPr="00223814">
        <w:rPr>
          <w:rFonts w:ascii="Segoe UI" w:hAnsi="Segoe UI" w:cs="Segoe UI"/>
          <w:sz w:val="22"/>
          <w:szCs w:val="22"/>
          <w:lang w:val="tr-TR"/>
        </w:rPr>
        <w:t xml:space="preserve">tüketicilerin </w:t>
      </w:r>
      <w:r w:rsidR="00450B84">
        <w:rPr>
          <w:rFonts w:ascii="Segoe UI" w:hAnsi="Segoe UI" w:cs="Segoe UI"/>
          <w:sz w:val="22"/>
          <w:szCs w:val="22"/>
          <w:lang w:val="tr-TR"/>
        </w:rPr>
        <w:t xml:space="preserve">tüm </w:t>
      </w:r>
      <w:r w:rsidR="00725043">
        <w:rPr>
          <w:rFonts w:ascii="Segoe UI" w:hAnsi="Segoe UI" w:cs="Segoe UI"/>
          <w:sz w:val="22"/>
          <w:szCs w:val="22"/>
          <w:lang w:val="tr-TR"/>
        </w:rPr>
        <w:t xml:space="preserve">temassız </w:t>
      </w:r>
      <w:r w:rsidR="00540B5E" w:rsidRPr="00223814">
        <w:rPr>
          <w:rFonts w:ascii="Segoe UI" w:hAnsi="Segoe UI" w:cs="Segoe UI"/>
          <w:sz w:val="22"/>
          <w:szCs w:val="22"/>
          <w:lang w:val="tr-TR"/>
        </w:rPr>
        <w:t>ödeme noktalarında sorunsuz ve güvenli</w:t>
      </w:r>
      <w:r w:rsidR="009C0703">
        <w:rPr>
          <w:rFonts w:ascii="Segoe UI" w:hAnsi="Segoe UI" w:cs="Segoe UI"/>
          <w:sz w:val="22"/>
          <w:szCs w:val="22"/>
          <w:lang w:val="tr-TR"/>
        </w:rPr>
        <w:t xml:space="preserve"> şekilde</w:t>
      </w:r>
      <w:r w:rsidR="00540B5E" w:rsidRPr="00223814">
        <w:rPr>
          <w:rFonts w:ascii="Segoe UI" w:hAnsi="Segoe UI" w:cs="Segoe UI"/>
          <w:sz w:val="22"/>
          <w:szCs w:val="22"/>
          <w:lang w:val="tr-TR"/>
        </w:rPr>
        <w:t xml:space="preserve"> ödeme yapmalarına olanak verecek. </w:t>
      </w:r>
      <w:r w:rsidR="00450B84">
        <w:rPr>
          <w:rFonts w:ascii="Segoe UI" w:hAnsi="Segoe UI" w:cs="Segoe UI"/>
          <w:sz w:val="22"/>
          <w:szCs w:val="22"/>
          <w:lang w:val="tr-TR"/>
        </w:rPr>
        <w:t xml:space="preserve">Temassız özelliği taşıyan </w:t>
      </w:r>
      <w:r w:rsidR="00EC71C4">
        <w:rPr>
          <w:rFonts w:ascii="Segoe UI" w:hAnsi="Segoe UI" w:cs="Segoe UI"/>
          <w:sz w:val="22"/>
          <w:szCs w:val="22"/>
          <w:lang w:val="tr-TR"/>
        </w:rPr>
        <w:t xml:space="preserve">takı </w:t>
      </w:r>
      <w:r w:rsidR="00450B84">
        <w:rPr>
          <w:rFonts w:ascii="Segoe UI" w:hAnsi="Segoe UI" w:cs="Segoe UI"/>
          <w:sz w:val="22"/>
          <w:szCs w:val="22"/>
          <w:lang w:val="tr-TR"/>
        </w:rPr>
        <w:t xml:space="preserve">serisi ilk olarak bu yıl içinde </w:t>
      </w:r>
      <w:r w:rsidR="00EC71C4">
        <w:rPr>
          <w:rFonts w:ascii="Segoe UI" w:hAnsi="Segoe UI" w:cs="Segoe UI"/>
          <w:sz w:val="22"/>
          <w:szCs w:val="22"/>
          <w:lang w:val="tr-TR"/>
        </w:rPr>
        <w:t xml:space="preserve">National Bank of Greece (NBG) ortaklığında </w:t>
      </w:r>
      <w:r w:rsidR="00540B5E" w:rsidRPr="00223814">
        <w:rPr>
          <w:rFonts w:ascii="Segoe UI" w:hAnsi="Segoe UI" w:cs="Segoe UI"/>
          <w:sz w:val="22"/>
          <w:szCs w:val="22"/>
          <w:lang w:val="tr-TR"/>
        </w:rPr>
        <w:t xml:space="preserve">Yunanistan’daki tüketicilerin kullanımına sunulacak. </w:t>
      </w:r>
      <w:r w:rsidR="00EC71C4">
        <w:rPr>
          <w:rFonts w:ascii="Segoe UI" w:hAnsi="Segoe UI" w:cs="Segoe UI"/>
          <w:sz w:val="22"/>
          <w:szCs w:val="22"/>
          <w:lang w:val="tr-TR"/>
        </w:rPr>
        <w:t>Projenin bu ilk etabında çalışmalar, p</w:t>
      </w:r>
      <w:r w:rsidR="00540B5E" w:rsidRPr="00223814">
        <w:rPr>
          <w:rFonts w:ascii="Segoe UI" w:hAnsi="Segoe UI" w:cs="Segoe UI"/>
          <w:sz w:val="22"/>
          <w:szCs w:val="22"/>
          <w:lang w:val="tr-TR"/>
        </w:rPr>
        <w:t xml:space="preserve">azarlama teknolojileri </w:t>
      </w:r>
      <w:r w:rsidR="00EC71C4">
        <w:rPr>
          <w:rFonts w:ascii="Segoe UI" w:hAnsi="Segoe UI" w:cs="Segoe UI"/>
          <w:sz w:val="22"/>
          <w:szCs w:val="22"/>
          <w:lang w:val="tr-TR"/>
        </w:rPr>
        <w:t xml:space="preserve">şirketi </w:t>
      </w:r>
      <w:r w:rsidR="00540B5E" w:rsidRPr="00223814">
        <w:rPr>
          <w:rFonts w:ascii="Segoe UI" w:hAnsi="Segoe UI" w:cs="Segoe UI"/>
          <w:sz w:val="22"/>
          <w:szCs w:val="22"/>
          <w:lang w:val="tr-TR"/>
        </w:rPr>
        <w:t>QIVOS</w:t>
      </w:r>
      <w:r w:rsidR="00EC71C4">
        <w:rPr>
          <w:rFonts w:ascii="Segoe UI" w:hAnsi="Segoe UI" w:cs="Segoe UI"/>
          <w:sz w:val="22"/>
          <w:szCs w:val="22"/>
          <w:lang w:val="tr-TR"/>
        </w:rPr>
        <w:t xml:space="preserve">’un proje yönetimi ve uygulaması altında Visa, </w:t>
      </w:r>
      <w:r w:rsidR="00540B5E" w:rsidRPr="00223814">
        <w:rPr>
          <w:rFonts w:ascii="Segoe UI" w:hAnsi="Segoe UI" w:cs="Segoe UI"/>
          <w:sz w:val="22"/>
          <w:szCs w:val="22"/>
          <w:lang w:val="tr-TR"/>
        </w:rPr>
        <w:t>Folli Follie</w:t>
      </w:r>
      <w:r w:rsidR="00EC71C4">
        <w:rPr>
          <w:rFonts w:ascii="Segoe UI" w:hAnsi="Segoe UI" w:cs="Segoe UI"/>
          <w:sz w:val="22"/>
          <w:szCs w:val="22"/>
          <w:lang w:val="tr-TR"/>
        </w:rPr>
        <w:t>/</w:t>
      </w:r>
      <w:r w:rsidR="00540B5E" w:rsidRPr="00223814">
        <w:rPr>
          <w:rFonts w:ascii="Segoe UI" w:hAnsi="Segoe UI" w:cs="Segoe UI"/>
          <w:sz w:val="22"/>
          <w:szCs w:val="22"/>
          <w:lang w:val="tr-TR"/>
        </w:rPr>
        <w:t xml:space="preserve">Links of London </w:t>
      </w:r>
      <w:r w:rsidR="00EC71C4">
        <w:rPr>
          <w:rFonts w:ascii="Segoe UI" w:hAnsi="Segoe UI" w:cs="Segoe UI"/>
          <w:sz w:val="22"/>
          <w:szCs w:val="22"/>
          <w:lang w:val="tr-TR"/>
        </w:rPr>
        <w:t>ve NBG iş ortaklığında devam ediyor</w:t>
      </w:r>
      <w:r w:rsidR="00540B5E" w:rsidRPr="00223814">
        <w:rPr>
          <w:rFonts w:ascii="Segoe UI" w:hAnsi="Segoe UI" w:cs="Segoe UI"/>
          <w:sz w:val="22"/>
          <w:szCs w:val="22"/>
          <w:lang w:val="tr-TR"/>
        </w:rPr>
        <w:t xml:space="preserve">. </w:t>
      </w:r>
    </w:p>
    <w:p w14:paraId="527EEC47" w14:textId="371C065D" w:rsidR="00914615" w:rsidRPr="006A0EE6" w:rsidRDefault="00F23B27" w:rsidP="009C0703">
      <w:pPr>
        <w:spacing w:after="188" w:line="360" w:lineRule="auto"/>
        <w:jc w:val="both"/>
        <w:rPr>
          <w:rFonts w:ascii="Segoe UI" w:hAnsi="Segoe UI" w:cs="Segoe UI"/>
          <w:i/>
          <w:sz w:val="22"/>
          <w:szCs w:val="22"/>
          <w:lang w:val="tr-TR"/>
        </w:rPr>
      </w:pPr>
      <w:r w:rsidRPr="00223814">
        <w:rPr>
          <w:rFonts w:ascii="Segoe UI" w:hAnsi="Segoe UI" w:cs="Segoe UI"/>
          <w:b/>
          <w:sz w:val="22"/>
          <w:szCs w:val="22"/>
          <w:lang w:val="tr-TR"/>
        </w:rPr>
        <w:t>Visa</w:t>
      </w:r>
      <w:r w:rsidR="00EC71C4">
        <w:rPr>
          <w:rFonts w:ascii="Segoe UI" w:hAnsi="Segoe UI" w:cs="Segoe UI"/>
          <w:b/>
          <w:sz w:val="22"/>
          <w:szCs w:val="22"/>
          <w:lang w:val="tr-TR"/>
        </w:rPr>
        <w:t xml:space="preserve">’nın </w:t>
      </w:r>
      <w:r w:rsidRPr="00223814">
        <w:rPr>
          <w:rFonts w:ascii="Segoe UI" w:hAnsi="Segoe UI" w:cs="Segoe UI"/>
          <w:b/>
          <w:sz w:val="22"/>
          <w:szCs w:val="22"/>
          <w:lang w:val="tr-TR"/>
        </w:rPr>
        <w:t>Avrupa’</w:t>
      </w:r>
      <w:r w:rsidR="00EC71C4">
        <w:rPr>
          <w:rFonts w:ascii="Segoe UI" w:hAnsi="Segoe UI" w:cs="Segoe UI"/>
          <w:b/>
          <w:sz w:val="22"/>
          <w:szCs w:val="22"/>
          <w:lang w:val="tr-TR"/>
        </w:rPr>
        <w:t xml:space="preserve">daki </w:t>
      </w:r>
      <w:r w:rsidRPr="00223814">
        <w:rPr>
          <w:rFonts w:ascii="Segoe UI" w:hAnsi="Segoe UI" w:cs="Segoe UI"/>
          <w:b/>
          <w:sz w:val="22"/>
          <w:szCs w:val="22"/>
          <w:lang w:val="tr-TR"/>
        </w:rPr>
        <w:t>Ürün ve Çözümler</w:t>
      </w:r>
      <w:r w:rsidR="00EC71C4">
        <w:rPr>
          <w:rFonts w:ascii="Segoe UI" w:hAnsi="Segoe UI" w:cs="Segoe UI"/>
          <w:b/>
          <w:sz w:val="22"/>
          <w:szCs w:val="22"/>
          <w:lang w:val="tr-TR"/>
        </w:rPr>
        <w:t>in</w:t>
      </w:r>
      <w:r w:rsidRPr="00223814">
        <w:rPr>
          <w:rFonts w:ascii="Segoe UI" w:hAnsi="Segoe UI" w:cs="Segoe UI"/>
          <w:b/>
          <w:sz w:val="22"/>
          <w:szCs w:val="22"/>
          <w:lang w:val="tr-TR"/>
        </w:rPr>
        <w:t xml:space="preserve">den Sorumlu Başkanı </w:t>
      </w:r>
      <w:r w:rsidR="007D4AE1" w:rsidRPr="00223814">
        <w:rPr>
          <w:rFonts w:ascii="Segoe UI" w:hAnsi="Segoe UI" w:cs="Segoe UI"/>
          <w:b/>
          <w:sz w:val="22"/>
          <w:szCs w:val="22"/>
          <w:lang w:val="tr-TR"/>
        </w:rPr>
        <w:t xml:space="preserve">Mike </w:t>
      </w:r>
      <w:r w:rsidR="007D4AE1" w:rsidRPr="001228CB">
        <w:rPr>
          <w:rFonts w:ascii="Segoe UI" w:hAnsi="Segoe UI" w:cs="Segoe UI"/>
          <w:b/>
          <w:sz w:val="22"/>
          <w:szCs w:val="22"/>
          <w:lang w:val="tr-TR"/>
        </w:rPr>
        <w:t>Lemberger</w:t>
      </w:r>
      <w:r w:rsidRPr="00223814">
        <w:rPr>
          <w:rFonts w:ascii="Segoe UI" w:hAnsi="Segoe UI" w:cs="Segoe UI"/>
          <w:sz w:val="22"/>
          <w:szCs w:val="22"/>
          <w:lang w:val="tr-TR"/>
        </w:rPr>
        <w:t xml:space="preserve"> projeyle ilgili açıklamasında</w:t>
      </w:r>
      <w:r w:rsidR="001228CB" w:rsidRPr="00223814">
        <w:rPr>
          <w:rFonts w:ascii="Segoe UI" w:hAnsi="Segoe UI" w:cs="Segoe UI"/>
          <w:sz w:val="22"/>
          <w:szCs w:val="22"/>
          <w:lang w:val="tr-TR"/>
        </w:rPr>
        <w:t>,</w:t>
      </w:r>
      <w:r w:rsidR="009C0703">
        <w:rPr>
          <w:rFonts w:ascii="Segoe UI" w:hAnsi="Segoe UI" w:cs="Segoe UI"/>
          <w:sz w:val="22"/>
          <w:szCs w:val="22"/>
          <w:lang w:val="tr-TR"/>
        </w:rPr>
        <w:t xml:space="preserve"> “</w:t>
      </w:r>
      <w:r w:rsidR="001228CB" w:rsidRPr="009C0703">
        <w:rPr>
          <w:rFonts w:ascii="Segoe UI" w:hAnsi="Segoe UI" w:cs="Segoe UI"/>
          <w:i/>
          <w:sz w:val="22"/>
          <w:szCs w:val="22"/>
          <w:lang w:val="tr-TR"/>
        </w:rPr>
        <w:t>Dünyada</w:t>
      </w:r>
      <w:r w:rsidRPr="009C0703">
        <w:rPr>
          <w:rFonts w:ascii="Segoe UI" w:hAnsi="Segoe UI" w:cs="Segoe UI"/>
          <w:i/>
          <w:sz w:val="22"/>
          <w:szCs w:val="22"/>
          <w:lang w:val="tr-TR"/>
        </w:rPr>
        <w:t xml:space="preserve"> ödeme </w:t>
      </w:r>
      <w:r w:rsidR="00DF296D" w:rsidRPr="009C0703">
        <w:rPr>
          <w:rFonts w:ascii="Segoe UI" w:hAnsi="Segoe UI" w:cs="Segoe UI"/>
          <w:i/>
          <w:sz w:val="22"/>
          <w:szCs w:val="22"/>
          <w:lang w:val="tr-TR"/>
        </w:rPr>
        <w:t xml:space="preserve">platformları </w:t>
      </w:r>
      <w:r w:rsidRPr="009C0703">
        <w:rPr>
          <w:rFonts w:ascii="Segoe UI" w:hAnsi="Segoe UI" w:cs="Segoe UI"/>
          <w:i/>
          <w:sz w:val="22"/>
          <w:szCs w:val="22"/>
          <w:lang w:val="tr-TR"/>
        </w:rPr>
        <w:t>plastikten dijitale geç</w:t>
      </w:r>
      <w:r w:rsidR="00EC71C4">
        <w:rPr>
          <w:rFonts w:ascii="Segoe UI" w:hAnsi="Segoe UI" w:cs="Segoe UI"/>
          <w:i/>
          <w:sz w:val="22"/>
          <w:szCs w:val="22"/>
          <w:lang w:val="tr-TR"/>
        </w:rPr>
        <w:t>erken</w:t>
      </w:r>
      <w:r w:rsidRPr="009C0703">
        <w:rPr>
          <w:rFonts w:ascii="Segoe UI" w:hAnsi="Segoe UI" w:cs="Segoe UI"/>
          <w:i/>
          <w:sz w:val="22"/>
          <w:szCs w:val="22"/>
          <w:lang w:val="tr-TR"/>
        </w:rPr>
        <w:t>, Visa da</w:t>
      </w:r>
      <w:r w:rsidR="00EC71C4">
        <w:rPr>
          <w:rFonts w:ascii="Segoe UI" w:hAnsi="Segoe UI" w:cs="Segoe UI"/>
          <w:i/>
          <w:sz w:val="22"/>
          <w:szCs w:val="22"/>
          <w:lang w:val="tr-TR"/>
        </w:rPr>
        <w:t xml:space="preserve"> tak</w:t>
      </w:r>
      <w:r w:rsidR="007959E3">
        <w:rPr>
          <w:rFonts w:ascii="Segoe UI" w:hAnsi="Segoe UI" w:cs="Segoe UI"/>
          <w:i/>
          <w:sz w:val="22"/>
          <w:szCs w:val="22"/>
          <w:lang w:val="tr-TR"/>
        </w:rPr>
        <w:t>ı</w:t>
      </w:r>
      <w:r w:rsidR="00EC71C4">
        <w:rPr>
          <w:rFonts w:ascii="Segoe UI" w:hAnsi="Segoe UI" w:cs="Segoe UI"/>
          <w:i/>
          <w:sz w:val="22"/>
          <w:szCs w:val="22"/>
          <w:lang w:val="tr-TR"/>
        </w:rPr>
        <w:t xml:space="preserve"> markaları Folli Follie ve Links of London gibi </w:t>
      </w:r>
      <w:r w:rsidR="007959E3">
        <w:rPr>
          <w:rFonts w:ascii="Segoe UI" w:hAnsi="Segoe UI" w:cs="Segoe UI"/>
          <w:i/>
          <w:sz w:val="22"/>
          <w:szCs w:val="22"/>
          <w:lang w:val="tr-TR"/>
        </w:rPr>
        <w:t>iş ortaklarıyla</w:t>
      </w:r>
      <w:r w:rsidR="00EC71C4">
        <w:rPr>
          <w:rFonts w:ascii="Segoe UI" w:hAnsi="Segoe UI" w:cs="Segoe UI"/>
          <w:i/>
          <w:sz w:val="22"/>
          <w:szCs w:val="22"/>
          <w:lang w:val="tr-TR"/>
        </w:rPr>
        <w:t xml:space="preserve"> birlikte</w:t>
      </w:r>
      <w:r w:rsidRPr="009C0703">
        <w:rPr>
          <w:rFonts w:ascii="Segoe UI" w:hAnsi="Segoe UI" w:cs="Segoe UI"/>
          <w:i/>
          <w:sz w:val="22"/>
          <w:szCs w:val="22"/>
          <w:lang w:val="tr-TR"/>
        </w:rPr>
        <w:t xml:space="preserve"> </w:t>
      </w:r>
      <w:r w:rsidR="00EC71C4">
        <w:rPr>
          <w:rFonts w:ascii="Segoe UI" w:hAnsi="Segoe UI" w:cs="Segoe UI"/>
          <w:i/>
          <w:sz w:val="22"/>
          <w:szCs w:val="22"/>
          <w:lang w:val="tr-TR"/>
        </w:rPr>
        <w:t xml:space="preserve">tüketicilere basit ve güvenli ödeme deneyimleri sağlamak üzere çalışmaya ve yenilikçi çözümler geliştirmeye devam ediyor. </w:t>
      </w:r>
      <w:r w:rsidR="003C70A4" w:rsidRPr="009C0703">
        <w:rPr>
          <w:rFonts w:ascii="Segoe UI" w:hAnsi="Segoe UI" w:cs="Segoe UI"/>
          <w:i/>
          <w:sz w:val="22"/>
          <w:szCs w:val="22"/>
          <w:lang w:val="tr-TR"/>
        </w:rPr>
        <w:t>Bu heyecan verici yeni proje</w:t>
      </w:r>
      <w:r w:rsidR="00613476">
        <w:rPr>
          <w:rFonts w:ascii="Segoe UI" w:hAnsi="Segoe UI" w:cs="Segoe UI"/>
          <w:i/>
          <w:sz w:val="22"/>
          <w:szCs w:val="22"/>
          <w:lang w:val="tr-TR"/>
        </w:rPr>
        <w:t>,</w:t>
      </w:r>
      <w:r w:rsidR="003C70A4" w:rsidRPr="009C0703">
        <w:rPr>
          <w:rFonts w:ascii="Segoe UI" w:hAnsi="Segoe UI" w:cs="Segoe UI"/>
          <w:i/>
          <w:sz w:val="22"/>
          <w:szCs w:val="22"/>
          <w:lang w:val="tr-TR"/>
        </w:rPr>
        <w:t xml:space="preserve"> Visa’nın teknolojisinin, tüketicilerine ödeme yöntemleri konusunda en yeni trendleri sunma</w:t>
      </w:r>
      <w:r w:rsidR="00613476">
        <w:rPr>
          <w:rFonts w:ascii="Segoe UI" w:hAnsi="Segoe UI" w:cs="Segoe UI"/>
          <w:i/>
          <w:sz w:val="22"/>
          <w:szCs w:val="22"/>
          <w:lang w:val="tr-TR"/>
        </w:rPr>
        <w:t xml:space="preserve"> </w:t>
      </w:r>
      <w:r w:rsidR="007959E3">
        <w:rPr>
          <w:rFonts w:ascii="Segoe UI" w:hAnsi="Segoe UI" w:cs="Segoe UI"/>
          <w:i/>
          <w:sz w:val="22"/>
          <w:szCs w:val="22"/>
          <w:lang w:val="tr-TR"/>
        </w:rPr>
        <w:t xml:space="preserve">arayışında olan </w:t>
      </w:r>
      <w:r w:rsidR="00613476">
        <w:rPr>
          <w:rFonts w:ascii="Segoe UI" w:hAnsi="Segoe UI" w:cs="Segoe UI"/>
          <w:i/>
          <w:sz w:val="22"/>
          <w:szCs w:val="22"/>
          <w:lang w:val="tr-TR"/>
        </w:rPr>
        <w:t>finans</w:t>
      </w:r>
      <w:r w:rsidR="007959E3">
        <w:rPr>
          <w:rFonts w:ascii="Segoe UI" w:hAnsi="Segoe UI" w:cs="Segoe UI"/>
          <w:i/>
          <w:sz w:val="22"/>
          <w:szCs w:val="22"/>
          <w:lang w:val="tr-TR"/>
        </w:rPr>
        <w:t>al kuruluşlar</w:t>
      </w:r>
      <w:r w:rsidR="00613476">
        <w:rPr>
          <w:rFonts w:ascii="Segoe UI" w:hAnsi="Segoe UI" w:cs="Segoe UI"/>
          <w:i/>
          <w:sz w:val="22"/>
          <w:szCs w:val="22"/>
          <w:lang w:val="tr-TR"/>
        </w:rPr>
        <w:t xml:space="preserve"> ve perakende</w:t>
      </w:r>
      <w:r w:rsidR="007959E3">
        <w:rPr>
          <w:rFonts w:ascii="Segoe UI" w:hAnsi="Segoe UI" w:cs="Segoe UI"/>
          <w:i/>
          <w:sz w:val="22"/>
          <w:szCs w:val="22"/>
          <w:lang w:val="tr-TR"/>
        </w:rPr>
        <w:t xml:space="preserve">cilerin çalışmalarına </w:t>
      </w:r>
      <w:r w:rsidR="003C70A4" w:rsidRPr="009C0703">
        <w:rPr>
          <w:rFonts w:ascii="Segoe UI" w:hAnsi="Segoe UI" w:cs="Segoe UI"/>
          <w:i/>
          <w:sz w:val="22"/>
          <w:szCs w:val="22"/>
          <w:lang w:val="tr-TR"/>
        </w:rPr>
        <w:t xml:space="preserve">nasıl destek </w:t>
      </w:r>
      <w:r w:rsidR="00B601D4">
        <w:rPr>
          <w:rFonts w:ascii="Segoe UI" w:hAnsi="Segoe UI" w:cs="Segoe UI"/>
          <w:i/>
          <w:sz w:val="22"/>
          <w:szCs w:val="22"/>
          <w:lang w:val="tr-TR"/>
        </w:rPr>
        <w:t xml:space="preserve">olabileceğini </w:t>
      </w:r>
      <w:r w:rsidR="007959E3">
        <w:rPr>
          <w:rFonts w:ascii="Segoe UI" w:hAnsi="Segoe UI" w:cs="Segoe UI"/>
          <w:i/>
          <w:sz w:val="22"/>
          <w:szCs w:val="22"/>
          <w:lang w:val="tr-TR"/>
        </w:rPr>
        <w:t xml:space="preserve">gösteren </w:t>
      </w:r>
      <w:r w:rsidR="003C70A4" w:rsidRPr="009C0703">
        <w:rPr>
          <w:rFonts w:ascii="Segoe UI" w:hAnsi="Segoe UI" w:cs="Segoe UI"/>
          <w:i/>
          <w:sz w:val="22"/>
          <w:szCs w:val="22"/>
          <w:lang w:val="tr-TR"/>
        </w:rPr>
        <w:t>mükemmel bir örnek.</w:t>
      </w:r>
      <w:r w:rsidR="00EA67EB" w:rsidRPr="009C0703">
        <w:rPr>
          <w:rFonts w:ascii="Segoe UI" w:hAnsi="Segoe UI" w:cs="Segoe UI"/>
          <w:i/>
          <w:sz w:val="22"/>
          <w:szCs w:val="22"/>
          <w:lang w:val="tr-TR"/>
        </w:rPr>
        <w:t>”</w:t>
      </w:r>
      <w:r w:rsidR="003C70A4" w:rsidRPr="009C0703">
        <w:rPr>
          <w:rFonts w:ascii="Segoe UI" w:hAnsi="Segoe UI" w:cs="Segoe UI"/>
          <w:i/>
          <w:sz w:val="22"/>
          <w:szCs w:val="22"/>
          <w:lang w:val="tr-TR"/>
        </w:rPr>
        <w:t xml:space="preserve"> </w:t>
      </w:r>
      <w:r w:rsidR="003C70A4" w:rsidRPr="00223814">
        <w:rPr>
          <w:rFonts w:ascii="Segoe UI" w:hAnsi="Segoe UI" w:cs="Segoe UI"/>
          <w:sz w:val="22"/>
          <w:szCs w:val="22"/>
          <w:lang w:val="tr-TR"/>
        </w:rPr>
        <w:t>dedi.</w:t>
      </w:r>
    </w:p>
    <w:p w14:paraId="5E5878C8" w14:textId="0ED091C6" w:rsidR="00613476" w:rsidRDefault="007959E3" w:rsidP="009C0703">
      <w:pPr>
        <w:spacing w:after="188" w:line="360" w:lineRule="auto"/>
        <w:jc w:val="both"/>
        <w:rPr>
          <w:rFonts w:ascii="Segoe UI" w:hAnsi="Segoe UI" w:cs="Segoe UI"/>
          <w:sz w:val="22"/>
          <w:szCs w:val="22"/>
          <w:lang w:val="tr-TR"/>
        </w:rPr>
      </w:pPr>
      <w:r>
        <w:rPr>
          <w:rFonts w:ascii="Segoe UI" w:hAnsi="Segoe UI" w:cs="Segoe UI"/>
          <w:b/>
          <w:sz w:val="22"/>
          <w:szCs w:val="22"/>
          <w:lang w:val="tr-TR"/>
        </w:rPr>
        <w:t xml:space="preserve">Folli Follie Group CEO’su George Koutsolioutsos </w:t>
      </w:r>
      <w:r>
        <w:rPr>
          <w:rFonts w:ascii="Segoe UI" w:hAnsi="Segoe UI" w:cs="Segoe UI"/>
          <w:sz w:val="22"/>
          <w:szCs w:val="22"/>
          <w:lang w:val="tr-TR"/>
        </w:rPr>
        <w:t>ise, “</w:t>
      </w:r>
      <w:r w:rsidRPr="006A0EE6">
        <w:rPr>
          <w:rFonts w:ascii="Segoe UI" w:hAnsi="Segoe UI" w:cs="Segoe UI"/>
          <w:i/>
          <w:sz w:val="22"/>
          <w:szCs w:val="22"/>
          <w:lang w:val="tr-TR"/>
        </w:rPr>
        <w:t xml:space="preserve">Folli Follie Group olarak bir kez daha yenilikçi bir projeyi hayata geçirerek tüketicilerin satın alma alışkanlıklarını değiştirecek yüksek teknolojili moda dönemine adım atmaktan büyük heyecan duyuyoruz. Folli Follie ve Links of London </w:t>
      </w:r>
      <w:r w:rsidRPr="006A0EE6">
        <w:rPr>
          <w:rFonts w:ascii="Segoe UI" w:hAnsi="Segoe UI" w:cs="Segoe UI"/>
          <w:i/>
          <w:sz w:val="22"/>
          <w:szCs w:val="22"/>
          <w:lang w:val="tr-TR"/>
        </w:rPr>
        <w:lastRenderedPageBreak/>
        <w:t xml:space="preserve">markalarımız moda dünyasına ilk temassız özellikli ödeme takılarını kazandırmak üzere çalışırken, plastik kartların yerini akıllı ve parlak tasarımlara bırakmasını </w:t>
      </w:r>
      <w:r w:rsidR="003720EE" w:rsidRPr="006A0EE6">
        <w:rPr>
          <w:rFonts w:ascii="Segoe UI" w:hAnsi="Segoe UI" w:cs="Segoe UI"/>
          <w:i/>
          <w:sz w:val="22"/>
          <w:szCs w:val="22"/>
          <w:lang w:val="tr-TR"/>
        </w:rPr>
        <w:t>bekliyoruz.</w:t>
      </w:r>
      <w:r w:rsidR="003720EE">
        <w:rPr>
          <w:rFonts w:ascii="Segoe UI" w:hAnsi="Segoe UI" w:cs="Segoe UI"/>
          <w:sz w:val="22"/>
          <w:szCs w:val="22"/>
          <w:lang w:val="tr-TR"/>
        </w:rPr>
        <w:t>” dedi</w:t>
      </w:r>
    </w:p>
    <w:p w14:paraId="031E687A" w14:textId="77777777" w:rsidR="00613476" w:rsidRDefault="00613476" w:rsidP="009C0703">
      <w:pPr>
        <w:spacing w:after="188" w:line="360" w:lineRule="auto"/>
        <w:jc w:val="both"/>
        <w:rPr>
          <w:rFonts w:ascii="Segoe UI" w:hAnsi="Segoe UI" w:cs="Segoe UI"/>
          <w:sz w:val="22"/>
          <w:szCs w:val="22"/>
          <w:lang w:val="tr-TR"/>
        </w:rPr>
      </w:pPr>
    </w:p>
    <w:p w14:paraId="232B1BC7" w14:textId="77777777" w:rsidR="00613476" w:rsidRPr="00B5759A" w:rsidRDefault="00613476" w:rsidP="00613476">
      <w:pPr>
        <w:pStyle w:val="StyleSecondLevelTextBold"/>
        <w:numPr>
          <w:ilvl w:val="0"/>
          <w:numId w:val="0"/>
        </w:numPr>
        <w:ind w:left="360"/>
        <w:rPr>
          <w:color w:val="000000" w:themeColor="text1"/>
          <w:sz w:val="20"/>
          <w:szCs w:val="20"/>
          <w:lang w:val="tr-TR"/>
        </w:rPr>
      </w:pPr>
      <w:r w:rsidRPr="00B5759A">
        <w:rPr>
          <w:color w:val="000000" w:themeColor="text1"/>
          <w:sz w:val="20"/>
          <w:szCs w:val="20"/>
          <w:lang w:val="tr-TR"/>
        </w:rPr>
        <w:t>Visa Inc. Hakkında</w:t>
      </w:r>
    </w:p>
    <w:p w14:paraId="47D55631" w14:textId="77777777" w:rsidR="00613476" w:rsidRPr="00B5759A" w:rsidRDefault="00613476" w:rsidP="00613476">
      <w:pPr>
        <w:pStyle w:val="StyleSecondLevelTextBold"/>
        <w:numPr>
          <w:ilvl w:val="0"/>
          <w:numId w:val="0"/>
        </w:numPr>
        <w:ind w:left="360"/>
        <w:jc w:val="both"/>
        <w:rPr>
          <w:color w:val="FF0000"/>
          <w:sz w:val="20"/>
          <w:szCs w:val="20"/>
        </w:rPr>
      </w:pPr>
      <w:r w:rsidRPr="00B5759A">
        <w:rPr>
          <w:b w:val="0"/>
          <w:color w:val="000000" w:themeColor="text1"/>
          <w:sz w:val="20"/>
          <w:szCs w:val="20"/>
          <w:lang w:val="tr-TR"/>
        </w:rPr>
        <w:t>Visa Inc. (NYSE: V) dijital ödemelerde dünya lideridir. Misyonumuz en yenilikçi, en güvenilir ve en güvenli ödeme ağı aracılığıyla dünyayı birbirine bağlamak; bireylerin, işletmelerin ve ekonomilerin başarılı olmasına ve büyümesine olanak sağlamaktır. Global veri işleme ağımız VisaNet, ödemelerin dünyanın dört bir yanında güvenli bir şekilde yapılmasını mümkün kılar. VisaNet üzerinde saniyede 65.000’den fazla işlem gerçekleşmektedir. Visa’nın inovasyona  odaklanması, internete bağlı cihazlar üzerinden gerçekleşen ticaretin hızla büyümesinde katalizör görevi görmektedir. Aynı zamanda herkes için, her yerde nakitsiz gelecek vizyonunun da  itici gücüdür. Dünya analogdan dijitale geçerken, Visa olarak markamızı, ürünlerimizi, çalışanlarımızı, ağımızı ve ölçeğimizi ticaretin geleceğini şekillendirecek şekilde yönlendiriyoruz. Daha fazla bilgi için internet sitemizi (</w:t>
      </w:r>
      <w:hyperlink r:id="rId9" w:history="1">
        <w:r w:rsidRPr="00B5759A">
          <w:rPr>
            <w:rStyle w:val="Hyperlink"/>
            <w:rFonts w:eastAsiaTheme="minorEastAsia"/>
            <w:b w:val="0"/>
            <w:color w:val="000000" w:themeColor="text1"/>
            <w:sz w:val="20"/>
            <w:szCs w:val="20"/>
            <w:lang w:val="tr-TR"/>
          </w:rPr>
          <w:t>www.visaeurope.com</w:t>
        </w:r>
      </w:hyperlink>
      <w:r w:rsidRPr="00B5759A">
        <w:rPr>
          <w:b w:val="0"/>
          <w:color w:val="000000" w:themeColor="text1"/>
          <w:sz w:val="20"/>
          <w:szCs w:val="20"/>
          <w:lang w:val="tr-TR"/>
        </w:rPr>
        <w:t>) ve bloğumuzu(</w:t>
      </w:r>
      <w:hyperlink r:id="rId10" w:history="1">
        <w:r w:rsidRPr="00B5759A">
          <w:rPr>
            <w:rStyle w:val="Hyperlink"/>
            <w:rFonts w:eastAsiaTheme="minorEastAsia"/>
            <w:b w:val="0"/>
            <w:color w:val="000000" w:themeColor="text1"/>
            <w:sz w:val="20"/>
            <w:szCs w:val="20"/>
            <w:lang w:val="tr-TR"/>
          </w:rPr>
          <w:t>vision.visaeurope.com</w:t>
        </w:r>
      </w:hyperlink>
      <w:r w:rsidRPr="00B5759A">
        <w:rPr>
          <w:b w:val="0"/>
          <w:color w:val="000000" w:themeColor="text1"/>
          <w:sz w:val="20"/>
          <w:szCs w:val="20"/>
          <w:lang w:val="tr-TR"/>
        </w:rPr>
        <w:t xml:space="preserve">) ziyaret edebilir, sosyal medyada </w:t>
      </w:r>
      <w:hyperlink r:id="rId11" w:history="1">
        <w:r w:rsidRPr="00B5759A">
          <w:rPr>
            <w:rStyle w:val="Hyperlink"/>
            <w:rFonts w:eastAsiaTheme="minorEastAsia"/>
            <w:b w:val="0"/>
            <w:color w:val="000000" w:themeColor="text1"/>
            <w:sz w:val="20"/>
            <w:szCs w:val="20"/>
            <w:lang w:val="tr-TR"/>
          </w:rPr>
          <w:t>@VisaInEurope</w:t>
        </w:r>
      </w:hyperlink>
      <w:r w:rsidRPr="00B5759A">
        <w:rPr>
          <w:rStyle w:val="Hyperlink"/>
          <w:rFonts w:eastAsiaTheme="minorEastAsia"/>
          <w:b w:val="0"/>
          <w:color w:val="000000" w:themeColor="text1"/>
          <w:sz w:val="20"/>
          <w:szCs w:val="20"/>
          <w:lang w:val="tr-TR"/>
        </w:rPr>
        <w:t>’</w:t>
      </w:r>
      <w:r w:rsidRPr="00B5759A">
        <w:rPr>
          <w:b w:val="0"/>
          <w:color w:val="000000" w:themeColor="text1"/>
          <w:sz w:val="20"/>
          <w:szCs w:val="20"/>
          <w:lang w:val="tr-TR"/>
        </w:rPr>
        <w:t>u takip edebilirsiniz.</w:t>
      </w:r>
      <w:r w:rsidRPr="00B5759A">
        <w:rPr>
          <w:color w:val="FF0000"/>
          <w:sz w:val="20"/>
          <w:szCs w:val="20"/>
        </w:rPr>
        <w:t xml:space="preserve"> </w:t>
      </w:r>
    </w:p>
    <w:p w14:paraId="68E7E438" w14:textId="77777777" w:rsidR="00613476" w:rsidRPr="00223814" w:rsidRDefault="00613476" w:rsidP="009C0703">
      <w:pPr>
        <w:spacing w:after="188" w:line="360" w:lineRule="auto"/>
        <w:jc w:val="both"/>
        <w:rPr>
          <w:rFonts w:ascii="Segoe UI" w:hAnsi="Segoe UI" w:cs="Segoe UI"/>
          <w:sz w:val="22"/>
          <w:szCs w:val="22"/>
          <w:lang w:val="tr-TR"/>
        </w:rPr>
      </w:pPr>
    </w:p>
    <w:sectPr w:rsidR="00613476" w:rsidRPr="0022381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F3FD" w14:textId="77777777" w:rsidR="00611ED7" w:rsidRDefault="00611ED7" w:rsidP="002770D7">
      <w:pPr>
        <w:spacing w:line="240" w:lineRule="auto"/>
      </w:pPr>
      <w:r>
        <w:separator/>
      </w:r>
    </w:p>
  </w:endnote>
  <w:endnote w:type="continuationSeparator" w:id="0">
    <w:p w14:paraId="40D1A12A" w14:textId="77777777" w:rsidR="00611ED7" w:rsidRDefault="00611ED7" w:rsidP="002770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117B" w14:textId="77777777" w:rsidR="00611ED7" w:rsidRDefault="00611ED7" w:rsidP="002770D7">
      <w:pPr>
        <w:spacing w:line="240" w:lineRule="auto"/>
      </w:pPr>
      <w:r>
        <w:separator/>
      </w:r>
    </w:p>
  </w:footnote>
  <w:footnote w:type="continuationSeparator" w:id="0">
    <w:p w14:paraId="151A7F35" w14:textId="77777777" w:rsidR="00611ED7" w:rsidRDefault="00611ED7" w:rsidP="002770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E8ECB" w14:textId="30B29742" w:rsidR="007F503A" w:rsidRDefault="007F50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35D7B"/>
    <w:multiLevelType w:val="hybridMultilevel"/>
    <w:tmpl w:val="014AE6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C751DA"/>
    <w:multiLevelType w:val="hybridMultilevel"/>
    <w:tmpl w:val="D5CED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8003A53"/>
    <w:multiLevelType w:val="hybridMultilevel"/>
    <w:tmpl w:val="9F0C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D7"/>
    <w:rsid w:val="0000368D"/>
    <w:rsid w:val="000039B8"/>
    <w:rsid w:val="000647B4"/>
    <w:rsid w:val="000A65F5"/>
    <w:rsid w:val="000E7337"/>
    <w:rsid w:val="000F02B9"/>
    <w:rsid w:val="000F2A74"/>
    <w:rsid w:val="001228CB"/>
    <w:rsid w:val="001452C9"/>
    <w:rsid w:val="00146CB4"/>
    <w:rsid w:val="00167D74"/>
    <w:rsid w:val="00186743"/>
    <w:rsid w:val="0019287C"/>
    <w:rsid w:val="001932F5"/>
    <w:rsid w:val="00193E8D"/>
    <w:rsid w:val="001A6898"/>
    <w:rsid w:val="001B50D9"/>
    <w:rsid w:val="001C53C6"/>
    <w:rsid w:val="001D3656"/>
    <w:rsid w:val="001F5184"/>
    <w:rsid w:val="002127F2"/>
    <w:rsid w:val="00217B13"/>
    <w:rsid w:val="00223814"/>
    <w:rsid w:val="00225E21"/>
    <w:rsid w:val="00243833"/>
    <w:rsid w:val="00256427"/>
    <w:rsid w:val="00276FF0"/>
    <w:rsid w:val="002770D7"/>
    <w:rsid w:val="002A156A"/>
    <w:rsid w:val="002E7130"/>
    <w:rsid w:val="002F78F1"/>
    <w:rsid w:val="00302F7C"/>
    <w:rsid w:val="00304B67"/>
    <w:rsid w:val="00323634"/>
    <w:rsid w:val="00347F59"/>
    <w:rsid w:val="003572FF"/>
    <w:rsid w:val="003720EE"/>
    <w:rsid w:val="003B729B"/>
    <w:rsid w:val="003C70A4"/>
    <w:rsid w:val="004143E5"/>
    <w:rsid w:val="0041651A"/>
    <w:rsid w:val="004434D3"/>
    <w:rsid w:val="00446E9E"/>
    <w:rsid w:val="00450B84"/>
    <w:rsid w:val="00481ABD"/>
    <w:rsid w:val="00491709"/>
    <w:rsid w:val="004C188D"/>
    <w:rsid w:val="004D10E9"/>
    <w:rsid w:val="004D1A0E"/>
    <w:rsid w:val="00500D9C"/>
    <w:rsid w:val="00502545"/>
    <w:rsid w:val="00520A1E"/>
    <w:rsid w:val="00522030"/>
    <w:rsid w:val="00534D7C"/>
    <w:rsid w:val="0053763E"/>
    <w:rsid w:val="00540B5E"/>
    <w:rsid w:val="00541C43"/>
    <w:rsid w:val="005A5ABB"/>
    <w:rsid w:val="005F344C"/>
    <w:rsid w:val="005F5B3F"/>
    <w:rsid w:val="0060521C"/>
    <w:rsid w:val="00610897"/>
    <w:rsid w:val="00611ED7"/>
    <w:rsid w:val="00613476"/>
    <w:rsid w:val="006459F4"/>
    <w:rsid w:val="00654F54"/>
    <w:rsid w:val="00655BAB"/>
    <w:rsid w:val="00656498"/>
    <w:rsid w:val="00665D41"/>
    <w:rsid w:val="006661C4"/>
    <w:rsid w:val="0069136D"/>
    <w:rsid w:val="00697CE9"/>
    <w:rsid w:val="006A0D5F"/>
    <w:rsid w:val="006A0EE6"/>
    <w:rsid w:val="006B6876"/>
    <w:rsid w:val="006C2307"/>
    <w:rsid w:val="006D7408"/>
    <w:rsid w:val="00725043"/>
    <w:rsid w:val="00782C16"/>
    <w:rsid w:val="007959E3"/>
    <w:rsid w:val="007A5333"/>
    <w:rsid w:val="007D4AE1"/>
    <w:rsid w:val="007F503A"/>
    <w:rsid w:val="00846180"/>
    <w:rsid w:val="00861BE3"/>
    <w:rsid w:val="008717FB"/>
    <w:rsid w:val="00890188"/>
    <w:rsid w:val="00894004"/>
    <w:rsid w:val="008A3086"/>
    <w:rsid w:val="008F7835"/>
    <w:rsid w:val="00915ECB"/>
    <w:rsid w:val="0095367C"/>
    <w:rsid w:val="00962A47"/>
    <w:rsid w:val="00974EAB"/>
    <w:rsid w:val="0098451A"/>
    <w:rsid w:val="00992983"/>
    <w:rsid w:val="009A2E27"/>
    <w:rsid w:val="009A4BB9"/>
    <w:rsid w:val="009C0703"/>
    <w:rsid w:val="009F2DD8"/>
    <w:rsid w:val="00A02F90"/>
    <w:rsid w:val="00A06B5A"/>
    <w:rsid w:val="00A23204"/>
    <w:rsid w:val="00A4741E"/>
    <w:rsid w:val="00A65B17"/>
    <w:rsid w:val="00A92B5E"/>
    <w:rsid w:val="00AA5EC0"/>
    <w:rsid w:val="00AC0CF4"/>
    <w:rsid w:val="00AC7300"/>
    <w:rsid w:val="00AF6C96"/>
    <w:rsid w:val="00B0794A"/>
    <w:rsid w:val="00B41684"/>
    <w:rsid w:val="00B601D4"/>
    <w:rsid w:val="00B73F51"/>
    <w:rsid w:val="00B86F48"/>
    <w:rsid w:val="00C11FB7"/>
    <w:rsid w:val="00C43A5B"/>
    <w:rsid w:val="00C843C6"/>
    <w:rsid w:val="00C91416"/>
    <w:rsid w:val="00CA49C4"/>
    <w:rsid w:val="00CA6F51"/>
    <w:rsid w:val="00D06E72"/>
    <w:rsid w:val="00D24E30"/>
    <w:rsid w:val="00D31065"/>
    <w:rsid w:val="00D41806"/>
    <w:rsid w:val="00D44F02"/>
    <w:rsid w:val="00D54D7D"/>
    <w:rsid w:val="00D725EA"/>
    <w:rsid w:val="00D82688"/>
    <w:rsid w:val="00D84FA1"/>
    <w:rsid w:val="00D97AC4"/>
    <w:rsid w:val="00DB1671"/>
    <w:rsid w:val="00DB5364"/>
    <w:rsid w:val="00DE559D"/>
    <w:rsid w:val="00DF296D"/>
    <w:rsid w:val="00E04238"/>
    <w:rsid w:val="00E06974"/>
    <w:rsid w:val="00E31D28"/>
    <w:rsid w:val="00E377A8"/>
    <w:rsid w:val="00E664F5"/>
    <w:rsid w:val="00E911BE"/>
    <w:rsid w:val="00EA67EB"/>
    <w:rsid w:val="00EC322E"/>
    <w:rsid w:val="00EC71C4"/>
    <w:rsid w:val="00EE076A"/>
    <w:rsid w:val="00EE3E91"/>
    <w:rsid w:val="00F00669"/>
    <w:rsid w:val="00F04534"/>
    <w:rsid w:val="00F07BDE"/>
    <w:rsid w:val="00F23B27"/>
    <w:rsid w:val="00F25AA9"/>
    <w:rsid w:val="00F9504D"/>
    <w:rsid w:val="00FB7D98"/>
    <w:rsid w:val="00FC57AE"/>
    <w:rsid w:val="00FD0F75"/>
    <w:rsid w:val="00FE08AA"/>
    <w:rsid w:val="00FE7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06965"/>
  <w15:docId w15:val="{C4542DC8-5D7D-4CD4-87E2-FD08F35C2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D7"/>
    <w:pPr>
      <w:spacing w:after="0" w:line="28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770D7"/>
    <w:rPr>
      <w:color w:val="0000FF"/>
      <w:u w:val="single"/>
    </w:rPr>
  </w:style>
  <w:style w:type="paragraph" w:customStyle="1" w:styleId="VisaDocumentname">
    <w:name w:val="Visa Document name"/>
    <w:rsid w:val="002770D7"/>
    <w:pPr>
      <w:spacing w:after="120" w:line="240" w:lineRule="exact"/>
    </w:pPr>
    <w:rPr>
      <w:rFonts w:ascii="Segoe UI" w:eastAsia="Times New Roman" w:hAnsi="Segoe UI" w:cs="Times New Roman"/>
      <w:b/>
      <w:caps/>
      <w:color w:val="1A1F71"/>
      <w:spacing w:val="36"/>
      <w:sz w:val="19"/>
      <w:szCs w:val="20"/>
      <w:lang w:val="en-US"/>
    </w:rPr>
  </w:style>
  <w:style w:type="paragraph" w:customStyle="1" w:styleId="VisaHeadLevelOne">
    <w:name w:val="Visa Head Level One"/>
    <w:autoRedefine/>
    <w:rsid w:val="002770D7"/>
    <w:pPr>
      <w:spacing w:before="120" w:after="360" w:line="360" w:lineRule="exact"/>
      <w:jc w:val="center"/>
    </w:pPr>
    <w:rPr>
      <w:rFonts w:ascii="Segoe UI" w:eastAsia="Times New Roman" w:hAnsi="Segoe UI" w:cs="Times New Roman"/>
      <w:i/>
      <w:sz w:val="24"/>
      <w:szCs w:val="24"/>
      <w:lang w:val="en-US"/>
    </w:rPr>
  </w:style>
  <w:style w:type="paragraph" w:customStyle="1" w:styleId="VisaHeadline">
    <w:name w:val="Visa Headline"/>
    <w:rsid w:val="002770D7"/>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lang w:val="en-US"/>
    </w:rPr>
  </w:style>
  <w:style w:type="paragraph" w:customStyle="1" w:styleId="VisaBodyText">
    <w:name w:val="Visa Body Text"/>
    <w:rsid w:val="002770D7"/>
    <w:pPr>
      <w:spacing w:after="160" w:line="360" w:lineRule="auto"/>
    </w:pPr>
    <w:rPr>
      <w:rFonts w:ascii="Segoe UI" w:eastAsia="Times New Roman" w:hAnsi="Segoe UI" w:cs="Arial"/>
      <w:bCs/>
      <w:color w:val="75787B"/>
      <w:sz w:val="20"/>
      <w:szCs w:val="20"/>
      <w:lang w:val="en-US"/>
    </w:rPr>
  </w:style>
  <w:style w:type="paragraph" w:styleId="FootnoteText">
    <w:name w:val="footnote text"/>
    <w:basedOn w:val="Normal"/>
    <w:link w:val="FootnoteTextChar"/>
    <w:uiPriority w:val="99"/>
    <w:semiHidden/>
    <w:unhideWhenUsed/>
    <w:rsid w:val="002770D7"/>
    <w:pPr>
      <w:spacing w:line="240" w:lineRule="auto"/>
    </w:pPr>
    <w:rPr>
      <w:szCs w:val="20"/>
    </w:rPr>
  </w:style>
  <w:style w:type="character" w:customStyle="1" w:styleId="FootnoteTextChar">
    <w:name w:val="Footnote Text Char"/>
    <w:basedOn w:val="DefaultParagraphFont"/>
    <w:link w:val="FootnoteText"/>
    <w:uiPriority w:val="99"/>
    <w:semiHidden/>
    <w:rsid w:val="002770D7"/>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2770D7"/>
    <w:rPr>
      <w:vertAlign w:val="superscript"/>
    </w:rPr>
  </w:style>
  <w:style w:type="paragraph" w:styleId="NormalWeb">
    <w:name w:val="Normal (Web)"/>
    <w:basedOn w:val="Normal"/>
    <w:uiPriority w:val="99"/>
    <w:unhideWhenUsed/>
    <w:rsid w:val="00D82688"/>
    <w:pPr>
      <w:spacing w:before="100" w:beforeAutospacing="1" w:after="100" w:afterAutospacing="1" w:line="240" w:lineRule="auto"/>
    </w:pPr>
    <w:rPr>
      <w:rFonts w:ascii="Times New Roman" w:hAnsi="Times New Roman"/>
      <w:sz w:val="24"/>
      <w:lang w:val="en-GB" w:eastAsia="en-GB"/>
    </w:rPr>
  </w:style>
  <w:style w:type="character" w:styleId="Strong">
    <w:name w:val="Strong"/>
    <w:basedOn w:val="DefaultParagraphFont"/>
    <w:uiPriority w:val="22"/>
    <w:qFormat/>
    <w:rsid w:val="00D82688"/>
    <w:rPr>
      <w:b/>
      <w:bCs/>
    </w:rPr>
  </w:style>
  <w:style w:type="paragraph" w:customStyle="1" w:styleId="SecondLevelText">
    <w:name w:val="Second Level Text"/>
    <w:basedOn w:val="Normal"/>
    <w:rsid w:val="00D82688"/>
    <w:pPr>
      <w:numPr>
        <w:numId w:val="1"/>
      </w:numPr>
      <w:spacing w:after="160"/>
    </w:pPr>
    <w:rPr>
      <w:rFonts w:ascii="Segoe UI" w:hAnsi="Segoe UI" w:cs="Arial"/>
      <w:color w:val="75787B"/>
      <w:sz w:val="22"/>
      <w:szCs w:val="22"/>
    </w:rPr>
  </w:style>
  <w:style w:type="paragraph" w:customStyle="1" w:styleId="StyleSecondLevelTextBold">
    <w:name w:val="Style Second Level Text + Bold"/>
    <w:basedOn w:val="SecondLevelText"/>
    <w:rsid w:val="00D82688"/>
    <w:rPr>
      <w:b/>
      <w:bCs/>
    </w:rPr>
  </w:style>
  <w:style w:type="character" w:styleId="CommentReference">
    <w:name w:val="annotation reference"/>
    <w:basedOn w:val="DefaultParagraphFont"/>
    <w:uiPriority w:val="99"/>
    <w:semiHidden/>
    <w:unhideWhenUsed/>
    <w:rsid w:val="00D82688"/>
    <w:rPr>
      <w:sz w:val="16"/>
      <w:szCs w:val="16"/>
    </w:rPr>
  </w:style>
  <w:style w:type="paragraph" w:styleId="CommentText">
    <w:name w:val="annotation text"/>
    <w:basedOn w:val="Normal"/>
    <w:link w:val="CommentTextChar"/>
    <w:uiPriority w:val="99"/>
    <w:unhideWhenUsed/>
    <w:rsid w:val="00D82688"/>
    <w:pPr>
      <w:spacing w:line="240" w:lineRule="auto"/>
    </w:pPr>
    <w:rPr>
      <w:szCs w:val="20"/>
    </w:rPr>
  </w:style>
  <w:style w:type="character" w:customStyle="1" w:styleId="CommentTextChar">
    <w:name w:val="Comment Text Char"/>
    <w:basedOn w:val="DefaultParagraphFont"/>
    <w:link w:val="CommentText"/>
    <w:uiPriority w:val="99"/>
    <w:rsid w:val="00D82688"/>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82688"/>
    <w:rPr>
      <w:b/>
      <w:bCs/>
    </w:rPr>
  </w:style>
  <w:style w:type="character" w:customStyle="1" w:styleId="CommentSubjectChar">
    <w:name w:val="Comment Subject Char"/>
    <w:basedOn w:val="CommentTextChar"/>
    <w:link w:val="CommentSubject"/>
    <w:uiPriority w:val="99"/>
    <w:semiHidden/>
    <w:rsid w:val="00D82688"/>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D826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688"/>
    <w:rPr>
      <w:rFonts w:ascii="Segoe UI" w:eastAsia="Times New Roman" w:hAnsi="Segoe UI" w:cs="Segoe UI"/>
      <w:sz w:val="18"/>
      <w:szCs w:val="18"/>
      <w:lang w:val="en-US"/>
    </w:rPr>
  </w:style>
  <w:style w:type="paragraph" w:styleId="ListParagraph">
    <w:name w:val="List Paragraph"/>
    <w:basedOn w:val="Normal"/>
    <w:uiPriority w:val="34"/>
    <w:qFormat/>
    <w:rsid w:val="00C43A5B"/>
    <w:pPr>
      <w:ind w:left="720"/>
      <w:contextualSpacing/>
    </w:pPr>
  </w:style>
  <w:style w:type="paragraph" w:styleId="Header">
    <w:name w:val="header"/>
    <w:basedOn w:val="Normal"/>
    <w:link w:val="HeaderChar"/>
    <w:uiPriority w:val="99"/>
    <w:unhideWhenUsed/>
    <w:rsid w:val="007F503A"/>
    <w:pPr>
      <w:tabs>
        <w:tab w:val="center" w:pos="4513"/>
        <w:tab w:val="right" w:pos="9026"/>
      </w:tabs>
      <w:spacing w:line="240" w:lineRule="auto"/>
    </w:pPr>
  </w:style>
  <w:style w:type="character" w:customStyle="1" w:styleId="HeaderChar">
    <w:name w:val="Header Char"/>
    <w:basedOn w:val="DefaultParagraphFont"/>
    <w:link w:val="Header"/>
    <w:uiPriority w:val="99"/>
    <w:rsid w:val="007F503A"/>
    <w:rPr>
      <w:rFonts w:ascii="Arial" w:eastAsia="Times New Roman" w:hAnsi="Arial" w:cs="Times New Roman"/>
      <w:sz w:val="20"/>
      <w:szCs w:val="24"/>
      <w:lang w:val="en-US"/>
    </w:rPr>
  </w:style>
  <w:style w:type="paragraph" w:styleId="Footer">
    <w:name w:val="footer"/>
    <w:basedOn w:val="Normal"/>
    <w:link w:val="FooterChar"/>
    <w:uiPriority w:val="99"/>
    <w:unhideWhenUsed/>
    <w:rsid w:val="007F503A"/>
    <w:pPr>
      <w:tabs>
        <w:tab w:val="center" w:pos="4513"/>
        <w:tab w:val="right" w:pos="9026"/>
      </w:tabs>
      <w:spacing w:line="240" w:lineRule="auto"/>
    </w:pPr>
  </w:style>
  <w:style w:type="character" w:customStyle="1" w:styleId="FooterChar">
    <w:name w:val="Footer Char"/>
    <w:basedOn w:val="DefaultParagraphFont"/>
    <w:link w:val="Footer"/>
    <w:uiPriority w:val="99"/>
    <w:rsid w:val="007F503A"/>
    <w:rPr>
      <w:rFonts w:ascii="Arial" w:eastAsia="Times New Roman" w:hAnsi="Arial" w:cs="Times New Roman"/>
      <w:sz w:val="20"/>
      <w:szCs w:val="24"/>
      <w:lang w:val="en-US"/>
    </w:rPr>
  </w:style>
  <w:style w:type="character" w:customStyle="1" w:styleId="UnresolvedMention1">
    <w:name w:val="Unresolved Mention1"/>
    <w:basedOn w:val="DefaultParagraphFont"/>
    <w:uiPriority w:val="99"/>
    <w:semiHidden/>
    <w:unhideWhenUsed/>
    <w:rsid w:val="00302F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649272">
      <w:bodyDiv w:val="1"/>
      <w:marLeft w:val="0"/>
      <w:marRight w:val="0"/>
      <w:marTop w:val="0"/>
      <w:marBottom w:val="0"/>
      <w:divBdr>
        <w:top w:val="none" w:sz="0" w:space="0" w:color="auto"/>
        <w:left w:val="none" w:sz="0" w:space="0" w:color="auto"/>
        <w:bottom w:val="none" w:sz="0" w:space="0" w:color="auto"/>
        <w:right w:val="none" w:sz="0" w:space="0" w:color="auto"/>
      </w:divBdr>
    </w:div>
    <w:div w:id="170832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VisaInEurope" TargetMode="External"/><Relationship Id="rId5" Type="http://schemas.openxmlformats.org/officeDocument/2006/relationships/webSettings" Target="webSettings.xml"/><Relationship Id="rId10" Type="http://schemas.openxmlformats.org/officeDocument/2006/relationships/hyperlink" Target="https://vision.visaeurope.com/" TargetMode="External"/><Relationship Id="rId4" Type="http://schemas.openxmlformats.org/officeDocument/2006/relationships/settings" Target="settings.xml"/><Relationship Id="rId9" Type="http://schemas.openxmlformats.org/officeDocument/2006/relationships/hyperlink" Target="http://www.visaeurop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A80EE-6919-4D1D-B38E-3A6687A9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Visa Europe</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Shanson, Leela</dc:creator>
  <cp:lastModifiedBy>Mete Gürkan</cp:lastModifiedBy>
  <cp:revision>8</cp:revision>
  <cp:lastPrinted>2018-02-22T15:38:00Z</cp:lastPrinted>
  <dcterms:created xsi:type="dcterms:W3CDTF">2018-02-27T08:28:00Z</dcterms:created>
  <dcterms:modified xsi:type="dcterms:W3CDTF">2018-02-27T13:27:00Z</dcterms:modified>
</cp:coreProperties>
</file>