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Default Extension="png" ContentType="image/png"/>
  <Override PartName="/word/webSettings.xml" ContentType="application/vnd.openxmlformats-officedocument.wordprocessingml.webSettings+xml"/>
  <Override PartName="/word/header1.xml" ContentType="application/vnd.openxmlformats-officedocument.wordprocessingml.header+xml"/>
  <Override PartName="/customXml/itemProps1.xml" ContentType="application/vnd.openxmlformats-officedocument.customXmlProperti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C5" w:rsidRDefault="00FB3EFB">
      <w:r>
        <w:rPr>
          <w:noProof/>
          <w:lang w:eastAsia="sv-SE"/>
        </w:rPr>
        <w:drawing>
          <wp:inline distT="0" distB="0" distL="0" distR="0">
            <wp:extent cx="1570558" cy="564974"/>
            <wp:effectExtent l="25400" t="0" r="4242" b="0"/>
            <wp:docPr id="6" name="Bildobjekt 4" descr="logo_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ms.eps"/>
                    <pic:cNvPicPr/>
                  </pic:nvPicPr>
                  <ve:AlternateContent xmlns:ma="http://schemas.microsoft.com/office/mac/drawingml/2008/main">
                    <ve:Choice Requires="ma">
                      <pic:blipFill>
                        <a:blip r:embed="rId6"/>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7"/>
                        <a:stretch>
                          <a:fillRect/>
                        </a:stretch>
                      </pic:blipFill>
                    </ve:Fallback>
                  </ve:AlternateContent>
                  <pic:spPr>
                    <a:xfrm>
                      <a:off x="0" y="0"/>
                      <a:ext cx="1571206" cy="565207"/>
                    </a:xfrm>
                    <a:prstGeom prst="rect">
                      <a:avLst/>
                    </a:prstGeom>
                  </pic:spPr>
                </pic:pic>
              </a:graphicData>
            </a:graphic>
          </wp:inline>
        </w:drawing>
      </w:r>
    </w:p>
    <w:p w:rsidR="00EE41C5" w:rsidRPr="00457EC9" w:rsidRDefault="00EE41C5">
      <w:pPr>
        <w:rPr>
          <w:sz w:val="28"/>
        </w:rPr>
      </w:pPr>
    </w:p>
    <w:p w:rsidR="00457EC9" w:rsidRPr="00457EC9" w:rsidRDefault="00457EC9" w:rsidP="00457EC9">
      <w:pPr>
        <w:widowControl w:val="0"/>
        <w:autoSpaceDE w:val="0"/>
        <w:autoSpaceDN w:val="0"/>
        <w:adjustRightInd w:val="0"/>
        <w:spacing w:after="240"/>
        <w:rPr>
          <w:rFonts w:ascii="Georgia" w:hAnsi="Georgia" w:cs="Helvetica"/>
          <w:sz w:val="28"/>
        </w:rPr>
      </w:pPr>
      <w:r w:rsidRPr="00457EC9">
        <w:rPr>
          <w:rFonts w:ascii="Georgia" w:hAnsi="Georgia" w:cs="Verdana"/>
          <w:b/>
          <w:bCs/>
          <w:sz w:val="28"/>
        </w:rPr>
        <w:t>Kista förstärker sin position som Stockholms och Sveriges tillväxtmotor</w:t>
      </w:r>
    </w:p>
    <w:p w:rsidR="00457EC9" w:rsidRPr="00457EC9" w:rsidRDefault="00457EC9" w:rsidP="00457EC9">
      <w:pPr>
        <w:widowControl w:val="0"/>
        <w:autoSpaceDE w:val="0"/>
        <w:autoSpaceDN w:val="0"/>
        <w:adjustRightInd w:val="0"/>
        <w:spacing w:after="240"/>
        <w:rPr>
          <w:rFonts w:ascii="Georgia" w:hAnsi="Georgia" w:cs="Helvetica"/>
        </w:rPr>
      </w:pPr>
      <w:r w:rsidRPr="00457EC9">
        <w:rPr>
          <w:rFonts w:ascii="Georgia" w:hAnsi="Georgia" w:cs="Verdana"/>
          <w:b/>
          <w:bCs/>
        </w:rPr>
        <w:t xml:space="preserve">Nära 10 procent av Kistas företag är exportföretag, en siffra som är dubbelt så hög jämfört med Stockholms län och i Sverige. För företagen inom </w:t>
      </w:r>
      <w:proofErr w:type="spellStart"/>
      <w:r w:rsidRPr="00457EC9">
        <w:rPr>
          <w:rFonts w:ascii="Georgia" w:hAnsi="Georgia" w:cs="Verdana"/>
          <w:b/>
          <w:bCs/>
        </w:rPr>
        <w:t>ICT</w:t>
      </w:r>
      <w:proofErr w:type="spellEnd"/>
      <w:r w:rsidRPr="00457EC9">
        <w:rPr>
          <w:rFonts w:ascii="Georgia" w:hAnsi="Georgia" w:cs="Verdana"/>
          <w:b/>
          <w:bCs/>
        </w:rPr>
        <w:t xml:space="preserve"> (informations- och kommunikationsteknik) i Kista ligger siffran på nästan 90 procent. Det visar tydligt på Kistas och </w:t>
      </w:r>
      <w:proofErr w:type="spellStart"/>
      <w:r w:rsidRPr="00457EC9">
        <w:rPr>
          <w:rFonts w:ascii="Georgia" w:hAnsi="Georgia" w:cs="Verdana"/>
          <w:b/>
          <w:bCs/>
        </w:rPr>
        <w:t>ICT-branschens</w:t>
      </w:r>
      <w:proofErr w:type="spellEnd"/>
      <w:r w:rsidRPr="00457EC9">
        <w:rPr>
          <w:rFonts w:ascii="Georgia" w:hAnsi="Georgia" w:cs="Verdana"/>
          <w:b/>
          <w:bCs/>
        </w:rPr>
        <w:t xml:space="preserve"> betydelse för tillväxten i Stockholmsregionen.</w:t>
      </w:r>
    </w:p>
    <w:p w:rsidR="00457EC9" w:rsidRPr="00457EC9" w:rsidRDefault="00457EC9" w:rsidP="00457EC9">
      <w:pPr>
        <w:widowControl w:val="0"/>
        <w:autoSpaceDE w:val="0"/>
        <w:autoSpaceDN w:val="0"/>
        <w:adjustRightInd w:val="0"/>
        <w:rPr>
          <w:rFonts w:ascii="Georgia" w:hAnsi="Georgia" w:cs="Times New Roman"/>
          <w:szCs w:val="18"/>
        </w:rPr>
      </w:pPr>
      <w:r w:rsidRPr="00457EC9">
        <w:rPr>
          <w:rFonts w:ascii="Georgia" w:hAnsi="Georgia" w:cs="Verdana"/>
        </w:rPr>
        <w:t xml:space="preserve">Även omsättningen per anställd i </w:t>
      </w:r>
      <w:proofErr w:type="spellStart"/>
      <w:r w:rsidRPr="00457EC9">
        <w:rPr>
          <w:rFonts w:ascii="Georgia" w:hAnsi="Georgia" w:cs="Verdana"/>
        </w:rPr>
        <w:t>ICT-branschen</w:t>
      </w:r>
      <w:proofErr w:type="spellEnd"/>
      <w:r w:rsidRPr="00457EC9">
        <w:rPr>
          <w:rFonts w:ascii="Georgia" w:hAnsi="Georgia" w:cs="Verdana"/>
        </w:rPr>
        <w:t xml:space="preserve"> i Kista ligger klart över motsvarande siffra i Sverige. Den genomsnittliga omsättningen i Kista ligger på 5,5 miljoner per anställd, medan jämförande siffra för riket är 3,2 miljoner. Inom </w:t>
      </w:r>
      <w:proofErr w:type="spellStart"/>
      <w:r w:rsidRPr="00457EC9">
        <w:rPr>
          <w:rFonts w:ascii="Georgia" w:hAnsi="Georgia" w:cs="Verdana"/>
        </w:rPr>
        <w:t>ICT-branschen</w:t>
      </w:r>
      <w:proofErr w:type="spellEnd"/>
      <w:r w:rsidRPr="00457EC9">
        <w:rPr>
          <w:rFonts w:ascii="Georgia" w:hAnsi="Georgia" w:cs="Verdana"/>
        </w:rPr>
        <w:t xml:space="preserve"> i Kista arbetar cirka 23 000 personer</w:t>
      </w:r>
      <w:r w:rsidRPr="00457EC9">
        <w:rPr>
          <w:rFonts w:ascii="Georgia" w:hAnsi="Georgia" w:cs="Times New Roman"/>
          <w:szCs w:val="18"/>
        </w:rPr>
        <w:t>.</w:t>
      </w:r>
    </w:p>
    <w:p w:rsidR="00457EC9" w:rsidRPr="00457EC9" w:rsidRDefault="00457EC9" w:rsidP="00457EC9">
      <w:pPr>
        <w:widowControl w:val="0"/>
        <w:autoSpaceDE w:val="0"/>
        <w:autoSpaceDN w:val="0"/>
        <w:adjustRightInd w:val="0"/>
        <w:rPr>
          <w:rFonts w:ascii="Georgia" w:hAnsi="Georgia" w:cs="Verdana"/>
        </w:rPr>
      </w:pPr>
    </w:p>
    <w:p w:rsidR="00457EC9" w:rsidRPr="00457EC9" w:rsidRDefault="00457EC9" w:rsidP="00457EC9">
      <w:pPr>
        <w:widowControl w:val="0"/>
        <w:autoSpaceDE w:val="0"/>
        <w:autoSpaceDN w:val="0"/>
        <w:adjustRightInd w:val="0"/>
        <w:spacing w:after="240"/>
        <w:rPr>
          <w:rFonts w:ascii="Georgia" w:hAnsi="Georgia" w:cs="Verdana"/>
        </w:rPr>
      </w:pPr>
      <w:proofErr w:type="gramStart"/>
      <w:r w:rsidRPr="00457EC9">
        <w:rPr>
          <w:rFonts w:ascii="Georgia" w:hAnsi="Georgia" w:cs="Verdana"/>
        </w:rPr>
        <w:t>-</w:t>
      </w:r>
      <w:proofErr w:type="gramEnd"/>
      <w:r w:rsidRPr="00457EC9">
        <w:rPr>
          <w:rFonts w:ascii="Georgia" w:hAnsi="Georgia" w:cs="Verdana"/>
        </w:rPr>
        <w:t xml:space="preserve"> </w:t>
      </w:r>
      <w:r w:rsidRPr="00457EC9">
        <w:rPr>
          <w:rFonts w:ascii="Georgia" w:hAnsi="Georgia" w:cs="Verdana"/>
          <w:i/>
        </w:rPr>
        <w:t>Kista förstärker återigen sin position som Stockholms och Sveriges tillväxtmotor. Satsningarna på hög utbildning och forskning i Stockholm har genererat många kunskapsintensiva företag som bidragit till att Stockholm och Kista stått stadigt även under lågkonjunkturen,</w:t>
      </w:r>
      <w:r w:rsidRPr="00457EC9">
        <w:rPr>
          <w:rFonts w:ascii="Georgia" w:hAnsi="Georgia" w:cs="Verdana"/>
        </w:rPr>
        <w:t xml:space="preserve"> säger Sten Nordin, finansborgarråd i Stockholm.</w:t>
      </w:r>
    </w:p>
    <w:p w:rsidR="00457EC9" w:rsidRPr="00457EC9" w:rsidRDefault="00457EC9" w:rsidP="00457EC9">
      <w:pPr>
        <w:widowControl w:val="0"/>
        <w:autoSpaceDE w:val="0"/>
        <w:autoSpaceDN w:val="0"/>
        <w:adjustRightInd w:val="0"/>
        <w:spacing w:after="240"/>
        <w:rPr>
          <w:rFonts w:ascii="Georgia" w:hAnsi="Georgia" w:cs="Helvetica"/>
        </w:rPr>
      </w:pPr>
      <w:proofErr w:type="gramStart"/>
      <w:r w:rsidRPr="00457EC9">
        <w:rPr>
          <w:rFonts w:ascii="Georgia" w:hAnsi="Georgia" w:cs="Verdana"/>
          <w:i/>
          <w:iCs/>
        </w:rPr>
        <w:t>-</w:t>
      </w:r>
      <w:proofErr w:type="gramEnd"/>
      <w:r w:rsidRPr="00457EC9">
        <w:rPr>
          <w:rFonts w:ascii="Georgia" w:hAnsi="Georgia" w:cs="Verdana"/>
          <w:i/>
          <w:iCs/>
        </w:rPr>
        <w:t xml:space="preserve"> Det här är första gången vi sammanställer den här typen av statistik över näringslivet i Kista Science City och resultaten är väldigt positiva. Ännu roligare är att se att 87 procent av </w:t>
      </w:r>
      <w:proofErr w:type="spellStart"/>
      <w:r w:rsidRPr="00457EC9">
        <w:rPr>
          <w:rFonts w:ascii="Georgia" w:hAnsi="Georgia" w:cs="Verdana"/>
          <w:i/>
          <w:iCs/>
        </w:rPr>
        <w:t>ICT-företagen</w:t>
      </w:r>
      <w:proofErr w:type="spellEnd"/>
      <w:r w:rsidRPr="00457EC9">
        <w:rPr>
          <w:rFonts w:ascii="Georgia" w:hAnsi="Georgia" w:cs="Verdana"/>
          <w:i/>
          <w:iCs/>
        </w:rPr>
        <w:t xml:space="preserve"> spår en fortsatt väldigt god utveckling för sina verksamheter, </w:t>
      </w:r>
      <w:r w:rsidRPr="00457EC9">
        <w:rPr>
          <w:rFonts w:ascii="Georgia" w:hAnsi="Georgia" w:cs="Verdana"/>
        </w:rPr>
        <w:t xml:space="preserve">säger Anette </w:t>
      </w:r>
      <w:proofErr w:type="spellStart"/>
      <w:r w:rsidRPr="00457EC9">
        <w:rPr>
          <w:rFonts w:ascii="Georgia" w:hAnsi="Georgia" w:cs="Verdana"/>
        </w:rPr>
        <w:t>Scheibe</w:t>
      </w:r>
      <w:proofErr w:type="spellEnd"/>
      <w:r w:rsidRPr="00457EC9">
        <w:rPr>
          <w:rFonts w:ascii="Georgia" w:hAnsi="Georgia" w:cs="Verdana"/>
        </w:rPr>
        <w:t xml:space="preserve">, VD för Stiftelsen </w:t>
      </w:r>
      <w:proofErr w:type="spellStart"/>
      <w:r w:rsidRPr="00457EC9">
        <w:rPr>
          <w:rFonts w:ascii="Georgia" w:hAnsi="Georgia" w:cs="Verdana"/>
        </w:rPr>
        <w:t>Electrum</w:t>
      </w:r>
      <w:proofErr w:type="spellEnd"/>
      <w:r w:rsidRPr="00457EC9">
        <w:rPr>
          <w:rFonts w:ascii="Georgia" w:hAnsi="Georgia" w:cs="Verdana"/>
        </w:rPr>
        <w:t xml:space="preserve"> och Kista Science City.</w:t>
      </w:r>
    </w:p>
    <w:p w:rsidR="00457EC9" w:rsidRDefault="00457EC9" w:rsidP="00457EC9">
      <w:pPr>
        <w:rPr>
          <w:rFonts w:ascii="Georgia" w:hAnsi="Georgia" w:cs="Verdana"/>
        </w:rPr>
      </w:pPr>
      <w:r w:rsidRPr="00457EC9">
        <w:rPr>
          <w:rFonts w:ascii="Georgia" w:hAnsi="Georgia" w:cs="Verdana"/>
        </w:rPr>
        <w:t>I statistiken är inräknat stora, mellanstora och mikroföretag. Trendrapporten för näringslivet i Kista Science City är gjord av USK (Stockholms stads Utrednings- och Statistikkontor AB) och kommer att publiceras en gång om året.</w:t>
      </w:r>
    </w:p>
    <w:p w:rsidR="00834D71" w:rsidRPr="00757D41" w:rsidRDefault="00834D71" w:rsidP="00457EC9">
      <w:pPr>
        <w:rPr>
          <w:rFonts w:ascii="Georgia" w:hAnsi="Georgia" w:cs="Verdana"/>
        </w:rPr>
      </w:pPr>
    </w:p>
    <w:p w:rsidR="00757D41" w:rsidRPr="00757D41" w:rsidRDefault="00834D71" w:rsidP="00457EC9">
      <w:pPr>
        <w:rPr>
          <w:rFonts w:ascii="Georgia" w:hAnsi="Georgia" w:cs="Tahoma"/>
          <w:color w:val="262626"/>
          <w:szCs w:val="22"/>
        </w:rPr>
      </w:pPr>
      <w:r w:rsidRPr="00757D41">
        <w:rPr>
          <w:rFonts w:ascii="Georgia" w:hAnsi="Georgia" w:cs="Tahoma"/>
          <w:color w:val="262626"/>
          <w:szCs w:val="22"/>
        </w:rPr>
        <w:t xml:space="preserve">Presskontakt Sten Nordin: </w:t>
      </w:r>
    </w:p>
    <w:p w:rsidR="00834D71" w:rsidRPr="00757D41" w:rsidRDefault="00834D71" w:rsidP="00457EC9">
      <w:pPr>
        <w:rPr>
          <w:rFonts w:ascii="Georgia" w:hAnsi="Georgia" w:cs="Verdana"/>
        </w:rPr>
      </w:pPr>
      <w:r w:rsidRPr="00757D41">
        <w:rPr>
          <w:rFonts w:ascii="Georgia" w:hAnsi="Georgia" w:cs="Tahoma"/>
          <w:color w:val="262626"/>
          <w:szCs w:val="22"/>
        </w:rPr>
        <w:t>Helena Widegren, presschef, 076-12 29 878</w:t>
      </w:r>
    </w:p>
    <w:p w:rsidR="00457EC9" w:rsidRDefault="00457EC9" w:rsidP="00457EC9">
      <w:pPr>
        <w:rPr>
          <w:rFonts w:ascii="Georgia" w:hAnsi="Georgia" w:cs="Verdana"/>
        </w:rPr>
      </w:pPr>
    </w:p>
    <w:p w:rsidR="00757D41" w:rsidRDefault="00757D41" w:rsidP="00457EC9">
      <w:pPr>
        <w:rPr>
          <w:rFonts w:ascii="Georgia" w:hAnsi="Georgia" w:cs="Verdana"/>
        </w:rPr>
      </w:pPr>
      <w:r>
        <w:rPr>
          <w:rFonts w:ascii="Georgia" w:hAnsi="Georgia" w:cs="Verdana"/>
        </w:rPr>
        <w:t>Kontakt Kista om trendrapporten:</w:t>
      </w:r>
    </w:p>
    <w:p w:rsidR="00457EC9" w:rsidRDefault="00457EC9" w:rsidP="00457EC9">
      <w:pPr>
        <w:rPr>
          <w:rFonts w:ascii="Georgia" w:hAnsi="Georgia" w:cs="Verdana"/>
        </w:rPr>
      </w:pPr>
      <w:r>
        <w:rPr>
          <w:rFonts w:ascii="Georgia" w:hAnsi="Georgia" w:cs="Verdana"/>
        </w:rPr>
        <w:t xml:space="preserve">Anette </w:t>
      </w:r>
      <w:proofErr w:type="spellStart"/>
      <w:r>
        <w:rPr>
          <w:rFonts w:ascii="Georgia" w:hAnsi="Georgia" w:cs="Verdana"/>
        </w:rPr>
        <w:t>Scheibe</w:t>
      </w:r>
      <w:proofErr w:type="spellEnd"/>
      <w:r>
        <w:rPr>
          <w:rFonts w:ascii="Georgia" w:hAnsi="Georgia" w:cs="Verdana"/>
        </w:rPr>
        <w:t xml:space="preserve">, </w:t>
      </w:r>
      <w:hyperlink r:id="rId8" w:history="1">
        <w:r w:rsidRPr="00D3624C">
          <w:rPr>
            <w:rStyle w:val="Hyperlnk"/>
            <w:rFonts w:ascii="Georgia" w:hAnsi="Georgia" w:cs="Verdana"/>
          </w:rPr>
          <w:t>anette.scheibe@kista.com</w:t>
        </w:r>
      </w:hyperlink>
      <w:r w:rsidR="00B21407">
        <w:t xml:space="preserve"> eller telefon:</w:t>
      </w:r>
      <w:proofErr w:type="gramStart"/>
      <w:r w:rsidR="00B21407">
        <w:t xml:space="preserve"> 073-3637740</w:t>
      </w:r>
      <w:proofErr w:type="gramEnd"/>
    </w:p>
    <w:p w:rsidR="00717951" w:rsidRPr="0039527F" w:rsidRDefault="00717951">
      <w:pPr>
        <w:pBdr>
          <w:bottom w:val="single" w:sz="6" w:space="1" w:color="auto"/>
        </w:pBdr>
        <w:rPr>
          <w:rFonts w:ascii="Georgia" w:hAnsi="Georgia"/>
        </w:rPr>
      </w:pPr>
    </w:p>
    <w:p w:rsidR="00717951" w:rsidRPr="0039527F" w:rsidRDefault="00717951">
      <w:pPr>
        <w:rPr>
          <w:rFonts w:ascii="Georgia" w:hAnsi="Georgia"/>
        </w:rPr>
      </w:pPr>
    </w:p>
    <w:p w:rsidR="00D61165" w:rsidRPr="0039527F" w:rsidRDefault="00717951">
      <w:pPr>
        <w:rPr>
          <w:rFonts w:ascii="Georgia" w:hAnsi="Georgia"/>
          <w:sz w:val="20"/>
        </w:rPr>
      </w:pPr>
      <w:proofErr w:type="spellStart"/>
      <w:r w:rsidRPr="0039527F">
        <w:rPr>
          <w:rFonts w:ascii="Georgia" w:hAnsi="Georgia"/>
          <w:b/>
          <w:sz w:val="20"/>
        </w:rPr>
        <w:t>KSC</w:t>
      </w:r>
      <w:proofErr w:type="spellEnd"/>
      <w:r w:rsidRPr="0039527F">
        <w:rPr>
          <w:rFonts w:ascii="Georgia" w:hAnsi="Georgia"/>
          <w:b/>
          <w:sz w:val="20"/>
        </w:rPr>
        <w:t xml:space="preserve"> AB är din lokala näringslivskontakt.</w:t>
      </w:r>
      <w:r w:rsidRPr="0039527F">
        <w:rPr>
          <w:rFonts w:ascii="Georgia" w:hAnsi="Georgia"/>
          <w:sz w:val="20"/>
        </w:rPr>
        <w:t xml:space="preserve"> Vår uppgift är att förbättra företagens villkor och skapa tillväxt genom att underlätta samverkan mellan näringsliv, utbildning och offentlig förvaltning i Kista Science City. Det gör vi dels genom ett starkt stöd till innovation och nya tillväxtföretag. Men även genom internationell marknadsföring av och information om Kista Science Citys fördelar, företag och världsledande position. Inom </w:t>
      </w:r>
      <w:proofErr w:type="spellStart"/>
      <w:r w:rsidRPr="0039527F">
        <w:rPr>
          <w:rFonts w:ascii="Georgia" w:hAnsi="Georgia"/>
          <w:sz w:val="20"/>
        </w:rPr>
        <w:t>KSC</w:t>
      </w:r>
      <w:proofErr w:type="spellEnd"/>
      <w:r w:rsidRPr="0039527F">
        <w:rPr>
          <w:rFonts w:ascii="Georgia" w:hAnsi="Georgia"/>
          <w:sz w:val="20"/>
        </w:rPr>
        <w:t xml:space="preserve"> AB samordnas de nätverk och projekt som utgör motorn i Kista Science Citys ekosystem för tillväxt. Dessutom arrangeras ett flertal årligt återkommande evenemang och mötesplatser för industrin, akademin och forskningen.</w:t>
      </w:r>
    </w:p>
    <w:sectPr w:rsidR="00D61165" w:rsidRPr="0039527F" w:rsidSect="00EE41C5">
      <w:headerReference w:type="default" r:id="rId9"/>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41" w:rsidRPr="00EE41C5" w:rsidRDefault="00935641" w:rsidP="00FB3EFB">
    <w:pPr>
      <w:pStyle w:val="Sidhuvud"/>
      <w:jc w:val="right"/>
      <w:rPr>
        <w:sz w:val="16"/>
      </w:rPr>
    </w:pPr>
    <w:r>
      <w:rPr>
        <w:noProof/>
        <w:sz w:val="16"/>
        <w:lang w:eastAsia="sv-SE"/>
      </w:rPr>
      <w:drawing>
        <wp:inline distT="0" distB="0" distL="0" distR="0">
          <wp:extent cx="840592" cy="910158"/>
          <wp:effectExtent l="25400" t="0" r="0" b="0"/>
          <wp:docPr id="4" name="Bildobjekt 3" descr="s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png"/>
                  <pic:cNvPicPr/>
                </pic:nvPicPr>
                <pic:blipFill>
                  <a:blip r:embed="rId1"/>
                  <a:stretch>
                    <a:fillRect/>
                  </a:stretch>
                </pic:blipFill>
                <pic:spPr>
                  <a:xfrm>
                    <a:off x="0" y="0"/>
                    <a:ext cx="840478" cy="910034"/>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50281"/>
    <w:multiLevelType w:val="hybridMultilevel"/>
    <w:tmpl w:val="AF0840C2"/>
    <w:lvl w:ilvl="0" w:tplc="281652AA">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1165"/>
    <w:rsid w:val="00036B06"/>
    <w:rsid w:val="0005337B"/>
    <w:rsid w:val="000B1E56"/>
    <w:rsid w:val="00167677"/>
    <w:rsid w:val="00173165"/>
    <w:rsid w:val="001F4B35"/>
    <w:rsid w:val="0039527F"/>
    <w:rsid w:val="00457EC9"/>
    <w:rsid w:val="004B15B5"/>
    <w:rsid w:val="005C3529"/>
    <w:rsid w:val="005C6674"/>
    <w:rsid w:val="00717951"/>
    <w:rsid w:val="00757D41"/>
    <w:rsid w:val="00760FDE"/>
    <w:rsid w:val="007D5BE1"/>
    <w:rsid w:val="00834D71"/>
    <w:rsid w:val="00910DFB"/>
    <w:rsid w:val="00935641"/>
    <w:rsid w:val="00A21EA7"/>
    <w:rsid w:val="00B06281"/>
    <w:rsid w:val="00B1028B"/>
    <w:rsid w:val="00B21407"/>
    <w:rsid w:val="00BA6CB5"/>
    <w:rsid w:val="00D61165"/>
    <w:rsid w:val="00D62256"/>
    <w:rsid w:val="00EE41C5"/>
    <w:rsid w:val="00FB3EFB"/>
  </w:rsids>
  <m:mathPr>
    <m:mathFont m:val="Abadi MT Condensed Ligh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1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EE41C5"/>
    <w:pPr>
      <w:tabs>
        <w:tab w:val="center" w:pos="4536"/>
        <w:tab w:val="right" w:pos="9072"/>
      </w:tabs>
    </w:pPr>
  </w:style>
  <w:style w:type="character" w:customStyle="1" w:styleId="SidhuvudChar">
    <w:name w:val="Sidhuvud Char"/>
    <w:basedOn w:val="Standardstycketypsnitt"/>
    <w:link w:val="Sidhuvud"/>
    <w:uiPriority w:val="99"/>
    <w:semiHidden/>
    <w:rsid w:val="00EE41C5"/>
  </w:style>
  <w:style w:type="paragraph" w:styleId="Sidfot">
    <w:name w:val="footer"/>
    <w:basedOn w:val="Normal"/>
    <w:link w:val="SidfotChar"/>
    <w:uiPriority w:val="99"/>
    <w:semiHidden/>
    <w:unhideWhenUsed/>
    <w:rsid w:val="00EE41C5"/>
    <w:pPr>
      <w:tabs>
        <w:tab w:val="center" w:pos="4536"/>
        <w:tab w:val="right" w:pos="9072"/>
      </w:tabs>
    </w:pPr>
  </w:style>
  <w:style w:type="character" w:customStyle="1" w:styleId="SidfotChar">
    <w:name w:val="Sidfot Char"/>
    <w:basedOn w:val="Standardstycketypsnitt"/>
    <w:link w:val="Sidfot"/>
    <w:uiPriority w:val="99"/>
    <w:semiHidden/>
    <w:rsid w:val="00EE41C5"/>
  </w:style>
  <w:style w:type="character" w:customStyle="1" w:styleId="apple-style-span">
    <w:name w:val="apple-style-span"/>
    <w:basedOn w:val="Standardstycketypsnitt"/>
    <w:rsid w:val="005C6674"/>
  </w:style>
  <w:style w:type="paragraph" w:styleId="Liststycke">
    <w:name w:val="List Paragraph"/>
    <w:basedOn w:val="Normal"/>
    <w:uiPriority w:val="34"/>
    <w:qFormat/>
    <w:rsid w:val="00935641"/>
    <w:pPr>
      <w:ind w:left="720"/>
      <w:contextualSpacing/>
    </w:pPr>
  </w:style>
  <w:style w:type="character" w:customStyle="1" w:styleId="apple-converted-space">
    <w:name w:val="apple-converted-space"/>
    <w:basedOn w:val="Standardstycketypsnitt"/>
    <w:rsid w:val="00760FDE"/>
  </w:style>
  <w:style w:type="character" w:styleId="Betoning">
    <w:name w:val="Emphasis"/>
    <w:basedOn w:val="Standardstycketypsnitt"/>
    <w:uiPriority w:val="20"/>
    <w:rsid w:val="00760FDE"/>
    <w:rPr>
      <w:i/>
    </w:rPr>
  </w:style>
  <w:style w:type="character" w:styleId="Hyperlnk">
    <w:name w:val="Hyperlink"/>
    <w:basedOn w:val="Standardstycketypsnitt"/>
    <w:uiPriority w:val="99"/>
    <w:semiHidden/>
    <w:unhideWhenUsed/>
    <w:rsid w:val="00457E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9732895">
      <w:bodyDiv w:val="1"/>
      <w:marLeft w:val="0"/>
      <w:marRight w:val="0"/>
      <w:marTop w:val="0"/>
      <w:marBottom w:val="0"/>
      <w:divBdr>
        <w:top w:val="none" w:sz="0" w:space="0" w:color="auto"/>
        <w:left w:val="none" w:sz="0" w:space="0" w:color="auto"/>
        <w:bottom w:val="none" w:sz="0" w:space="0" w:color="auto"/>
        <w:right w:val="none" w:sz="0" w:space="0" w:color="auto"/>
      </w:divBdr>
    </w:div>
    <w:div w:id="1139228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df"/><Relationship Id="rId7" Type="http://schemas.openxmlformats.org/officeDocument/2006/relationships/image" Target="media/image21.png"/><Relationship Id="rId8" Type="http://schemas.openxmlformats.org/officeDocument/2006/relationships/hyperlink" Target="mailto:anette.scheibe@kista.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0ED5-FAAD-CD47-AECD-A50ADB25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2020</Characters>
  <Application>Microsoft Macintosh Word</Application>
  <DocSecurity>0</DocSecurity>
  <Lines>16</Lines>
  <Paragraphs>4</Paragraphs>
  <ScaleCrop>false</ScaleCrop>
  <Company>Kista Science City AB</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Grahn</dc:creator>
  <cp:keywords/>
  <cp:lastModifiedBy>Niclas Grahn</cp:lastModifiedBy>
  <cp:revision>5</cp:revision>
  <cp:lastPrinted>2010-11-24T15:17:00Z</cp:lastPrinted>
  <dcterms:created xsi:type="dcterms:W3CDTF">2010-12-03T10:35:00Z</dcterms:created>
  <dcterms:modified xsi:type="dcterms:W3CDTF">2010-12-07T05:45:00Z</dcterms:modified>
</cp:coreProperties>
</file>