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C98" w:rsidRPr="00D1214E" w:rsidRDefault="00E97C98" w:rsidP="00E97C98">
      <w:pPr>
        <w:pStyle w:val="NormalWeb"/>
        <w:shd w:val="clear" w:color="auto" w:fill="FFFFFF"/>
        <w:rPr>
          <w:rFonts w:asciiTheme="minorHAnsi" w:hAnsiTheme="minorHAnsi" w:cs="Arial"/>
          <w:b/>
          <w:bCs/>
          <w:color w:val="333333"/>
          <w:sz w:val="44"/>
          <w:szCs w:val="44"/>
        </w:rPr>
      </w:pPr>
      <w:r w:rsidRPr="00D1214E">
        <w:rPr>
          <w:rFonts w:asciiTheme="minorHAnsi" w:hAnsiTheme="minorHAnsi" w:cs="Arial"/>
          <w:b/>
          <w:bCs/>
          <w:color w:val="333333"/>
          <w:sz w:val="44"/>
          <w:szCs w:val="44"/>
        </w:rPr>
        <w:t>Solid vekst i omsetningen gir ny Elkjøp-rekord</w:t>
      </w:r>
    </w:p>
    <w:p w:rsidR="00E97C98" w:rsidRPr="00D1214E" w:rsidRDefault="00E97C98" w:rsidP="00E97C98">
      <w:pPr>
        <w:pStyle w:val="NormalWeb"/>
        <w:shd w:val="clear" w:color="auto" w:fill="FFFFFF"/>
        <w:rPr>
          <w:rFonts w:asciiTheme="minorHAnsi" w:hAnsiTheme="minorHAnsi" w:cs="Arial"/>
          <w:b/>
          <w:bCs/>
          <w:color w:val="333333"/>
          <w:sz w:val="44"/>
          <w:szCs w:val="44"/>
        </w:rPr>
      </w:pPr>
      <w:r w:rsidRPr="00D1214E">
        <w:rPr>
          <w:rFonts w:asciiTheme="minorHAnsi" w:hAnsiTheme="minorHAnsi" w:cs="Arial"/>
          <w:b/>
          <w:bCs/>
          <w:noProof/>
          <w:color w:val="333333"/>
          <w:sz w:val="44"/>
          <w:szCs w:val="44"/>
        </w:rPr>
        <w:drawing>
          <wp:inline distT="0" distB="0" distL="0" distR="0" wp14:anchorId="3D2BF8B1" wp14:editId="5AF0670E">
            <wp:extent cx="5629275" cy="375264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07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36559" cy="3757498"/>
                    </a:xfrm>
                    <a:prstGeom prst="rect">
                      <a:avLst/>
                    </a:prstGeom>
                  </pic:spPr>
                </pic:pic>
              </a:graphicData>
            </a:graphic>
          </wp:inline>
        </w:drawing>
      </w:r>
    </w:p>
    <w:p w:rsidR="00E97C98" w:rsidRPr="00D1214E" w:rsidRDefault="00E97C98" w:rsidP="00E97C98">
      <w:pPr>
        <w:pStyle w:val="NormalWeb"/>
        <w:shd w:val="clear" w:color="auto" w:fill="FFFFFF"/>
        <w:rPr>
          <w:rFonts w:asciiTheme="minorHAnsi" w:hAnsiTheme="minorHAnsi" w:cs="Arial"/>
          <w:b/>
          <w:bCs/>
          <w:color w:val="333333"/>
          <w:sz w:val="44"/>
          <w:szCs w:val="44"/>
        </w:rPr>
      </w:pPr>
    </w:p>
    <w:p w:rsidR="00D1214E" w:rsidRPr="00D1214E" w:rsidRDefault="00D1214E" w:rsidP="00D1214E">
      <w:pPr>
        <w:pStyle w:val="NormalWeb"/>
        <w:shd w:val="clear" w:color="auto" w:fill="FFFFFF"/>
        <w:rPr>
          <w:rFonts w:asciiTheme="minorHAnsi" w:hAnsiTheme="minorHAnsi" w:cs="Arial"/>
          <w:b/>
          <w:bCs/>
          <w:color w:val="333333"/>
        </w:rPr>
      </w:pPr>
      <w:r w:rsidRPr="00D1214E">
        <w:rPr>
          <w:rFonts w:asciiTheme="minorHAnsi" w:hAnsiTheme="minorHAnsi" w:cs="Arial"/>
          <w:b/>
          <w:bCs/>
          <w:color w:val="333333"/>
        </w:rPr>
        <w:t>Med en omsetningsvekst på 3,3 milliarder og 11,1 prosent leverer Elkjøp nok et rekordresultat. Solid salg av tjenester og kjøkkeninnredning, samt økt kundetilfredshet, er blant faktorene bak.</w:t>
      </w:r>
    </w:p>
    <w:p w:rsidR="00D1214E" w:rsidRPr="00D1214E" w:rsidRDefault="00D1214E" w:rsidP="00D1214E">
      <w:pPr>
        <w:pStyle w:val="NormalWeb"/>
        <w:shd w:val="clear" w:color="auto" w:fill="FFFFFF"/>
        <w:rPr>
          <w:rFonts w:asciiTheme="minorHAnsi" w:hAnsiTheme="minorHAnsi" w:cs="Arial"/>
          <w:color w:val="333333"/>
          <w:sz w:val="22"/>
          <w:szCs w:val="22"/>
        </w:rPr>
      </w:pPr>
      <w:r w:rsidRPr="00D1214E">
        <w:rPr>
          <w:rFonts w:asciiTheme="minorHAnsi" w:hAnsiTheme="minorHAnsi" w:cs="Arial"/>
          <w:b/>
          <w:bCs/>
          <w:color w:val="333333"/>
          <w:sz w:val="21"/>
          <w:szCs w:val="21"/>
        </w:rPr>
        <w:br/>
      </w:r>
      <w:r w:rsidRPr="00D1214E">
        <w:rPr>
          <w:rFonts w:asciiTheme="minorHAnsi" w:hAnsiTheme="minorHAnsi" w:cs="Arial"/>
          <w:color w:val="333333"/>
          <w:sz w:val="22"/>
          <w:szCs w:val="22"/>
        </w:rPr>
        <w:t xml:space="preserve">Elektroaktøren kan dermed se tilbake på nok et år med økende omsetning, bedring i resultatet og stigende markedsandeler. </w:t>
      </w:r>
    </w:p>
    <w:p w:rsidR="00D1214E" w:rsidRPr="00D1214E" w:rsidRDefault="00D1214E" w:rsidP="00D1214E">
      <w:pPr>
        <w:pStyle w:val="NormalWeb"/>
        <w:shd w:val="clear" w:color="auto" w:fill="FFFFFF"/>
        <w:rPr>
          <w:rFonts w:asciiTheme="minorHAnsi" w:hAnsiTheme="minorHAnsi" w:cs="Arial"/>
          <w:color w:val="333333"/>
          <w:sz w:val="22"/>
          <w:szCs w:val="22"/>
        </w:rPr>
      </w:pPr>
      <w:r w:rsidRPr="00D1214E">
        <w:rPr>
          <w:rFonts w:asciiTheme="minorHAnsi" w:hAnsiTheme="minorHAnsi" w:cs="Arial"/>
          <w:color w:val="333333"/>
          <w:sz w:val="22"/>
          <w:szCs w:val="22"/>
        </w:rPr>
        <w:t xml:space="preserve">- Vi er godt fornøyd med hvordan regnskapsåret 2015/2016 ble for vår del. Hele konsernet og virksomheten i alle land leverer jevnt over solid, både på omsetning og driftsresultat. Stadig flere kunder i Norden velger å handle hos oss, noe vi er ydmyke ovenfor og selvsagt veldig glad for. I fjor gjorde vi store investeringer for å levere enda bedre, da er det selvsagt godt å se at vi får betalt for disse, sier Jaan Ivar Semlitsch, administrerende direktør for Elkjøp Nordic AS. </w:t>
      </w:r>
    </w:p>
    <w:p w:rsidR="00D1214E" w:rsidRPr="00D1214E" w:rsidRDefault="00D1214E" w:rsidP="00D1214E">
      <w:pPr>
        <w:pStyle w:val="NormalWeb"/>
        <w:shd w:val="clear" w:color="auto" w:fill="FFFFFF"/>
        <w:rPr>
          <w:rFonts w:asciiTheme="minorHAnsi" w:hAnsiTheme="minorHAnsi" w:cs="Arial"/>
          <w:color w:val="333333"/>
          <w:sz w:val="22"/>
          <w:szCs w:val="22"/>
        </w:rPr>
      </w:pPr>
      <w:r w:rsidRPr="00D1214E">
        <w:rPr>
          <w:rFonts w:asciiTheme="minorHAnsi" w:hAnsiTheme="minorHAnsi" w:cs="Arial"/>
          <w:color w:val="333333"/>
          <w:sz w:val="22"/>
          <w:szCs w:val="22"/>
        </w:rPr>
        <w:t xml:space="preserve">Konsernets omsetning i regnskapsåret 2015/2016 landet på 33,1 milliarder kroner, opp fra 29,8 milliarder i fjor, en vekst på 11,1 prosent. Driftsresultatet endte på 1.019 millioner kroner, opp fra 947 millioner året før. </w:t>
      </w:r>
    </w:p>
    <w:p w:rsidR="00D1214E" w:rsidRPr="00D1214E" w:rsidRDefault="00D1214E" w:rsidP="00D1214E">
      <w:pPr>
        <w:pStyle w:val="NormalWeb"/>
        <w:shd w:val="clear" w:color="auto" w:fill="FFFFFF"/>
        <w:rPr>
          <w:rFonts w:asciiTheme="minorHAnsi" w:hAnsiTheme="minorHAnsi" w:cs="Arial"/>
          <w:color w:val="333333"/>
          <w:sz w:val="22"/>
          <w:szCs w:val="22"/>
        </w:rPr>
      </w:pPr>
      <w:r w:rsidRPr="00D1214E">
        <w:rPr>
          <w:rFonts w:asciiTheme="minorHAnsi" w:hAnsiTheme="minorHAnsi" w:cs="Arial"/>
          <w:color w:val="333333"/>
          <w:sz w:val="22"/>
          <w:szCs w:val="22"/>
        </w:rPr>
        <w:t xml:space="preserve">Elkjøp er markedsleder i alle de nordiske landene. </w:t>
      </w:r>
    </w:p>
    <w:p w:rsidR="00D1214E" w:rsidRPr="00D1214E" w:rsidRDefault="00D1214E" w:rsidP="00D1214E">
      <w:pPr>
        <w:pStyle w:val="NormalWeb"/>
        <w:shd w:val="clear" w:color="auto" w:fill="FFFFFF"/>
        <w:rPr>
          <w:rFonts w:asciiTheme="minorHAnsi" w:hAnsiTheme="minorHAnsi" w:cs="Arial"/>
          <w:color w:val="333333"/>
        </w:rPr>
      </w:pPr>
      <w:r w:rsidRPr="00D1214E">
        <w:rPr>
          <w:rFonts w:asciiTheme="minorHAnsi" w:hAnsiTheme="minorHAnsi" w:cs="Arial"/>
          <w:color w:val="333333"/>
          <w:sz w:val="22"/>
          <w:szCs w:val="22"/>
        </w:rPr>
        <w:br/>
      </w:r>
      <w:r w:rsidRPr="00D1214E">
        <w:rPr>
          <w:rStyle w:val="Strong"/>
          <w:rFonts w:asciiTheme="minorHAnsi" w:hAnsiTheme="minorHAnsi" w:cs="Arial"/>
          <w:color w:val="333333"/>
        </w:rPr>
        <w:t>Kjøkkeninnredning og tjenester</w:t>
      </w:r>
    </w:p>
    <w:p w:rsidR="00D1214E" w:rsidRPr="00D1214E" w:rsidRDefault="00D1214E" w:rsidP="00D1214E">
      <w:pPr>
        <w:pStyle w:val="NormalWeb"/>
        <w:shd w:val="clear" w:color="auto" w:fill="FFFFFF"/>
        <w:rPr>
          <w:rFonts w:asciiTheme="minorHAnsi" w:hAnsiTheme="minorHAnsi" w:cs="Arial"/>
          <w:color w:val="333333"/>
          <w:sz w:val="22"/>
          <w:szCs w:val="22"/>
        </w:rPr>
      </w:pPr>
      <w:r w:rsidRPr="00D1214E">
        <w:rPr>
          <w:rFonts w:asciiTheme="minorHAnsi" w:hAnsiTheme="minorHAnsi" w:cs="Arial"/>
          <w:color w:val="333333"/>
          <w:sz w:val="22"/>
          <w:szCs w:val="22"/>
        </w:rPr>
        <w:t xml:space="preserve">Semlitsch trekker blant annet frem vekst innen salget av tjenester og kjøkken når han skal forklare hvorfor 2015/2016 ble så bra som det ble. </w:t>
      </w:r>
    </w:p>
    <w:p w:rsidR="00D1214E" w:rsidRPr="00D1214E" w:rsidRDefault="00D1214E" w:rsidP="00D1214E">
      <w:pPr>
        <w:pStyle w:val="NormalWeb"/>
        <w:shd w:val="clear" w:color="auto" w:fill="FFFFFF"/>
        <w:rPr>
          <w:rFonts w:asciiTheme="minorHAnsi" w:hAnsiTheme="minorHAnsi" w:cs="Arial"/>
          <w:color w:val="333333"/>
          <w:sz w:val="22"/>
          <w:szCs w:val="22"/>
        </w:rPr>
      </w:pPr>
      <w:r w:rsidRPr="00D1214E">
        <w:rPr>
          <w:rFonts w:asciiTheme="minorHAnsi" w:hAnsiTheme="minorHAnsi" w:cs="Arial"/>
          <w:color w:val="333333"/>
          <w:sz w:val="22"/>
          <w:szCs w:val="22"/>
        </w:rPr>
        <w:lastRenderedPageBreak/>
        <w:t>- Salget av våre kjøk</w:t>
      </w:r>
      <w:r w:rsidR="00252D51">
        <w:rPr>
          <w:rFonts w:asciiTheme="minorHAnsi" w:hAnsiTheme="minorHAnsi" w:cs="Arial"/>
          <w:color w:val="333333"/>
          <w:sz w:val="22"/>
          <w:szCs w:val="22"/>
        </w:rPr>
        <w:t>kenløsninger fra EPOQ økte med 4</w:t>
      </w:r>
      <w:bookmarkStart w:id="0" w:name="_GoBack"/>
      <w:bookmarkEnd w:id="0"/>
      <w:r w:rsidRPr="00D1214E">
        <w:rPr>
          <w:rFonts w:asciiTheme="minorHAnsi" w:hAnsiTheme="minorHAnsi" w:cs="Arial"/>
          <w:color w:val="333333"/>
          <w:sz w:val="22"/>
          <w:szCs w:val="22"/>
        </w:rPr>
        <w:t xml:space="preserve">0 prosent i fjor og vi er nå 3. størst innen kjøkkeninnredning i Norge. Tjenestetilbudet vårt blir også stadig mer attraktivt, og vi leverte 750.000 ulike tjenester i fjor. Innenfor Telecom hadde vi også solid vekst, i et marked som ellers er flatt, sier Semlitsch. </w:t>
      </w:r>
    </w:p>
    <w:p w:rsidR="00D1214E" w:rsidRPr="00D1214E" w:rsidRDefault="00D1214E" w:rsidP="00D1214E">
      <w:pPr>
        <w:pStyle w:val="NormalWeb"/>
        <w:shd w:val="clear" w:color="auto" w:fill="FFFFFF"/>
        <w:rPr>
          <w:rFonts w:asciiTheme="minorHAnsi" w:hAnsiTheme="minorHAnsi" w:cs="Arial"/>
          <w:color w:val="333333"/>
          <w:sz w:val="22"/>
          <w:szCs w:val="22"/>
        </w:rPr>
      </w:pPr>
      <w:r w:rsidRPr="00D1214E">
        <w:rPr>
          <w:rFonts w:asciiTheme="minorHAnsi" w:hAnsiTheme="minorHAnsi" w:cs="Arial"/>
          <w:color w:val="333333"/>
          <w:sz w:val="22"/>
          <w:szCs w:val="22"/>
        </w:rPr>
        <w:t xml:space="preserve">Han legger også til at utviklingen innen kundetilfredshet er meget oppløftende. Selskapets egen måling </w:t>
      </w:r>
      <w:r w:rsidRPr="00D1214E">
        <w:rPr>
          <w:rStyle w:val="Emphasis"/>
          <w:rFonts w:asciiTheme="minorHAnsi" w:hAnsiTheme="minorHAnsi" w:cs="Arial"/>
          <w:color w:val="333333"/>
          <w:sz w:val="22"/>
          <w:szCs w:val="22"/>
        </w:rPr>
        <w:t>Happy or Not</w:t>
      </w:r>
      <w:r w:rsidRPr="00D1214E">
        <w:rPr>
          <w:rFonts w:asciiTheme="minorHAnsi" w:hAnsiTheme="minorHAnsi" w:cs="Arial"/>
          <w:color w:val="333333"/>
          <w:sz w:val="22"/>
          <w:szCs w:val="22"/>
        </w:rPr>
        <w:t>, plassert ved utgangen til alle varehus, viser at over 92 prosent av kundene er fornøyd idet de forlater kjedens butikker etter endt handel.</w:t>
      </w:r>
    </w:p>
    <w:p w:rsidR="00D1214E" w:rsidRPr="00D1214E" w:rsidRDefault="00D1214E" w:rsidP="00D1214E">
      <w:pPr>
        <w:pStyle w:val="NormalWeb"/>
        <w:shd w:val="clear" w:color="auto" w:fill="FFFFFF"/>
        <w:rPr>
          <w:rFonts w:asciiTheme="minorHAnsi" w:hAnsiTheme="minorHAnsi" w:cs="Arial"/>
          <w:color w:val="333333"/>
          <w:sz w:val="22"/>
          <w:szCs w:val="22"/>
        </w:rPr>
      </w:pPr>
      <w:r w:rsidRPr="00D1214E">
        <w:rPr>
          <w:rFonts w:asciiTheme="minorHAnsi" w:hAnsiTheme="minorHAnsi" w:cs="Arial"/>
          <w:color w:val="333333"/>
          <w:sz w:val="22"/>
          <w:szCs w:val="22"/>
        </w:rPr>
        <w:t>Salget av tjenester og kjøkken blir en viktig del av Elkjøps satsning også fremover. I tillegg vil konsernet øke satsingen på B2B.</w:t>
      </w:r>
    </w:p>
    <w:p w:rsidR="00D1214E" w:rsidRPr="00D1214E" w:rsidRDefault="00D1214E" w:rsidP="00D1214E">
      <w:pPr>
        <w:pStyle w:val="NormalWeb"/>
        <w:shd w:val="clear" w:color="auto" w:fill="FFFFFF"/>
        <w:rPr>
          <w:rFonts w:asciiTheme="minorHAnsi" w:hAnsiTheme="minorHAnsi" w:cs="Arial"/>
          <w:color w:val="333333"/>
        </w:rPr>
      </w:pPr>
      <w:r w:rsidRPr="00D1214E">
        <w:rPr>
          <w:rFonts w:asciiTheme="minorHAnsi" w:hAnsiTheme="minorHAnsi" w:cs="Arial"/>
          <w:color w:val="333333"/>
          <w:sz w:val="22"/>
          <w:szCs w:val="22"/>
        </w:rPr>
        <w:br/>
      </w:r>
      <w:r w:rsidRPr="00D1214E">
        <w:rPr>
          <w:rStyle w:val="Strong"/>
          <w:rFonts w:asciiTheme="minorHAnsi" w:hAnsiTheme="minorHAnsi" w:cs="Arial"/>
          <w:color w:val="333333"/>
        </w:rPr>
        <w:t>Satser på den digitale opplevelsen</w:t>
      </w:r>
    </w:p>
    <w:p w:rsidR="00D1214E" w:rsidRPr="00D1214E" w:rsidRDefault="00D1214E" w:rsidP="00D1214E">
      <w:pPr>
        <w:pStyle w:val="NormalWeb"/>
        <w:shd w:val="clear" w:color="auto" w:fill="FFFFFF"/>
        <w:rPr>
          <w:rFonts w:asciiTheme="minorHAnsi" w:hAnsiTheme="minorHAnsi" w:cs="Arial"/>
          <w:color w:val="333333"/>
          <w:sz w:val="22"/>
          <w:szCs w:val="22"/>
        </w:rPr>
      </w:pPr>
      <w:r w:rsidRPr="00D1214E">
        <w:rPr>
          <w:rFonts w:asciiTheme="minorHAnsi" w:hAnsiTheme="minorHAnsi" w:cs="Arial"/>
          <w:color w:val="333333"/>
          <w:sz w:val="22"/>
          <w:szCs w:val="22"/>
        </w:rPr>
        <w:t xml:space="preserve">- Samtidig kommer vi til å investere tungt på nett og digitalt. Årlig er 200 millioner kunder innom nettbutikkene våre og de fortjener en tjeneste som er effektiv, inspirerende og som ser flott ut, sier Semlitsch. </w:t>
      </w:r>
    </w:p>
    <w:p w:rsidR="00D1214E" w:rsidRPr="00D1214E" w:rsidRDefault="00D1214E" w:rsidP="00D1214E">
      <w:pPr>
        <w:pStyle w:val="NormalWeb"/>
        <w:shd w:val="clear" w:color="auto" w:fill="FFFFFF"/>
        <w:rPr>
          <w:rFonts w:asciiTheme="minorHAnsi" w:hAnsiTheme="minorHAnsi" w:cs="Arial"/>
          <w:color w:val="333333"/>
          <w:sz w:val="22"/>
          <w:szCs w:val="22"/>
        </w:rPr>
      </w:pPr>
      <w:r w:rsidRPr="00D1214E">
        <w:rPr>
          <w:rFonts w:asciiTheme="minorHAnsi" w:hAnsiTheme="minorHAnsi" w:cs="Arial"/>
          <w:color w:val="333333"/>
          <w:sz w:val="22"/>
          <w:szCs w:val="22"/>
        </w:rPr>
        <w:t xml:space="preserve">Elkjøp-sjefen varsler ytterligere satsning på kundeservice i året som kommer, blant annet som følge av oppkjøpet av verkstedsaktøren InfoCare, samt 500-millionersutbyggingen av Elkjøps sentrallager. </w:t>
      </w:r>
    </w:p>
    <w:p w:rsidR="00D1214E" w:rsidRPr="00D1214E" w:rsidRDefault="00D1214E" w:rsidP="00D1214E">
      <w:pPr>
        <w:pStyle w:val="NormalWeb"/>
        <w:shd w:val="clear" w:color="auto" w:fill="FFFFFF"/>
        <w:rPr>
          <w:rFonts w:asciiTheme="minorHAnsi" w:hAnsiTheme="minorHAnsi" w:cs="Arial"/>
          <w:color w:val="333333"/>
          <w:sz w:val="21"/>
          <w:szCs w:val="21"/>
        </w:rPr>
      </w:pPr>
      <w:r w:rsidRPr="00D1214E">
        <w:rPr>
          <w:rFonts w:asciiTheme="minorHAnsi" w:hAnsiTheme="minorHAnsi" w:cs="Arial"/>
          <w:color w:val="333333"/>
          <w:sz w:val="22"/>
          <w:szCs w:val="22"/>
        </w:rPr>
        <w:t>- Våre kunder forventer at ting skal gå effektivt og kjapt, uansett om det er snakk om reparasjoner eller levering av bestilte varer. Disse to investeringene vil gjøre at man kan forvente enda bedre service fra oss i tiden som kommer, sier Semlitsch.</w:t>
      </w:r>
    </w:p>
    <w:p w:rsidR="00E97C98" w:rsidRPr="00D1214E" w:rsidRDefault="00E97C98" w:rsidP="00E97C98">
      <w:pPr>
        <w:pStyle w:val="NormalWeb"/>
        <w:shd w:val="clear" w:color="auto" w:fill="FFFFFF"/>
        <w:rPr>
          <w:rFonts w:asciiTheme="minorHAnsi" w:hAnsiTheme="minorHAnsi" w:cs="Arial"/>
          <w:color w:val="333333"/>
          <w:sz w:val="22"/>
          <w:szCs w:val="22"/>
        </w:rPr>
      </w:pPr>
    </w:p>
    <w:p w:rsidR="008237FB" w:rsidRPr="00D1214E" w:rsidRDefault="008237FB"/>
    <w:sectPr w:rsidR="008237FB" w:rsidRPr="00D121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C98"/>
    <w:rsid w:val="00161A85"/>
    <w:rsid w:val="00252D51"/>
    <w:rsid w:val="008237FB"/>
    <w:rsid w:val="009B1B18"/>
    <w:rsid w:val="00D1214E"/>
    <w:rsid w:val="00E97C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978D4-F98D-4701-AFFF-802D79C6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7C98"/>
    <w:rPr>
      <w:b/>
      <w:bCs/>
    </w:rPr>
  </w:style>
  <w:style w:type="paragraph" w:styleId="NormalWeb">
    <w:name w:val="Normal (Web)"/>
    <w:basedOn w:val="Normal"/>
    <w:uiPriority w:val="99"/>
    <w:semiHidden/>
    <w:unhideWhenUsed/>
    <w:rsid w:val="00E97C98"/>
    <w:pPr>
      <w:spacing w:after="150" w:line="240" w:lineRule="auto"/>
    </w:pPr>
    <w:rPr>
      <w:rFonts w:ascii="Times New Roman" w:eastAsia="Times New Roman" w:hAnsi="Times New Roman" w:cs="Times New Roman"/>
      <w:sz w:val="24"/>
      <w:szCs w:val="24"/>
      <w:lang w:eastAsia="nb-NO"/>
    </w:rPr>
  </w:style>
  <w:style w:type="character" w:styleId="Emphasis">
    <w:name w:val="Emphasis"/>
    <w:basedOn w:val="DefaultParagraphFont"/>
    <w:uiPriority w:val="20"/>
    <w:qFormat/>
    <w:rsid w:val="00D121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1270">
      <w:bodyDiv w:val="1"/>
      <w:marLeft w:val="0"/>
      <w:marRight w:val="0"/>
      <w:marTop w:val="0"/>
      <w:marBottom w:val="0"/>
      <w:divBdr>
        <w:top w:val="none" w:sz="0" w:space="0" w:color="auto"/>
        <w:left w:val="none" w:sz="0" w:space="0" w:color="auto"/>
        <w:bottom w:val="none" w:sz="0" w:space="0" w:color="auto"/>
        <w:right w:val="none" w:sz="0" w:space="0" w:color="auto"/>
      </w:divBdr>
      <w:divsChild>
        <w:div w:id="553466317">
          <w:marLeft w:val="0"/>
          <w:marRight w:val="0"/>
          <w:marTop w:val="0"/>
          <w:marBottom w:val="0"/>
          <w:divBdr>
            <w:top w:val="none" w:sz="0" w:space="0" w:color="auto"/>
            <w:left w:val="none" w:sz="0" w:space="0" w:color="auto"/>
            <w:bottom w:val="none" w:sz="0" w:space="0" w:color="auto"/>
            <w:right w:val="none" w:sz="0" w:space="0" w:color="auto"/>
          </w:divBdr>
          <w:divsChild>
            <w:div w:id="267739117">
              <w:marLeft w:val="0"/>
              <w:marRight w:val="0"/>
              <w:marTop w:val="0"/>
              <w:marBottom w:val="0"/>
              <w:divBdr>
                <w:top w:val="none" w:sz="0" w:space="0" w:color="auto"/>
                <w:left w:val="none" w:sz="0" w:space="0" w:color="auto"/>
                <w:bottom w:val="none" w:sz="0" w:space="0" w:color="auto"/>
                <w:right w:val="none" w:sz="0" w:space="0" w:color="auto"/>
              </w:divBdr>
              <w:divsChild>
                <w:div w:id="1302468470">
                  <w:marLeft w:val="0"/>
                  <w:marRight w:val="0"/>
                  <w:marTop w:val="0"/>
                  <w:marBottom w:val="0"/>
                  <w:divBdr>
                    <w:top w:val="none" w:sz="0" w:space="0" w:color="auto"/>
                    <w:left w:val="none" w:sz="0" w:space="0" w:color="auto"/>
                    <w:bottom w:val="none" w:sz="0" w:space="0" w:color="auto"/>
                    <w:right w:val="none" w:sz="0" w:space="0" w:color="auto"/>
                  </w:divBdr>
                  <w:divsChild>
                    <w:div w:id="1394618547">
                      <w:marLeft w:val="-225"/>
                      <w:marRight w:val="-225"/>
                      <w:marTop w:val="0"/>
                      <w:marBottom w:val="0"/>
                      <w:divBdr>
                        <w:top w:val="none" w:sz="0" w:space="0" w:color="auto"/>
                        <w:left w:val="none" w:sz="0" w:space="0" w:color="auto"/>
                        <w:bottom w:val="none" w:sz="0" w:space="0" w:color="auto"/>
                        <w:right w:val="none" w:sz="0" w:space="0" w:color="auto"/>
                      </w:divBdr>
                      <w:divsChild>
                        <w:div w:id="1137531649">
                          <w:marLeft w:val="0"/>
                          <w:marRight w:val="0"/>
                          <w:marTop w:val="0"/>
                          <w:marBottom w:val="0"/>
                          <w:divBdr>
                            <w:top w:val="none" w:sz="0" w:space="0" w:color="auto"/>
                            <w:left w:val="none" w:sz="0" w:space="0" w:color="auto"/>
                            <w:bottom w:val="none" w:sz="0" w:space="0" w:color="auto"/>
                            <w:right w:val="none" w:sz="0" w:space="0" w:color="auto"/>
                          </w:divBdr>
                          <w:divsChild>
                            <w:div w:id="801462173">
                              <w:marLeft w:val="0"/>
                              <w:marRight w:val="0"/>
                              <w:marTop w:val="0"/>
                              <w:marBottom w:val="300"/>
                              <w:divBdr>
                                <w:top w:val="none" w:sz="0" w:space="0" w:color="auto"/>
                                <w:left w:val="none" w:sz="0" w:space="0" w:color="auto"/>
                                <w:bottom w:val="none" w:sz="0" w:space="0" w:color="auto"/>
                                <w:right w:val="none" w:sz="0" w:space="0" w:color="auto"/>
                              </w:divBdr>
                              <w:divsChild>
                                <w:div w:id="986279348">
                                  <w:marLeft w:val="0"/>
                                  <w:marRight w:val="0"/>
                                  <w:marTop w:val="0"/>
                                  <w:marBottom w:val="0"/>
                                  <w:divBdr>
                                    <w:top w:val="none" w:sz="0" w:space="0" w:color="auto"/>
                                    <w:left w:val="none" w:sz="0" w:space="0" w:color="auto"/>
                                    <w:bottom w:val="none" w:sz="0" w:space="0" w:color="auto"/>
                                    <w:right w:val="none" w:sz="0" w:space="0" w:color="auto"/>
                                  </w:divBdr>
                                  <w:divsChild>
                                    <w:div w:id="630019440">
                                      <w:marLeft w:val="0"/>
                                      <w:marRight w:val="0"/>
                                      <w:marTop w:val="0"/>
                                      <w:marBottom w:val="225"/>
                                      <w:divBdr>
                                        <w:top w:val="none" w:sz="0" w:space="0" w:color="auto"/>
                                        <w:left w:val="none" w:sz="0" w:space="0" w:color="auto"/>
                                        <w:bottom w:val="none" w:sz="0" w:space="0" w:color="auto"/>
                                        <w:right w:val="none" w:sz="0" w:space="0" w:color="auto"/>
                                      </w:divBdr>
                                      <w:divsChild>
                                        <w:div w:id="1577669812">
                                          <w:marLeft w:val="0"/>
                                          <w:marRight w:val="0"/>
                                          <w:marTop w:val="0"/>
                                          <w:marBottom w:val="0"/>
                                          <w:divBdr>
                                            <w:top w:val="none" w:sz="0" w:space="0" w:color="auto"/>
                                            <w:left w:val="none" w:sz="0" w:space="0" w:color="auto"/>
                                            <w:bottom w:val="none" w:sz="0" w:space="0" w:color="auto"/>
                                            <w:right w:val="none" w:sz="0" w:space="0" w:color="auto"/>
                                          </w:divBdr>
                                          <w:divsChild>
                                            <w:div w:id="8102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835995">
      <w:bodyDiv w:val="1"/>
      <w:marLeft w:val="0"/>
      <w:marRight w:val="0"/>
      <w:marTop w:val="0"/>
      <w:marBottom w:val="0"/>
      <w:divBdr>
        <w:top w:val="none" w:sz="0" w:space="0" w:color="auto"/>
        <w:left w:val="none" w:sz="0" w:space="0" w:color="auto"/>
        <w:bottom w:val="none" w:sz="0" w:space="0" w:color="auto"/>
        <w:right w:val="none" w:sz="0" w:space="0" w:color="auto"/>
      </w:divBdr>
      <w:divsChild>
        <w:div w:id="1696728741">
          <w:marLeft w:val="0"/>
          <w:marRight w:val="0"/>
          <w:marTop w:val="0"/>
          <w:marBottom w:val="0"/>
          <w:divBdr>
            <w:top w:val="none" w:sz="0" w:space="0" w:color="auto"/>
            <w:left w:val="none" w:sz="0" w:space="0" w:color="auto"/>
            <w:bottom w:val="none" w:sz="0" w:space="0" w:color="auto"/>
            <w:right w:val="none" w:sz="0" w:space="0" w:color="auto"/>
          </w:divBdr>
          <w:divsChild>
            <w:div w:id="1764451731">
              <w:marLeft w:val="0"/>
              <w:marRight w:val="0"/>
              <w:marTop w:val="0"/>
              <w:marBottom w:val="0"/>
              <w:divBdr>
                <w:top w:val="none" w:sz="0" w:space="0" w:color="auto"/>
                <w:left w:val="none" w:sz="0" w:space="0" w:color="auto"/>
                <w:bottom w:val="none" w:sz="0" w:space="0" w:color="auto"/>
                <w:right w:val="none" w:sz="0" w:space="0" w:color="auto"/>
              </w:divBdr>
              <w:divsChild>
                <w:div w:id="1052576114">
                  <w:marLeft w:val="0"/>
                  <w:marRight w:val="0"/>
                  <w:marTop w:val="0"/>
                  <w:marBottom w:val="0"/>
                  <w:divBdr>
                    <w:top w:val="none" w:sz="0" w:space="0" w:color="auto"/>
                    <w:left w:val="none" w:sz="0" w:space="0" w:color="auto"/>
                    <w:bottom w:val="none" w:sz="0" w:space="0" w:color="auto"/>
                    <w:right w:val="none" w:sz="0" w:space="0" w:color="auto"/>
                  </w:divBdr>
                  <w:divsChild>
                    <w:div w:id="960496505">
                      <w:marLeft w:val="-225"/>
                      <w:marRight w:val="-225"/>
                      <w:marTop w:val="0"/>
                      <w:marBottom w:val="0"/>
                      <w:divBdr>
                        <w:top w:val="none" w:sz="0" w:space="0" w:color="auto"/>
                        <w:left w:val="none" w:sz="0" w:space="0" w:color="auto"/>
                        <w:bottom w:val="none" w:sz="0" w:space="0" w:color="auto"/>
                        <w:right w:val="none" w:sz="0" w:space="0" w:color="auto"/>
                      </w:divBdr>
                      <w:divsChild>
                        <w:div w:id="439301569">
                          <w:marLeft w:val="0"/>
                          <w:marRight w:val="0"/>
                          <w:marTop w:val="0"/>
                          <w:marBottom w:val="0"/>
                          <w:divBdr>
                            <w:top w:val="none" w:sz="0" w:space="0" w:color="auto"/>
                            <w:left w:val="none" w:sz="0" w:space="0" w:color="auto"/>
                            <w:bottom w:val="none" w:sz="0" w:space="0" w:color="auto"/>
                            <w:right w:val="none" w:sz="0" w:space="0" w:color="auto"/>
                          </w:divBdr>
                          <w:divsChild>
                            <w:div w:id="1230726956">
                              <w:marLeft w:val="0"/>
                              <w:marRight w:val="0"/>
                              <w:marTop w:val="0"/>
                              <w:marBottom w:val="300"/>
                              <w:divBdr>
                                <w:top w:val="none" w:sz="0" w:space="0" w:color="auto"/>
                                <w:left w:val="none" w:sz="0" w:space="0" w:color="auto"/>
                                <w:bottom w:val="none" w:sz="0" w:space="0" w:color="auto"/>
                                <w:right w:val="none" w:sz="0" w:space="0" w:color="auto"/>
                              </w:divBdr>
                              <w:divsChild>
                                <w:div w:id="1602566353">
                                  <w:marLeft w:val="0"/>
                                  <w:marRight w:val="0"/>
                                  <w:marTop w:val="0"/>
                                  <w:marBottom w:val="0"/>
                                  <w:divBdr>
                                    <w:top w:val="none" w:sz="0" w:space="0" w:color="auto"/>
                                    <w:left w:val="none" w:sz="0" w:space="0" w:color="auto"/>
                                    <w:bottom w:val="none" w:sz="0" w:space="0" w:color="auto"/>
                                    <w:right w:val="none" w:sz="0" w:space="0" w:color="auto"/>
                                  </w:divBdr>
                                  <w:divsChild>
                                    <w:div w:id="1758407552">
                                      <w:marLeft w:val="0"/>
                                      <w:marRight w:val="0"/>
                                      <w:marTop w:val="0"/>
                                      <w:marBottom w:val="225"/>
                                      <w:divBdr>
                                        <w:top w:val="none" w:sz="0" w:space="0" w:color="auto"/>
                                        <w:left w:val="none" w:sz="0" w:space="0" w:color="auto"/>
                                        <w:bottom w:val="none" w:sz="0" w:space="0" w:color="auto"/>
                                        <w:right w:val="none" w:sz="0" w:space="0" w:color="auto"/>
                                      </w:divBdr>
                                      <w:divsChild>
                                        <w:div w:id="1454253955">
                                          <w:marLeft w:val="0"/>
                                          <w:marRight w:val="0"/>
                                          <w:marTop w:val="0"/>
                                          <w:marBottom w:val="0"/>
                                          <w:divBdr>
                                            <w:top w:val="none" w:sz="0" w:space="0" w:color="auto"/>
                                            <w:left w:val="none" w:sz="0" w:space="0" w:color="auto"/>
                                            <w:bottom w:val="none" w:sz="0" w:space="0" w:color="auto"/>
                                            <w:right w:val="none" w:sz="0" w:space="0" w:color="auto"/>
                                          </w:divBdr>
                                          <w:divsChild>
                                            <w:div w:id="8471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429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Schmidt</dc:creator>
  <cp:keywords/>
  <dc:description/>
  <cp:lastModifiedBy>Øystein Schmidt</cp:lastModifiedBy>
  <cp:revision>4</cp:revision>
  <cp:lastPrinted>2016-06-28T07:52:00Z</cp:lastPrinted>
  <dcterms:created xsi:type="dcterms:W3CDTF">2016-06-28T07:49:00Z</dcterms:created>
  <dcterms:modified xsi:type="dcterms:W3CDTF">2016-06-29T13:15:00Z</dcterms:modified>
</cp:coreProperties>
</file>