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30F" w:rsidRDefault="0048530F" w:rsidP="00B445B5">
      <w:pPr>
        <w:pStyle w:val="berschrift1"/>
        <w:ind w:left="142"/>
        <w:rPr>
          <w:rFonts w:ascii="Sparkasse Rg" w:hAnsi="Sparkasse Rg"/>
          <w:sz w:val="24"/>
          <w:szCs w:val="24"/>
        </w:rPr>
      </w:pPr>
    </w:p>
    <w:p w:rsidR="00FA4183" w:rsidRDefault="00FA4183" w:rsidP="00FA4183">
      <w:pPr>
        <w:pStyle w:val="berschrift1"/>
        <w:rPr>
          <w:rFonts w:ascii="Sparkasse Rg" w:eastAsia="Sparkasse Rg" w:hAnsi="Sparkasse Rg" w:cs="Sparkasse Rg"/>
          <w:sz w:val="24"/>
          <w:szCs w:val="24"/>
        </w:rPr>
      </w:pPr>
      <w:r w:rsidRPr="00287740">
        <w:rPr>
          <w:rFonts w:ascii="Sparkasse Rg" w:eastAsia="Sparkasse Rg" w:hAnsi="Sparkasse Rg" w:cs="Sparkasse Rg"/>
          <w:sz w:val="24"/>
          <w:szCs w:val="24"/>
        </w:rPr>
        <w:t xml:space="preserve">Pressemeldung </w:t>
      </w:r>
      <w:r w:rsidR="007D50ED">
        <w:rPr>
          <w:rFonts w:ascii="Sparkasse Rg" w:eastAsia="Sparkasse Rg" w:hAnsi="Sparkasse Rg" w:cs="Sparkasse Rg"/>
          <w:sz w:val="24"/>
          <w:szCs w:val="24"/>
        </w:rPr>
        <w:t>13</w:t>
      </w:r>
      <w:r>
        <w:rPr>
          <w:rFonts w:ascii="Sparkasse Rg" w:eastAsia="Sparkasse Rg" w:hAnsi="Sparkasse Rg" w:cs="Sparkasse Rg"/>
          <w:sz w:val="24"/>
          <w:szCs w:val="24"/>
        </w:rPr>
        <w:t>.12</w:t>
      </w:r>
      <w:r w:rsidRPr="00287740">
        <w:rPr>
          <w:rFonts w:ascii="Sparkasse Rg" w:eastAsia="Sparkasse Rg" w:hAnsi="Sparkasse Rg" w:cs="Sparkasse Rg"/>
          <w:sz w:val="24"/>
          <w:szCs w:val="24"/>
        </w:rPr>
        <w:t>.2018</w:t>
      </w:r>
    </w:p>
    <w:p w:rsidR="00E9624E" w:rsidRPr="00E9624E" w:rsidRDefault="00E56942" w:rsidP="00E9624E">
      <w:r>
        <w:rPr>
          <w:noProof/>
        </w:rPr>
        <w:drawing>
          <wp:anchor distT="0" distB="0" distL="114300" distR="114300" simplePos="0" relativeHeight="251658240" behindDoc="0" locked="0" layoutInCell="1" allowOverlap="1" wp14:anchorId="6BFCEA40" wp14:editId="60B37C27">
            <wp:simplePos x="0" y="0"/>
            <wp:positionH relativeFrom="page">
              <wp:posOffset>360045</wp:posOffset>
            </wp:positionH>
            <wp:positionV relativeFrom="page">
              <wp:posOffset>431800</wp:posOffset>
            </wp:positionV>
            <wp:extent cx="4497705" cy="903605"/>
            <wp:effectExtent l="0" t="0" r="0" b="10795"/>
            <wp:wrapNone/>
            <wp:docPr id="7" name="Bild 7" descr="VolumeAgentur:1_Kunden:SSKM:SSK_2015:24_Wordvorlage-Pressemitteilung:00_Input:Logo-jpeg:sskm-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Agentur:1_Kunden:SSKM:SSK_2015:24_Wordvorlage-Pressemitteilung:00_Input:Logo-jpeg:sskm-logo-cmy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7705" cy="903605"/>
                    </a:xfrm>
                    <a:prstGeom prst="rect">
                      <a:avLst/>
                    </a:prstGeom>
                    <a:noFill/>
                    <a:ln>
                      <a:noFill/>
                    </a:ln>
                  </pic:spPr>
                </pic:pic>
              </a:graphicData>
            </a:graphic>
          </wp:anchor>
        </w:drawing>
      </w:r>
    </w:p>
    <w:p w:rsidR="005269D9" w:rsidRPr="004D12C9" w:rsidRDefault="00E07D1A" w:rsidP="00E07D1A">
      <w:pPr>
        <w:pStyle w:val="berschrift1"/>
        <w:rPr>
          <w:rFonts w:ascii="Sparkasse Rg" w:hAnsi="Sparkasse Rg"/>
          <w:szCs w:val="28"/>
        </w:rPr>
      </w:pPr>
      <w:r w:rsidRPr="00E07D1A">
        <w:rPr>
          <w:rFonts w:ascii="Sparkasse Rg" w:hAnsi="Sparkasse Rg"/>
          <w:szCs w:val="28"/>
        </w:rPr>
        <w:t>Sieger trotzen Baisse an der Börse!</w:t>
      </w:r>
      <w:r>
        <w:rPr>
          <w:rFonts w:ascii="Sparkasse Rg" w:hAnsi="Sparkasse Rg"/>
          <w:szCs w:val="28"/>
        </w:rPr>
        <w:t xml:space="preserve"> </w:t>
      </w:r>
      <w:r w:rsidRPr="00E07D1A">
        <w:rPr>
          <w:rFonts w:ascii="Sparkasse Rg" w:hAnsi="Sparkasse Rg"/>
          <w:szCs w:val="28"/>
        </w:rPr>
        <w:t xml:space="preserve">Spielende </w:t>
      </w:r>
      <w:r w:rsidR="002D756E">
        <w:rPr>
          <w:rFonts w:ascii="Sparkasse Rg" w:hAnsi="Sparkasse Rg"/>
          <w:szCs w:val="28"/>
        </w:rPr>
        <w:br/>
      </w:r>
      <w:bookmarkStart w:id="0" w:name="_GoBack"/>
      <w:bookmarkEnd w:id="0"/>
      <w:r w:rsidRPr="00E07D1A">
        <w:rPr>
          <w:rFonts w:ascii="Sparkasse Rg" w:hAnsi="Sparkasse Rg"/>
          <w:szCs w:val="28"/>
        </w:rPr>
        <w:t>beim Planspiel Börse 2018</w:t>
      </w:r>
    </w:p>
    <w:p w:rsidR="000B3996" w:rsidRPr="000B3996" w:rsidRDefault="000B3996" w:rsidP="00E07D1A">
      <w:pPr>
        <w:tabs>
          <w:tab w:val="left" w:pos="3540"/>
        </w:tabs>
      </w:pPr>
    </w:p>
    <w:p w:rsidR="000B3996" w:rsidRPr="004D12C9" w:rsidRDefault="00E07D1A" w:rsidP="004D12C9">
      <w:pPr>
        <w:pStyle w:val="Textkrper"/>
        <w:pBdr>
          <w:bottom w:val="single" w:sz="4" w:space="0" w:color="auto"/>
        </w:pBdr>
        <w:spacing w:line="240" w:lineRule="auto"/>
        <w:ind w:right="-709"/>
        <w:rPr>
          <w:rFonts w:ascii="Sparkasse Rg" w:hAnsi="Sparkasse Rg"/>
          <w:b/>
          <w:sz w:val="22"/>
          <w:szCs w:val="22"/>
        </w:rPr>
      </w:pPr>
      <w:r>
        <w:rPr>
          <w:rFonts w:ascii="Sparkasse Rg" w:hAnsi="Sparkasse Rg"/>
          <w:b/>
          <w:sz w:val="22"/>
          <w:szCs w:val="22"/>
        </w:rPr>
        <w:t xml:space="preserve">Über 2.000 Teilnehmer in 569 Teams nahmen aus München an der 36. Spielrunde </w:t>
      </w:r>
      <w:r w:rsidR="00C65E48">
        <w:rPr>
          <w:rFonts w:ascii="Sparkasse Rg" w:hAnsi="Sparkasse Rg"/>
          <w:b/>
          <w:sz w:val="22"/>
          <w:szCs w:val="22"/>
        </w:rPr>
        <w:t>von Europas größtem Börsen</w:t>
      </w:r>
      <w:r w:rsidR="007D50ED">
        <w:rPr>
          <w:rFonts w:ascii="Sparkasse Rg" w:hAnsi="Sparkasse Rg"/>
          <w:b/>
          <w:sz w:val="22"/>
          <w:szCs w:val="22"/>
        </w:rPr>
        <w:t xml:space="preserve">spiel </w:t>
      </w:r>
      <w:r>
        <w:rPr>
          <w:rFonts w:ascii="Sparkasse Rg" w:hAnsi="Sparkasse Rg"/>
          <w:b/>
          <w:sz w:val="22"/>
          <w:szCs w:val="22"/>
        </w:rPr>
        <w:t>teil</w:t>
      </w:r>
    </w:p>
    <w:p w:rsidR="00E07D1A" w:rsidRPr="00E07D1A" w:rsidRDefault="00C35006" w:rsidP="00E07D1A">
      <w:pPr>
        <w:pStyle w:val="Textkrper"/>
        <w:spacing w:after="120"/>
        <w:ind w:right="1983"/>
        <w:rPr>
          <w:rFonts w:ascii="Sparkasse Rg" w:hAnsi="Sparkasse Rg"/>
        </w:rPr>
      </w:pPr>
      <w:r w:rsidRPr="00957C88">
        <w:rPr>
          <w:rFonts w:ascii="Sparkasse Rg" w:hAnsi="Sparkasse Rg"/>
          <w:b/>
          <w:sz w:val="22"/>
          <w:szCs w:val="22"/>
        </w:rPr>
        <w:t>München (sskm).</w:t>
      </w:r>
      <w:r w:rsidRPr="00957C88">
        <w:rPr>
          <w:rFonts w:ascii="Sparkasse Rg" w:hAnsi="Sparkasse Rg"/>
          <w:sz w:val="22"/>
          <w:szCs w:val="22"/>
        </w:rPr>
        <w:t xml:space="preserve"> </w:t>
      </w:r>
      <w:r w:rsidR="00E07D1A" w:rsidRPr="00E07D1A">
        <w:rPr>
          <w:rFonts w:ascii="Sparkasse Rg" w:hAnsi="Sparkasse Rg"/>
        </w:rPr>
        <w:t xml:space="preserve">Europas größtes Börsenspiel, das jährlich im Herbst von den europäischen Sparkassen durchgeführt wird, ist am 12. Dezember 2018 nach elfwöchiger Spielzeit zu Ende gegangen. Eine spannende und interessante Börsenzeit erlebten 30.000 Teams aus Deutschland, Italien, Frankreich, Luxemburg, Schweden und Mexiko. Auch im Geschäftsgebiet der Stadtsparkasse München beteiligten sich über 2.000 Teilnehmer in 569 Teams. </w:t>
      </w:r>
    </w:p>
    <w:p w:rsidR="00E07D1A" w:rsidRPr="00E07D1A" w:rsidRDefault="00E07D1A" w:rsidP="00E07D1A">
      <w:pPr>
        <w:pStyle w:val="Textkrper"/>
        <w:spacing w:after="120"/>
        <w:ind w:right="1983"/>
        <w:rPr>
          <w:rFonts w:ascii="Sparkasse Rg" w:hAnsi="Sparkasse Rg"/>
        </w:rPr>
      </w:pPr>
      <w:r w:rsidRPr="00E07D1A">
        <w:rPr>
          <w:rFonts w:ascii="Sparkasse Rg" w:hAnsi="Sparkasse Rg"/>
        </w:rPr>
        <w:t>Der DAX ® gab wenig Anlass zur Freude – der bevorstehende Brexit, der Handelskrieg zwischen China und den USA sowie die Abschwächung des Wirtschaftswachstums ließen den deutschen Leitin</w:t>
      </w:r>
      <w:r>
        <w:rPr>
          <w:rFonts w:ascii="Sparkasse Rg" w:hAnsi="Sparkasse Rg"/>
        </w:rPr>
        <w:t xml:space="preserve">dex in der Spielzeit zeitweise </w:t>
      </w:r>
      <w:r w:rsidRPr="00E07D1A">
        <w:rPr>
          <w:rFonts w:ascii="Sparkasse Rg" w:hAnsi="Sparkasse Rg"/>
        </w:rPr>
        <w:t xml:space="preserve">unter die 11.000-Marke abfallen. Dies war keine leichte Börsensituation, mit der die Teilnehmer der 36. Spielrunde beim Planspiel Börse der Sparkassen konfrontiert wurden. Und sie hinterließ deutliche Spuren – </w:t>
      </w:r>
      <w:r w:rsidR="00C65E48">
        <w:rPr>
          <w:rFonts w:ascii="Sparkasse Rg" w:hAnsi="Sparkasse Rg"/>
        </w:rPr>
        <w:t>nicht jede</w:t>
      </w:r>
      <w:r w:rsidRPr="00E07D1A">
        <w:rPr>
          <w:rFonts w:ascii="Sparkasse Rg" w:hAnsi="Sparkasse Rg"/>
        </w:rPr>
        <w:t xml:space="preserve"> Spielgruppe</w:t>
      </w:r>
      <w:r w:rsidR="00C65E48">
        <w:rPr>
          <w:rFonts w:ascii="Sparkasse Rg" w:hAnsi="Sparkasse Rg"/>
        </w:rPr>
        <w:t xml:space="preserve"> konnte</w:t>
      </w:r>
      <w:r w:rsidRPr="00E07D1A">
        <w:rPr>
          <w:rFonts w:ascii="Sparkasse Rg" w:hAnsi="Sparkasse Rg"/>
        </w:rPr>
        <w:t xml:space="preserve"> zum Spielende einen Zuwachs beim Depotgesamtwert verzeichnen. </w:t>
      </w:r>
    </w:p>
    <w:p w:rsidR="007D50ED" w:rsidRPr="00E07D1A" w:rsidRDefault="00E07D1A" w:rsidP="007D50ED">
      <w:pPr>
        <w:pStyle w:val="Textkrper"/>
        <w:spacing w:after="120"/>
        <w:ind w:right="1983"/>
        <w:rPr>
          <w:rFonts w:ascii="Sparkasse Rg" w:hAnsi="Sparkasse Rg"/>
        </w:rPr>
      </w:pPr>
      <w:r w:rsidRPr="00E07D1A">
        <w:rPr>
          <w:rFonts w:ascii="Sparkasse Rg" w:hAnsi="Sparkasse Rg"/>
        </w:rPr>
        <w:t xml:space="preserve">Deutschlandsieger bei den Schülern in der Depotgesamtwertung wurde das Team „2 Kreativlose und 1 Keks“ aus dem Ernst-Moritz-Arndt Gymnasium Herzberg  (Sparkasse Osterode am Harz) mit einem Depotgesamtwert von 58.741,38 Euro. In der Nachhaltigkeitsbewertung werden speziell die Erträge mit nachhaltig eingestuften Wertpapieren ausgewertet. </w:t>
      </w:r>
      <w:r w:rsidR="00C65E48">
        <w:rPr>
          <w:rFonts w:ascii="Sparkasse Rg" w:hAnsi="Sparkasse Rg"/>
        </w:rPr>
        <w:t>Dort</w:t>
      </w:r>
      <w:r w:rsidR="007D50ED" w:rsidRPr="00E07D1A">
        <w:rPr>
          <w:rFonts w:ascii="Sparkasse Rg" w:hAnsi="Sparkasse Rg"/>
        </w:rPr>
        <w:t xml:space="preserve"> überzeugte </w:t>
      </w:r>
      <w:r w:rsidR="007D50ED">
        <w:rPr>
          <w:rFonts w:ascii="Sparkasse Rg" w:hAnsi="Sparkasse Rg"/>
        </w:rPr>
        <w:t xml:space="preserve">münchenweit </w:t>
      </w:r>
      <w:r w:rsidR="007D50ED" w:rsidRPr="00E07D1A">
        <w:rPr>
          <w:rFonts w:ascii="Sparkasse Rg" w:hAnsi="Sparkasse Rg"/>
        </w:rPr>
        <w:t xml:space="preserve">BFBSR Invest </w:t>
      </w:r>
      <w:r w:rsidR="007D50ED">
        <w:rPr>
          <w:rFonts w:ascii="Sparkasse Rg" w:hAnsi="Sparkasse Rg"/>
        </w:rPr>
        <w:t xml:space="preserve">von der </w:t>
      </w:r>
      <w:r w:rsidR="007D50ED" w:rsidRPr="00E07D1A">
        <w:rPr>
          <w:rFonts w:ascii="Sparkasse Rg" w:hAnsi="Sparkasse Rg"/>
        </w:rPr>
        <w:t>Nelson-Mandela-BOS Wirtschaftsschule</w:t>
      </w:r>
      <w:r w:rsidR="007D50ED" w:rsidRPr="00E07D1A">
        <w:rPr>
          <w:rFonts w:ascii="Sparkasse Rg" w:hAnsi="Sparkasse Rg"/>
        </w:rPr>
        <w:t xml:space="preserve"> </w:t>
      </w:r>
      <w:r w:rsidR="007D50ED" w:rsidRPr="00E07D1A">
        <w:rPr>
          <w:rFonts w:ascii="Sparkasse Rg" w:hAnsi="Sparkasse Rg"/>
        </w:rPr>
        <w:t>mit einem Nachhaltigkeitsertrag von 1.497,27</w:t>
      </w:r>
      <w:r w:rsidR="007D50ED">
        <w:rPr>
          <w:rFonts w:ascii="Sparkasse Rg" w:hAnsi="Sparkasse Rg"/>
        </w:rPr>
        <w:t xml:space="preserve"> Euro</w:t>
      </w:r>
      <w:r w:rsidR="007D50ED">
        <w:rPr>
          <w:rFonts w:ascii="Sparkasse Rg" w:hAnsi="Sparkasse Rg"/>
        </w:rPr>
        <w:t>.</w:t>
      </w:r>
    </w:p>
    <w:p w:rsidR="00E07D1A" w:rsidRPr="00E07D1A" w:rsidRDefault="00E07D1A" w:rsidP="00191830">
      <w:pPr>
        <w:pStyle w:val="Textkrper"/>
        <w:spacing w:after="120"/>
        <w:ind w:right="-2"/>
        <w:rPr>
          <w:rFonts w:ascii="Sparkasse Rg" w:hAnsi="Sparkasse Rg"/>
        </w:rPr>
      </w:pPr>
      <w:r w:rsidRPr="00E07D1A">
        <w:rPr>
          <w:rFonts w:ascii="Sparkasse Rg" w:hAnsi="Sparkasse Rg"/>
        </w:rPr>
        <w:t>Die Ergebnisse im Schülerwettbewerb, Depotgesamtwertung, der Stadtsparkasse München</w:t>
      </w:r>
      <w:r w:rsidR="00C65E48">
        <w:rPr>
          <w:rFonts w:ascii="Sparkasse Rg" w:hAnsi="Sparkasse Rg"/>
        </w:rPr>
        <w:t>:</w:t>
      </w:r>
    </w:p>
    <w:tbl>
      <w:tblPr>
        <w:tblStyle w:val="Tabellenraster"/>
        <w:tblW w:w="0" w:type="auto"/>
        <w:tblLook w:val="04A0" w:firstRow="1" w:lastRow="0" w:firstColumn="1" w:lastColumn="0" w:noHBand="0" w:noVBand="1"/>
      </w:tblPr>
      <w:tblGrid>
        <w:gridCol w:w="817"/>
        <w:gridCol w:w="2268"/>
        <w:gridCol w:w="3402"/>
        <w:gridCol w:w="2528"/>
      </w:tblGrid>
      <w:tr w:rsidR="00E07D1A" w:rsidRPr="00E07D1A" w:rsidTr="00E07D1A">
        <w:tc>
          <w:tcPr>
            <w:tcW w:w="817" w:type="dxa"/>
          </w:tcPr>
          <w:p w:rsidR="00E07D1A" w:rsidRPr="00E07D1A" w:rsidRDefault="00E07D1A" w:rsidP="00E07D1A">
            <w:pPr>
              <w:pStyle w:val="Textkrper"/>
              <w:spacing w:after="0" w:line="240" w:lineRule="auto"/>
              <w:ind w:right="0"/>
              <w:rPr>
                <w:rFonts w:ascii="Sparkasse Rg" w:hAnsi="Sparkasse Rg"/>
                <w:b/>
              </w:rPr>
            </w:pPr>
            <w:r w:rsidRPr="00E07D1A">
              <w:rPr>
                <w:rFonts w:ascii="Sparkasse Rg" w:hAnsi="Sparkasse Rg"/>
                <w:b/>
              </w:rPr>
              <w:t>Platz</w:t>
            </w:r>
          </w:p>
        </w:tc>
        <w:tc>
          <w:tcPr>
            <w:tcW w:w="2268" w:type="dxa"/>
          </w:tcPr>
          <w:p w:rsidR="00E07D1A" w:rsidRPr="00E07D1A" w:rsidRDefault="00E07D1A" w:rsidP="00E07D1A">
            <w:pPr>
              <w:pStyle w:val="Textkrper"/>
              <w:spacing w:after="0" w:line="240" w:lineRule="auto"/>
              <w:ind w:right="0"/>
              <w:rPr>
                <w:rFonts w:ascii="Sparkasse Rg" w:hAnsi="Sparkasse Rg"/>
                <w:b/>
              </w:rPr>
            </w:pPr>
            <w:r w:rsidRPr="00E07D1A">
              <w:rPr>
                <w:rFonts w:ascii="Sparkasse Rg" w:hAnsi="Sparkasse Rg"/>
                <w:b/>
              </w:rPr>
              <w:t>Depotgesamtwert</w:t>
            </w:r>
          </w:p>
        </w:tc>
        <w:tc>
          <w:tcPr>
            <w:tcW w:w="3402" w:type="dxa"/>
          </w:tcPr>
          <w:p w:rsidR="00E07D1A" w:rsidRPr="00E07D1A" w:rsidRDefault="00E07D1A" w:rsidP="00E07D1A">
            <w:pPr>
              <w:pStyle w:val="Textkrper"/>
              <w:spacing w:after="0" w:line="240" w:lineRule="auto"/>
              <w:ind w:right="0"/>
              <w:rPr>
                <w:rFonts w:ascii="Sparkasse Rg" w:hAnsi="Sparkasse Rg"/>
                <w:b/>
              </w:rPr>
            </w:pPr>
            <w:r w:rsidRPr="00E07D1A">
              <w:rPr>
                <w:rFonts w:ascii="Sparkasse Rg" w:hAnsi="Sparkasse Rg"/>
                <w:b/>
              </w:rPr>
              <w:t>Spielgruppe</w:t>
            </w:r>
          </w:p>
        </w:tc>
        <w:tc>
          <w:tcPr>
            <w:tcW w:w="2528" w:type="dxa"/>
          </w:tcPr>
          <w:p w:rsidR="00E07D1A" w:rsidRPr="00E07D1A" w:rsidRDefault="00E07D1A" w:rsidP="00E07D1A">
            <w:pPr>
              <w:pStyle w:val="Textkrper"/>
              <w:spacing w:after="0" w:line="240" w:lineRule="auto"/>
              <w:ind w:right="0"/>
              <w:rPr>
                <w:rFonts w:ascii="Sparkasse Rg" w:hAnsi="Sparkasse Rg"/>
                <w:b/>
              </w:rPr>
            </w:pPr>
            <w:r w:rsidRPr="00E07D1A">
              <w:rPr>
                <w:rFonts w:ascii="Sparkasse Rg" w:hAnsi="Sparkasse Rg"/>
                <w:b/>
              </w:rPr>
              <w:t>Schule</w:t>
            </w:r>
          </w:p>
        </w:tc>
      </w:tr>
      <w:tr w:rsidR="00E07D1A" w:rsidTr="00E07D1A">
        <w:tc>
          <w:tcPr>
            <w:tcW w:w="817" w:type="dxa"/>
          </w:tcPr>
          <w:p w:rsidR="00E07D1A" w:rsidRDefault="00E07D1A" w:rsidP="00E07D1A">
            <w:pPr>
              <w:pStyle w:val="Textkrper"/>
              <w:spacing w:after="0" w:line="240" w:lineRule="auto"/>
              <w:ind w:right="0"/>
              <w:rPr>
                <w:rFonts w:ascii="Sparkasse Rg" w:hAnsi="Sparkasse Rg"/>
              </w:rPr>
            </w:pPr>
            <w:r>
              <w:rPr>
                <w:rFonts w:ascii="Sparkasse Rg" w:hAnsi="Sparkasse Rg"/>
              </w:rPr>
              <w:t>1.</w:t>
            </w:r>
          </w:p>
        </w:tc>
        <w:tc>
          <w:tcPr>
            <w:tcW w:w="2268" w:type="dxa"/>
          </w:tcPr>
          <w:p w:rsidR="00E07D1A" w:rsidRDefault="00E07D1A" w:rsidP="00E07D1A">
            <w:pPr>
              <w:pStyle w:val="Textkrper"/>
              <w:spacing w:after="0" w:line="240" w:lineRule="auto"/>
              <w:ind w:right="0"/>
              <w:rPr>
                <w:rFonts w:ascii="Sparkasse Rg" w:hAnsi="Sparkasse Rg"/>
              </w:rPr>
            </w:pPr>
            <w:r w:rsidRPr="00E07D1A">
              <w:rPr>
                <w:rFonts w:ascii="Sparkasse Rg" w:hAnsi="Sparkasse Rg"/>
              </w:rPr>
              <w:t>52.932,91</w:t>
            </w:r>
            <w:r>
              <w:rPr>
                <w:rFonts w:ascii="Sparkasse Rg" w:hAnsi="Sparkasse Rg"/>
              </w:rPr>
              <w:t xml:space="preserve"> Euro</w:t>
            </w:r>
          </w:p>
        </w:tc>
        <w:tc>
          <w:tcPr>
            <w:tcW w:w="3402" w:type="dxa"/>
          </w:tcPr>
          <w:p w:rsidR="00E07D1A" w:rsidRDefault="00E07D1A" w:rsidP="00E07D1A">
            <w:pPr>
              <w:pStyle w:val="Textkrper"/>
              <w:spacing w:after="0" w:line="240" w:lineRule="auto"/>
              <w:ind w:right="13"/>
              <w:rPr>
                <w:rFonts w:ascii="Sparkasse Rg" w:hAnsi="Sparkasse Rg"/>
              </w:rPr>
            </w:pPr>
            <w:r w:rsidRPr="00E07D1A">
              <w:rPr>
                <w:rFonts w:ascii="Sparkasse Rg" w:hAnsi="Sparkasse Rg"/>
              </w:rPr>
              <w:t>Zauberwürfel</w:t>
            </w:r>
          </w:p>
        </w:tc>
        <w:tc>
          <w:tcPr>
            <w:tcW w:w="2528" w:type="dxa"/>
          </w:tcPr>
          <w:p w:rsidR="00E07D1A" w:rsidRDefault="00E07D1A" w:rsidP="00E07D1A">
            <w:pPr>
              <w:pStyle w:val="Textkrper"/>
              <w:spacing w:after="0" w:line="240" w:lineRule="auto"/>
              <w:ind w:right="0"/>
              <w:rPr>
                <w:rFonts w:ascii="Sparkasse Rg" w:hAnsi="Sparkasse Rg"/>
              </w:rPr>
            </w:pPr>
            <w:r w:rsidRPr="00E07D1A">
              <w:rPr>
                <w:rFonts w:ascii="Sparkasse Rg" w:hAnsi="Sparkasse Rg"/>
              </w:rPr>
              <w:t>Maria-Ward-Gymnasium</w:t>
            </w:r>
          </w:p>
        </w:tc>
      </w:tr>
      <w:tr w:rsidR="00E07D1A" w:rsidTr="00E07D1A">
        <w:tc>
          <w:tcPr>
            <w:tcW w:w="817" w:type="dxa"/>
          </w:tcPr>
          <w:p w:rsidR="00E07D1A" w:rsidRDefault="00E07D1A" w:rsidP="00E07D1A">
            <w:pPr>
              <w:pStyle w:val="Textkrper"/>
              <w:spacing w:after="0" w:line="240" w:lineRule="auto"/>
              <w:ind w:right="-40"/>
              <w:rPr>
                <w:rFonts w:ascii="Sparkasse Rg" w:hAnsi="Sparkasse Rg"/>
              </w:rPr>
            </w:pPr>
            <w:r>
              <w:rPr>
                <w:rFonts w:ascii="Sparkasse Rg" w:hAnsi="Sparkasse Rg"/>
              </w:rPr>
              <w:t>2.</w:t>
            </w:r>
          </w:p>
        </w:tc>
        <w:tc>
          <w:tcPr>
            <w:tcW w:w="2268" w:type="dxa"/>
          </w:tcPr>
          <w:p w:rsidR="00E07D1A" w:rsidRDefault="00E07D1A" w:rsidP="00E07D1A">
            <w:pPr>
              <w:pStyle w:val="Textkrper"/>
              <w:spacing w:after="0" w:line="240" w:lineRule="auto"/>
              <w:ind w:right="0"/>
              <w:rPr>
                <w:rFonts w:ascii="Sparkasse Rg" w:hAnsi="Sparkasse Rg"/>
              </w:rPr>
            </w:pPr>
            <w:r w:rsidRPr="00E07D1A">
              <w:rPr>
                <w:rFonts w:ascii="Sparkasse Rg" w:hAnsi="Sparkasse Rg"/>
              </w:rPr>
              <w:t>52.177,28</w:t>
            </w:r>
            <w:r>
              <w:rPr>
                <w:rFonts w:ascii="Sparkasse Rg" w:hAnsi="Sparkasse Rg"/>
              </w:rPr>
              <w:t xml:space="preserve"> Euro</w:t>
            </w:r>
          </w:p>
        </w:tc>
        <w:tc>
          <w:tcPr>
            <w:tcW w:w="3402" w:type="dxa"/>
          </w:tcPr>
          <w:p w:rsidR="00E07D1A" w:rsidRDefault="00E07D1A" w:rsidP="00E07D1A">
            <w:pPr>
              <w:pStyle w:val="Textkrper"/>
              <w:spacing w:after="0" w:line="240" w:lineRule="auto"/>
              <w:ind w:right="13"/>
              <w:rPr>
                <w:rFonts w:ascii="Sparkasse Rg" w:hAnsi="Sparkasse Rg"/>
              </w:rPr>
            </w:pPr>
            <w:r w:rsidRPr="00E07D1A">
              <w:rPr>
                <w:rFonts w:ascii="Sparkasse Rg" w:hAnsi="Sparkasse Rg"/>
              </w:rPr>
              <w:t>BJ – Börsen Jugend</w:t>
            </w:r>
          </w:p>
        </w:tc>
        <w:tc>
          <w:tcPr>
            <w:tcW w:w="2528" w:type="dxa"/>
          </w:tcPr>
          <w:p w:rsidR="00E07D1A" w:rsidRDefault="00E07D1A" w:rsidP="00E07D1A">
            <w:pPr>
              <w:pStyle w:val="Textkrper"/>
              <w:spacing w:after="0" w:line="240" w:lineRule="auto"/>
              <w:ind w:right="0"/>
              <w:rPr>
                <w:rFonts w:ascii="Sparkasse Rg" w:hAnsi="Sparkasse Rg"/>
              </w:rPr>
            </w:pPr>
            <w:r w:rsidRPr="00E07D1A">
              <w:rPr>
                <w:rFonts w:ascii="Sparkasse Rg" w:hAnsi="Sparkasse Rg"/>
              </w:rPr>
              <w:t>Max-Planck-Gymnasium</w:t>
            </w:r>
          </w:p>
        </w:tc>
      </w:tr>
      <w:tr w:rsidR="00E07D1A" w:rsidTr="00E07D1A">
        <w:tc>
          <w:tcPr>
            <w:tcW w:w="817" w:type="dxa"/>
          </w:tcPr>
          <w:p w:rsidR="00E07D1A" w:rsidRDefault="00E07D1A" w:rsidP="00E07D1A">
            <w:pPr>
              <w:pStyle w:val="Textkrper"/>
              <w:spacing w:after="0" w:line="240" w:lineRule="auto"/>
              <w:ind w:right="0"/>
              <w:rPr>
                <w:rFonts w:ascii="Sparkasse Rg" w:hAnsi="Sparkasse Rg"/>
              </w:rPr>
            </w:pPr>
            <w:r>
              <w:rPr>
                <w:rFonts w:ascii="Sparkasse Rg" w:hAnsi="Sparkasse Rg"/>
              </w:rPr>
              <w:t>3.</w:t>
            </w:r>
          </w:p>
        </w:tc>
        <w:tc>
          <w:tcPr>
            <w:tcW w:w="2268" w:type="dxa"/>
          </w:tcPr>
          <w:p w:rsidR="00E07D1A" w:rsidRDefault="00E07D1A" w:rsidP="00E07D1A">
            <w:pPr>
              <w:pStyle w:val="Textkrper"/>
              <w:spacing w:after="0" w:line="240" w:lineRule="auto"/>
              <w:ind w:right="0"/>
              <w:rPr>
                <w:rFonts w:ascii="Sparkasse Rg" w:hAnsi="Sparkasse Rg"/>
              </w:rPr>
            </w:pPr>
            <w:r w:rsidRPr="00E07D1A">
              <w:rPr>
                <w:rFonts w:ascii="Sparkasse Rg" w:hAnsi="Sparkasse Rg"/>
              </w:rPr>
              <w:t>51.871,75</w:t>
            </w:r>
            <w:r>
              <w:rPr>
                <w:rFonts w:ascii="Sparkasse Rg" w:hAnsi="Sparkasse Rg"/>
              </w:rPr>
              <w:t xml:space="preserve"> Euro</w:t>
            </w:r>
          </w:p>
        </w:tc>
        <w:tc>
          <w:tcPr>
            <w:tcW w:w="3402" w:type="dxa"/>
          </w:tcPr>
          <w:p w:rsidR="00E07D1A" w:rsidRDefault="00E07D1A" w:rsidP="00E07D1A">
            <w:pPr>
              <w:pStyle w:val="Textkrper"/>
              <w:spacing w:after="0" w:line="240" w:lineRule="auto"/>
              <w:ind w:right="0"/>
              <w:rPr>
                <w:rFonts w:ascii="Sparkasse Rg" w:hAnsi="Sparkasse Rg"/>
              </w:rPr>
            </w:pPr>
            <w:r w:rsidRPr="00E07D1A">
              <w:rPr>
                <w:rFonts w:ascii="Sparkasse Rg" w:hAnsi="Sparkasse Rg"/>
              </w:rPr>
              <w:t>Edelmänner machen Börse</w:t>
            </w:r>
          </w:p>
        </w:tc>
        <w:tc>
          <w:tcPr>
            <w:tcW w:w="2528" w:type="dxa"/>
          </w:tcPr>
          <w:p w:rsidR="00E07D1A" w:rsidRDefault="00E07D1A" w:rsidP="00E07D1A">
            <w:pPr>
              <w:pStyle w:val="Textkrper"/>
              <w:spacing w:after="0" w:line="240" w:lineRule="auto"/>
              <w:ind w:right="0"/>
              <w:rPr>
                <w:rFonts w:ascii="Sparkasse Rg" w:hAnsi="Sparkasse Rg"/>
              </w:rPr>
            </w:pPr>
            <w:r w:rsidRPr="00E07D1A">
              <w:rPr>
                <w:rFonts w:ascii="Sparkasse Rg" w:hAnsi="Sparkasse Rg"/>
              </w:rPr>
              <w:t>Pestalozzi - Gymnasium</w:t>
            </w:r>
          </w:p>
        </w:tc>
      </w:tr>
    </w:tbl>
    <w:p w:rsidR="00E07D1A" w:rsidRPr="00E07D1A" w:rsidRDefault="00E07D1A" w:rsidP="00191830">
      <w:pPr>
        <w:pStyle w:val="Textkrper"/>
        <w:spacing w:before="120" w:after="120"/>
        <w:ind w:right="0"/>
        <w:rPr>
          <w:rFonts w:ascii="Sparkasse Rg" w:hAnsi="Sparkasse Rg"/>
        </w:rPr>
      </w:pPr>
      <w:r w:rsidRPr="00E07D1A">
        <w:rPr>
          <w:rFonts w:ascii="Sparkasse Rg" w:hAnsi="Sparkasse Rg"/>
        </w:rPr>
        <w:t>Die Ergebnisse im Schülerwettbewerb, Nachhaltigkeitsbewertung, der Stadtsparkasse München</w:t>
      </w:r>
      <w:r w:rsidR="00191830">
        <w:rPr>
          <w:rFonts w:ascii="Sparkasse Rg" w:hAnsi="Sparkasse Rg"/>
        </w:rPr>
        <w:t>:</w:t>
      </w:r>
    </w:p>
    <w:tbl>
      <w:tblPr>
        <w:tblStyle w:val="Tabellenraster"/>
        <w:tblW w:w="0" w:type="auto"/>
        <w:tblLook w:val="04A0" w:firstRow="1" w:lastRow="0" w:firstColumn="1" w:lastColumn="0" w:noHBand="0" w:noVBand="1"/>
      </w:tblPr>
      <w:tblGrid>
        <w:gridCol w:w="811"/>
        <w:gridCol w:w="2675"/>
        <w:gridCol w:w="2571"/>
        <w:gridCol w:w="3088"/>
      </w:tblGrid>
      <w:tr w:rsidR="00191830" w:rsidRPr="00E07D1A" w:rsidTr="00191830">
        <w:tc>
          <w:tcPr>
            <w:tcW w:w="817" w:type="dxa"/>
          </w:tcPr>
          <w:p w:rsidR="00191830" w:rsidRPr="00E07D1A" w:rsidRDefault="00191830" w:rsidP="00466076">
            <w:pPr>
              <w:pStyle w:val="Textkrper"/>
              <w:spacing w:after="0" w:line="240" w:lineRule="auto"/>
              <w:ind w:right="0"/>
              <w:rPr>
                <w:rFonts w:ascii="Sparkasse Rg" w:hAnsi="Sparkasse Rg"/>
                <w:b/>
              </w:rPr>
            </w:pPr>
            <w:r w:rsidRPr="00E07D1A">
              <w:rPr>
                <w:rFonts w:ascii="Sparkasse Rg" w:hAnsi="Sparkasse Rg"/>
                <w:b/>
              </w:rPr>
              <w:t>Platz</w:t>
            </w:r>
          </w:p>
        </w:tc>
        <w:tc>
          <w:tcPr>
            <w:tcW w:w="2268" w:type="dxa"/>
          </w:tcPr>
          <w:p w:rsidR="00191830" w:rsidRPr="00E07D1A" w:rsidRDefault="00C65E48" w:rsidP="00466076">
            <w:pPr>
              <w:pStyle w:val="Textkrper"/>
              <w:spacing w:after="0" w:line="240" w:lineRule="auto"/>
              <w:ind w:right="0"/>
              <w:rPr>
                <w:rFonts w:ascii="Sparkasse Rg" w:hAnsi="Sparkasse Rg"/>
                <w:b/>
              </w:rPr>
            </w:pPr>
            <w:r>
              <w:rPr>
                <w:rFonts w:ascii="Sparkasse Rg" w:hAnsi="Sparkasse Rg"/>
                <w:b/>
              </w:rPr>
              <w:t>Nachhaltigkeitsertrag</w:t>
            </w:r>
          </w:p>
        </w:tc>
        <w:tc>
          <w:tcPr>
            <w:tcW w:w="2693" w:type="dxa"/>
          </w:tcPr>
          <w:p w:rsidR="00191830" w:rsidRPr="00E07D1A" w:rsidRDefault="00191830" w:rsidP="00466076">
            <w:pPr>
              <w:pStyle w:val="Textkrper"/>
              <w:spacing w:after="0" w:line="240" w:lineRule="auto"/>
              <w:ind w:right="0"/>
              <w:rPr>
                <w:rFonts w:ascii="Sparkasse Rg" w:hAnsi="Sparkasse Rg"/>
                <w:b/>
              </w:rPr>
            </w:pPr>
            <w:r w:rsidRPr="00E07D1A">
              <w:rPr>
                <w:rFonts w:ascii="Sparkasse Rg" w:hAnsi="Sparkasse Rg"/>
                <w:b/>
              </w:rPr>
              <w:t>Spielgruppe</w:t>
            </w:r>
          </w:p>
        </w:tc>
        <w:tc>
          <w:tcPr>
            <w:tcW w:w="3237" w:type="dxa"/>
          </w:tcPr>
          <w:p w:rsidR="00191830" w:rsidRPr="00E07D1A" w:rsidRDefault="00191830" w:rsidP="00466076">
            <w:pPr>
              <w:pStyle w:val="Textkrper"/>
              <w:spacing w:after="0" w:line="240" w:lineRule="auto"/>
              <w:ind w:right="0"/>
              <w:rPr>
                <w:rFonts w:ascii="Sparkasse Rg" w:hAnsi="Sparkasse Rg"/>
                <w:b/>
              </w:rPr>
            </w:pPr>
            <w:r w:rsidRPr="00E07D1A">
              <w:rPr>
                <w:rFonts w:ascii="Sparkasse Rg" w:hAnsi="Sparkasse Rg"/>
                <w:b/>
              </w:rPr>
              <w:t>Schule</w:t>
            </w:r>
          </w:p>
        </w:tc>
      </w:tr>
      <w:tr w:rsidR="00191830" w:rsidTr="00191830">
        <w:tc>
          <w:tcPr>
            <w:tcW w:w="817" w:type="dxa"/>
          </w:tcPr>
          <w:p w:rsidR="00191830" w:rsidRDefault="00191830" w:rsidP="00466076">
            <w:pPr>
              <w:pStyle w:val="Textkrper"/>
              <w:spacing w:after="0" w:line="240" w:lineRule="auto"/>
              <w:ind w:right="0"/>
              <w:rPr>
                <w:rFonts w:ascii="Sparkasse Rg" w:hAnsi="Sparkasse Rg"/>
              </w:rPr>
            </w:pPr>
            <w:r>
              <w:rPr>
                <w:rFonts w:ascii="Sparkasse Rg" w:hAnsi="Sparkasse Rg"/>
              </w:rPr>
              <w:t>1.</w:t>
            </w:r>
          </w:p>
        </w:tc>
        <w:tc>
          <w:tcPr>
            <w:tcW w:w="2268" w:type="dxa"/>
          </w:tcPr>
          <w:p w:rsidR="00191830" w:rsidRDefault="00191830" w:rsidP="00466076">
            <w:pPr>
              <w:pStyle w:val="Textkrper"/>
              <w:spacing w:after="0" w:line="240" w:lineRule="auto"/>
              <w:ind w:right="0"/>
              <w:rPr>
                <w:rFonts w:ascii="Sparkasse Rg" w:hAnsi="Sparkasse Rg"/>
              </w:rPr>
            </w:pPr>
            <w:r w:rsidRPr="00E07D1A">
              <w:rPr>
                <w:rFonts w:ascii="Sparkasse Rg" w:hAnsi="Sparkasse Rg"/>
              </w:rPr>
              <w:t>1.497,27</w:t>
            </w:r>
            <w:r>
              <w:rPr>
                <w:rFonts w:ascii="Sparkasse Rg" w:hAnsi="Sparkasse Rg"/>
              </w:rPr>
              <w:t xml:space="preserve"> Euro</w:t>
            </w:r>
          </w:p>
        </w:tc>
        <w:tc>
          <w:tcPr>
            <w:tcW w:w="2693" w:type="dxa"/>
          </w:tcPr>
          <w:p w:rsidR="00191830" w:rsidRDefault="00191830" w:rsidP="00466076">
            <w:pPr>
              <w:pStyle w:val="Textkrper"/>
              <w:spacing w:after="0" w:line="240" w:lineRule="auto"/>
              <w:ind w:right="13"/>
              <w:rPr>
                <w:rFonts w:ascii="Sparkasse Rg" w:hAnsi="Sparkasse Rg"/>
              </w:rPr>
            </w:pPr>
            <w:r w:rsidRPr="00E07D1A">
              <w:rPr>
                <w:rFonts w:ascii="Sparkasse Rg" w:hAnsi="Sparkasse Rg"/>
              </w:rPr>
              <w:t>BFBSR Invest</w:t>
            </w:r>
          </w:p>
        </w:tc>
        <w:tc>
          <w:tcPr>
            <w:tcW w:w="3237" w:type="dxa"/>
          </w:tcPr>
          <w:p w:rsidR="00191830" w:rsidRDefault="00191830" w:rsidP="00466076">
            <w:pPr>
              <w:pStyle w:val="Textkrper"/>
              <w:spacing w:after="0" w:line="240" w:lineRule="auto"/>
              <w:ind w:right="0"/>
              <w:rPr>
                <w:rFonts w:ascii="Sparkasse Rg" w:hAnsi="Sparkasse Rg"/>
              </w:rPr>
            </w:pPr>
            <w:r w:rsidRPr="00E07D1A">
              <w:rPr>
                <w:rFonts w:ascii="Sparkasse Rg" w:hAnsi="Sparkasse Rg"/>
              </w:rPr>
              <w:t>Nelson-Mandela-BOS Wirtschaftsschule</w:t>
            </w:r>
          </w:p>
        </w:tc>
      </w:tr>
      <w:tr w:rsidR="00191830" w:rsidTr="00191830">
        <w:tc>
          <w:tcPr>
            <w:tcW w:w="817" w:type="dxa"/>
          </w:tcPr>
          <w:p w:rsidR="00191830" w:rsidRDefault="00191830" w:rsidP="00466076">
            <w:pPr>
              <w:pStyle w:val="Textkrper"/>
              <w:spacing w:after="0" w:line="240" w:lineRule="auto"/>
              <w:ind w:right="-40"/>
              <w:rPr>
                <w:rFonts w:ascii="Sparkasse Rg" w:hAnsi="Sparkasse Rg"/>
              </w:rPr>
            </w:pPr>
            <w:r>
              <w:rPr>
                <w:rFonts w:ascii="Sparkasse Rg" w:hAnsi="Sparkasse Rg"/>
              </w:rPr>
              <w:t>2.</w:t>
            </w:r>
          </w:p>
        </w:tc>
        <w:tc>
          <w:tcPr>
            <w:tcW w:w="2268" w:type="dxa"/>
          </w:tcPr>
          <w:p w:rsidR="00191830" w:rsidRDefault="00191830" w:rsidP="00466076">
            <w:pPr>
              <w:pStyle w:val="Textkrper"/>
              <w:spacing w:after="0" w:line="240" w:lineRule="auto"/>
              <w:ind w:right="0"/>
              <w:rPr>
                <w:rFonts w:ascii="Sparkasse Rg" w:hAnsi="Sparkasse Rg"/>
              </w:rPr>
            </w:pPr>
            <w:r w:rsidRPr="00E07D1A">
              <w:rPr>
                <w:rFonts w:ascii="Sparkasse Rg" w:hAnsi="Sparkasse Rg"/>
              </w:rPr>
              <w:t>1.450,40</w:t>
            </w:r>
            <w:r>
              <w:rPr>
                <w:rFonts w:ascii="Sparkasse Rg" w:hAnsi="Sparkasse Rg"/>
              </w:rPr>
              <w:t xml:space="preserve"> Euro</w:t>
            </w:r>
          </w:p>
        </w:tc>
        <w:tc>
          <w:tcPr>
            <w:tcW w:w="2693" w:type="dxa"/>
          </w:tcPr>
          <w:p w:rsidR="00191830" w:rsidRDefault="00191830" w:rsidP="00466076">
            <w:pPr>
              <w:pStyle w:val="Textkrper"/>
              <w:spacing w:after="0" w:line="240" w:lineRule="auto"/>
              <w:ind w:right="13"/>
              <w:rPr>
                <w:rFonts w:ascii="Sparkasse Rg" w:hAnsi="Sparkasse Rg"/>
              </w:rPr>
            </w:pPr>
            <w:r w:rsidRPr="00E07D1A">
              <w:rPr>
                <w:rFonts w:ascii="Sparkasse Rg" w:hAnsi="Sparkasse Rg"/>
              </w:rPr>
              <w:t>Team Fasagergarten</w:t>
            </w:r>
          </w:p>
        </w:tc>
        <w:tc>
          <w:tcPr>
            <w:tcW w:w="3237" w:type="dxa"/>
          </w:tcPr>
          <w:p w:rsidR="00191830" w:rsidRDefault="00191830" w:rsidP="00466076">
            <w:pPr>
              <w:pStyle w:val="Textkrper"/>
              <w:spacing w:after="0" w:line="240" w:lineRule="auto"/>
              <w:ind w:right="0"/>
              <w:rPr>
                <w:rFonts w:ascii="Sparkasse Rg" w:hAnsi="Sparkasse Rg"/>
              </w:rPr>
            </w:pPr>
            <w:r w:rsidRPr="00E07D1A">
              <w:rPr>
                <w:rFonts w:ascii="Sparkasse Rg" w:hAnsi="Sparkasse Rg"/>
              </w:rPr>
              <w:t>Asam-Gymnasium</w:t>
            </w:r>
          </w:p>
        </w:tc>
      </w:tr>
      <w:tr w:rsidR="00191830" w:rsidTr="00191830">
        <w:tc>
          <w:tcPr>
            <w:tcW w:w="817" w:type="dxa"/>
          </w:tcPr>
          <w:p w:rsidR="00191830" w:rsidRDefault="00191830" w:rsidP="00466076">
            <w:pPr>
              <w:pStyle w:val="Textkrper"/>
              <w:spacing w:after="0" w:line="240" w:lineRule="auto"/>
              <w:ind w:right="0"/>
              <w:rPr>
                <w:rFonts w:ascii="Sparkasse Rg" w:hAnsi="Sparkasse Rg"/>
              </w:rPr>
            </w:pPr>
            <w:r>
              <w:rPr>
                <w:rFonts w:ascii="Sparkasse Rg" w:hAnsi="Sparkasse Rg"/>
              </w:rPr>
              <w:t>3.</w:t>
            </w:r>
          </w:p>
        </w:tc>
        <w:tc>
          <w:tcPr>
            <w:tcW w:w="2268" w:type="dxa"/>
          </w:tcPr>
          <w:p w:rsidR="00191830" w:rsidRDefault="00191830" w:rsidP="00466076">
            <w:pPr>
              <w:pStyle w:val="Textkrper"/>
              <w:spacing w:after="0" w:line="240" w:lineRule="auto"/>
              <w:ind w:right="0"/>
              <w:rPr>
                <w:rFonts w:ascii="Sparkasse Rg" w:hAnsi="Sparkasse Rg"/>
              </w:rPr>
            </w:pPr>
            <w:r w:rsidRPr="00E07D1A">
              <w:rPr>
                <w:rFonts w:ascii="Sparkasse Rg" w:hAnsi="Sparkasse Rg"/>
              </w:rPr>
              <w:t>1.312,71</w:t>
            </w:r>
            <w:r>
              <w:rPr>
                <w:rFonts w:ascii="Sparkasse Rg" w:hAnsi="Sparkasse Rg"/>
              </w:rPr>
              <w:t xml:space="preserve"> Euro</w:t>
            </w:r>
          </w:p>
        </w:tc>
        <w:tc>
          <w:tcPr>
            <w:tcW w:w="2693" w:type="dxa"/>
          </w:tcPr>
          <w:p w:rsidR="00191830" w:rsidRDefault="00191830" w:rsidP="00466076">
            <w:pPr>
              <w:pStyle w:val="Textkrper"/>
              <w:spacing w:after="0" w:line="240" w:lineRule="auto"/>
              <w:ind w:right="0"/>
              <w:rPr>
                <w:rFonts w:ascii="Sparkasse Rg" w:hAnsi="Sparkasse Rg"/>
              </w:rPr>
            </w:pPr>
            <w:r w:rsidRPr="00E07D1A">
              <w:rPr>
                <w:rFonts w:ascii="Sparkasse Rg" w:hAnsi="Sparkasse Rg"/>
              </w:rPr>
              <w:t>Dripteam</w:t>
            </w:r>
          </w:p>
        </w:tc>
        <w:tc>
          <w:tcPr>
            <w:tcW w:w="3237" w:type="dxa"/>
          </w:tcPr>
          <w:p w:rsidR="00191830" w:rsidRDefault="00191830" w:rsidP="00466076">
            <w:pPr>
              <w:pStyle w:val="Textkrper"/>
              <w:spacing w:after="0" w:line="240" w:lineRule="auto"/>
              <w:ind w:right="0"/>
              <w:rPr>
                <w:rFonts w:ascii="Sparkasse Rg" w:hAnsi="Sparkasse Rg"/>
              </w:rPr>
            </w:pPr>
            <w:r w:rsidRPr="00E07D1A">
              <w:rPr>
                <w:rFonts w:ascii="Sparkasse Rg" w:hAnsi="Sparkasse Rg"/>
              </w:rPr>
              <w:t>Theodolinden-Gymnasium</w:t>
            </w:r>
          </w:p>
        </w:tc>
      </w:tr>
    </w:tbl>
    <w:p w:rsidR="00E07D1A" w:rsidRDefault="007D50ED" w:rsidP="00191830">
      <w:pPr>
        <w:pStyle w:val="Textkrper"/>
        <w:spacing w:before="120" w:after="120"/>
        <w:ind w:right="1985"/>
        <w:rPr>
          <w:rFonts w:ascii="Sparkasse Rg" w:hAnsi="Sparkasse Rg"/>
        </w:rPr>
      </w:pPr>
      <w:r>
        <w:rPr>
          <w:rFonts w:ascii="Sparkasse Rg" w:hAnsi="Sparkasse Rg"/>
        </w:rPr>
        <w:t>I</w:t>
      </w:r>
      <w:r>
        <w:rPr>
          <w:rFonts w:ascii="Sparkasse Rg" w:hAnsi="Sparkasse Rg"/>
        </w:rPr>
        <w:t xml:space="preserve">m Studentenwettbewerb </w:t>
      </w:r>
      <w:r w:rsidRPr="00E07D1A">
        <w:rPr>
          <w:rFonts w:ascii="Sparkasse Rg" w:hAnsi="Sparkasse Rg"/>
        </w:rPr>
        <w:t xml:space="preserve">setzte sich </w:t>
      </w:r>
      <w:r>
        <w:rPr>
          <w:rFonts w:ascii="Sparkasse Rg" w:hAnsi="Sparkasse Rg"/>
        </w:rPr>
        <w:t>i</w:t>
      </w:r>
      <w:r w:rsidR="00E07D1A" w:rsidRPr="00E07D1A">
        <w:rPr>
          <w:rFonts w:ascii="Sparkasse Rg" w:hAnsi="Sparkasse Rg"/>
        </w:rPr>
        <w:t xml:space="preserve">n unserem Geschäftsgebiet </w:t>
      </w:r>
      <w:r w:rsidR="00191830">
        <w:rPr>
          <w:rFonts w:ascii="Sparkasse Rg" w:hAnsi="Sparkasse Rg"/>
        </w:rPr>
        <w:t xml:space="preserve">der Student mit dem Spielnamen „McBirdie“ </w:t>
      </w:r>
      <w:r>
        <w:rPr>
          <w:rFonts w:ascii="Sparkasse Rg" w:hAnsi="Sparkasse Rg"/>
        </w:rPr>
        <w:t xml:space="preserve">von der </w:t>
      </w:r>
      <w:r w:rsidRPr="007D50ED">
        <w:rPr>
          <w:rFonts w:ascii="Sparkasse Rg" w:hAnsi="Sparkasse Rg"/>
        </w:rPr>
        <w:t xml:space="preserve">Ludwig-Maximilians-Universität </w:t>
      </w:r>
      <w:r w:rsidR="00E07D1A" w:rsidRPr="00E07D1A">
        <w:rPr>
          <w:rFonts w:ascii="Sparkasse Rg" w:hAnsi="Sparkasse Rg"/>
        </w:rPr>
        <w:t xml:space="preserve">mit einem Depotgesamtwert von </w:t>
      </w:r>
      <w:r w:rsidR="00191830" w:rsidRPr="00191830">
        <w:rPr>
          <w:rFonts w:ascii="Sparkasse Rg" w:hAnsi="Sparkasse Rg"/>
        </w:rPr>
        <w:t xml:space="preserve">112.664,39 </w:t>
      </w:r>
      <w:r w:rsidR="00191830">
        <w:rPr>
          <w:rFonts w:ascii="Sparkasse Rg" w:hAnsi="Sparkasse Rg"/>
        </w:rPr>
        <w:t>Euro</w:t>
      </w:r>
      <w:r w:rsidR="00E07D1A" w:rsidRPr="00E07D1A">
        <w:rPr>
          <w:rFonts w:ascii="Sparkasse Rg" w:hAnsi="Sparkasse Rg"/>
        </w:rPr>
        <w:t xml:space="preserve"> durch</w:t>
      </w:r>
      <w:r>
        <w:rPr>
          <w:rFonts w:ascii="Sparkasse Rg" w:hAnsi="Sparkasse Rg"/>
        </w:rPr>
        <w:t xml:space="preserve"> (Startguthaben 100.000 Euro)</w:t>
      </w:r>
      <w:r w:rsidR="00E07D1A" w:rsidRPr="00E07D1A">
        <w:rPr>
          <w:rFonts w:ascii="Sparkasse Rg" w:hAnsi="Sparkasse Rg"/>
        </w:rPr>
        <w:t>.</w:t>
      </w:r>
    </w:p>
    <w:p w:rsidR="00E07D1A" w:rsidRPr="00E07D1A" w:rsidRDefault="00191830" w:rsidP="00E07D1A">
      <w:pPr>
        <w:pStyle w:val="Textkrper"/>
        <w:spacing w:after="120"/>
        <w:ind w:right="1983"/>
        <w:rPr>
          <w:rFonts w:ascii="Sparkasse Rg" w:hAnsi="Sparkasse Rg"/>
        </w:rPr>
      </w:pPr>
      <w:r>
        <w:rPr>
          <w:rFonts w:ascii="Sparkasse Rg" w:hAnsi="Sparkasse Rg"/>
        </w:rPr>
        <w:t>Andrea Friemel, Projektleiterin des Planspiel Börse aus dem Schulservice der Stadtsparkasse München</w:t>
      </w:r>
      <w:r w:rsidR="007D50ED">
        <w:rPr>
          <w:rFonts w:ascii="Sparkasse Rg" w:hAnsi="Sparkasse Rg"/>
        </w:rPr>
        <w:t>,</w:t>
      </w:r>
      <w:r w:rsidR="00E07D1A" w:rsidRPr="00E07D1A">
        <w:rPr>
          <w:rFonts w:ascii="Sparkasse Rg" w:hAnsi="Sparkasse Rg"/>
        </w:rPr>
        <w:t xml:space="preserve"> gratuliert den Gewinnern: „Die schwierige Börsensituation in diesem Jahr forderte von den Teilnehmern einiges ab. So waren die Teams auf spielerische Art gezwungen, sich intensiv mit der Börse, den wirtschaftlichen Zusammenhängen, aber auch den aktuellen politischen Ereignissen zu beschäftigen. Gerade die Förderung finanzieller Bildung bei jungen Menschen ist ein wichtiges Anliegen unserer Sparkasse. Denn das erworbene Wissen soll die Teilnehmer befähigen, in Zukunft auch persönliche Finanzentscheidungen fundiert zu treffen.“</w:t>
      </w:r>
    </w:p>
    <w:p w:rsidR="00E07D1A" w:rsidRPr="00E07D1A" w:rsidRDefault="00E07D1A" w:rsidP="00E07D1A">
      <w:pPr>
        <w:pStyle w:val="Textkrper"/>
        <w:spacing w:after="120"/>
        <w:ind w:right="1983"/>
        <w:rPr>
          <w:rFonts w:ascii="Sparkasse Rg" w:hAnsi="Sparkasse Rg"/>
        </w:rPr>
      </w:pPr>
      <w:r w:rsidRPr="00E07D1A">
        <w:rPr>
          <w:rFonts w:ascii="Sparkasse Rg" w:hAnsi="Sparkasse Rg"/>
        </w:rPr>
        <w:t xml:space="preserve">Die erfolgreichsten Teams der Spielrunde werden  zu einem Siegerevent im Hard Rock Cafe in München eingeladen – bei einem leckeren America-Frühstück nehmen die Sieger ihre Preise entgegen. </w:t>
      </w:r>
    </w:p>
    <w:p w:rsidR="00E07D1A" w:rsidRPr="00E07D1A" w:rsidRDefault="00E07D1A" w:rsidP="00E07D1A">
      <w:pPr>
        <w:pStyle w:val="Textkrper"/>
        <w:spacing w:after="120"/>
        <w:ind w:right="1983"/>
        <w:rPr>
          <w:rFonts w:ascii="Sparkasse Rg" w:hAnsi="Sparkasse Rg"/>
        </w:rPr>
      </w:pPr>
      <w:r w:rsidRPr="00E07D1A">
        <w:rPr>
          <w:rFonts w:ascii="Sparkasse Rg" w:hAnsi="Sparkasse Rg"/>
        </w:rPr>
        <w:t>Wer sich weiterhin mit der Börse beschäftigen möchte, findet auf der Homep</w:t>
      </w:r>
      <w:r w:rsidR="00C65E48">
        <w:rPr>
          <w:rFonts w:ascii="Sparkasse Rg" w:hAnsi="Sparkasse Rg"/>
        </w:rPr>
        <w:t>age der Stadtsparkasse München</w:t>
      </w:r>
      <w:r w:rsidRPr="00E07D1A">
        <w:rPr>
          <w:rFonts w:ascii="Sparkasse Rg" w:hAnsi="Sparkasse Rg"/>
        </w:rPr>
        <w:t xml:space="preserve"> </w:t>
      </w:r>
      <w:hyperlink r:id="rId10" w:history="1">
        <w:r w:rsidR="00C65E48" w:rsidRPr="003D621D">
          <w:rPr>
            <w:rStyle w:val="Hyperlink"/>
            <w:rFonts w:ascii="Sparkasse Rg" w:hAnsi="Sparkasse Rg"/>
          </w:rPr>
          <w:t>www.sskm.de</w:t>
        </w:r>
      </w:hyperlink>
      <w:r w:rsidR="00C65E48">
        <w:rPr>
          <w:rFonts w:ascii="Sparkasse Rg" w:hAnsi="Sparkasse Rg"/>
        </w:rPr>
        <w:t xml:space="preserve"> </w:t>
      </w:r>
      <w:r w:rsidRPr="00E07D1A">
        <w:rPr>
          <w:rFonts w:ascii="Sparkasse Rg" w:hAnsi="Sparkasse Rg"/>
        </w:rPr>
        <w:t>viele aktuelle Börseninformationen. Die nächste Spielrunde im Planspiel Börse steht auch schon fest – si</w:t>
      </w:r>
      <w:r w:rsidR="00C65E48">
        <w:rPr>
          <w:rFonts w:ascii="Sparkasse Rg" w:hAnsi="Sparkasse Rg"/>
        </w:rPr>
        <w:t>e startet am 25. September 2019.</w:t>
      </w:r>
    </w:p>
    <w:p w:rsidR="00191830" w:rsidRDefault="00E07D1A" w:rsidP="002E4582">
      <w:pPr>
        <w:pStyle w:val="Textkrper"/>
        <w:spacing w:after="120" w:line="280" w:lineRule="exact"/>
        <w:ind w:right="991"/>
        <w:rPr>
          <w:rFonts w:ascii="Sparkasse Rg" w:hAnsi="Sparkasse Rg"/>
        </w:rPr>
      </w:pPr>
      <w:r w:rsidRPr="00E07D1A">
        <w:rPr>
          <w:rFonts w:ascii="Sparkasse Rg" w:hAnsi="Sparkasse Rg"/>
        </w:rPr>
        <w:t>Mehr Informationen zu</w:t>
      </w:r>
      <w:r w:rsidR="00191830">
        <w:rPr>
          <w:rFonts w:ascii="Sparkasse Rg" w:hAnsi="Sparkasse Rg"/>
        </w:rPr>
        <w:t>m Planspiel Börse gibt es unter:</w:t>
      </w:r>
    </w:p>
    <w:p w:rsidR="00191830" w:rsidRDefault="00191830" w:rsidP="002E4582">
      <w:pPr>
        <w:pStyle w:val="Textkrper"/>
        <w:spacing w:after="120" w:line="280" w:lineRule="exact"/>
        <w:ind w:right="991"/>
        <w:rPr>
          <w:rFonts w:ascii="Sparkasse Rg" w:hAnsi="Sparkasse Rg"/>
        </w:rPr>
      </w:pPr>
      <w:hyperlink r:id="rId11" w:history="1">
        <w:r w:rsidRPr="003D621D">
          <w:rPr>
            <w:rStyle w:val="Hyperlink"/>
            <w:rFonts w:ascii="Sparkasse Rg" w:hAnsi="Sparkasse Rg"/>
          </w:rPr>
          <w:t>www.sskm.de/planspiel</w:t>
        </w:r>
      </w:hyperlink>
    </w:p>
    <w:p w:rsidR="00191830" w:rsidRDefault="00191830" w:rsidP="002E4582">
      <w:pPr>
        <w:pStyle w:val="Textkrper"/>
        <w:spacing w:after="120" w:line="280" w:lineRule="exact"/>
        <w:ind w:right="991"/>
        <w:rPr>
          <w:rFonts w:ascii="Sparkasse Rg" w:hAnsi="Sparkasse Rg"/>
        </w:rPr>
      </w:pPr>
      <w:hyperlink r:id="rId12" w:history="1">
        <w:r w:rsidRPr="003D621D">
          <w:rPr>
            <w:rStyle w:val="Hyperlink"/>
            <w:rFonts w:ascii="Sparkasse Rg" w:hAnsi="Sparkasse Rg"/>
          </w:rPr>
          <w:t>www.planspiel-boerse.de</w:t>
        </w:r>
      </w:hyperlink>
    </w:p>
    <w:p w:rsidR="00191830" w:rsidRDefault="00191830" w:rsidP="002E4582">
      <w:pPr>
        <w:pStyle w:val="Textkrper"/>
        <w:spacing w:after="120" w:line="280" w:lineRule="exact"/>
        <w:ind w:right="991"/>
        <w:rPr>
          <w:rFonts w:ascii="Sparkasse Rg" w:hAnsi="Sparkasse Rg"/>
        </w:rPr>
      </w:pPr>
      <w:hyperlink r:id="rId13" w:history="1">
        <w:r w:rsidRPr="003D621D">
          <w:rPr>
            <w:rStyle w:val="Hyperlink"/>
            <w:rFonts w:ascii="Sparkasse Rg" w:hAnsi="Sparkasse Rg"/>
          </w:rPr>
          <w:t>www.instagram.com/planspielboerse/</w:t>
        </w:r>
      </w:hyperlink>
    </w:p>
    <w:p w:rsidR="00191830" w:rsidRDefault="00191830" w:rsidP="002E4582">
      <w:pPr>
        <w:pStyle w:val="Textkrper"/>
        <w:spacing w:after="120" w:line="280" w:lineRule="exact"/>
        <w:ind w:right="991"/>
        <w:rPr>
          <w:rFonts w:ascii="Sparkasse Rg" w:hAnsi="Sparkasse Rg"/>
        </w:rPr>
      </w:pPr>
      <w:hyperlink r:id="rId14" w:history="1">
        <w:r w:rsidRPr="003D621D">
          <w:rPr>
            <w:rStyle w:val="Hyperlink"/>
            <w:rFonts w:ascii="Sparkasse Rg" w:hAnsi="Sparkasse Rg"/>
          </w:rPr>
          <w:t>www.facebook.com/planspielboerse</w:t>
        </w:r>
      </w:hyperlink>
    </w:p>
    <w:p w:rsidR="00906D8F" w:rsidRPr="004D12C9" w:rsidRDefault="007D50ED" w:rsidP="002E4582">
      <w:pPr>
        <w:pStyle w:val="Textkrper"/>
        <w:spacing w:after="120" w:line="280" w:lineRule="exact"/>
        <w:ind w:right="991"/>
        <w:rPr>
          <w:rFonts w:ascii="Sparkasse Rg" w:hAnsi="Sparkasse Rg"/>
          <w:szCs w:val="24"/>
        </w:rPr>
      </w:pPr>
      <w:hyperlink r:id="rId15" w:history="1">
        <w:r w:rsidR="00E07D1A" w:rsidRPr="007D50ED">
          <w:rPr>
            <w:rStyle w:val="Hyperlink"/>
            <w:rFonts w:ascii="Sparkasse Rg" w:hAnsi="Sparkasse Rg"/>
          </w:rPr>
          <w:t>Twitter (@planspi</w:t>
        </w:r>
        <w:r w:rsidR="00191830" w:rsidRPr="007D50ED">
          <w:rPr>
            <w:rStyle w:val="Hyperlink"/>
            <w:rFonts w:ascii="Sparkasse Rg" w:hAnsi="Sparkasse Rg"/>
          </w:rPr>
          <w:t>elboerse)</w:t>
        </w:r>
      </w:hyperlink>
    </w:p>
    <w:p w:rsidR="00FA4183" w:rsidRPr="00287740" w:rsidRDefault="00FA4183" w:rsidP="00FA4183">
      <w:pPr>
        <w:pBdr>
          <w:top w:val="single" w:sz="4" w:space="1" w:color="auto"/>
          <w:left w:val="single" w:sz="4" w:space="4" w:color="auto"/>
          <w:bottom w:val="single" w:sz="4" w:space="1" w:color="auto"/>
          <w:right w:val="single" w:sz="4" w:space="4" w:color="auto"/>
        </w:pBdr>
        <w:spacing w:after="60"/>
        <w:ind w:right="140"/>
        <w:rPr>
          <w:b/>
          <w:sz w:val="20"/>
        </w:rPr>
      </w:pPr>
      <w:r w:rsidRPr="00287740">
        <w:rPr>
          <w:b/>
          <w:sz w:val="20"/>
        </w:rPr>
        <w:t>Die Stadtsparkasse München</w:t>
      </w:r>
    </w:p>
    <w:p w:rsidR="00FA4183" w:rsidRPr="00287740" w:rsidRDefault="00FA4183" w:rsidP="00FA4183">
      <w:pPr>
        <w:pBdr>
          <w:top w:val="single" w:sz="4" w:space="1" w:color="auto"/>
          <w:left w:val="single" w:sz="4" w:space="4" w:color="auto"/>
          <w:bottom w:val="single" w:sz="4" w:space="1" w:color="auto"/>
          <w:right w:val="single" w:sz="4" w:space="4" w:color="auto"/>
        </w:pBdr>
        <w:spacing w:after="60"/>
        <w:ind w:right="140"/>
        <w:rPr>
          <w:sz w:val="20"/>
        </w:rPr>
      </w:pPr>
      <w:r w:rsidRPr="00287740">
        <w:rPr>
          <w:sz w:val="20"/>
        </w:rPr>
        <w:t>Fast jeder zweite Münchner vertraut in Geldfragen auf die Stadtsparkasse München, die seit 1824 besteht. Der Marktführer unter den Münchner Banken im Privatkundenbereich, bezogen auf Hauptbankverbindungen, bietet mit 5</w:t>
      </w:r>
      <w:r>
        <w:rPr>
          <w:sz w:val="20"/>
        </w:rPr>
        <w:t>8</w:t>
      </w:r>
      <w:r w:rsidRPr="00287740">
        <w:rPr>
          <w:sz w:val="20"/>
        </w:rPr>
        <w:t xml:space="preserve"> Standorten das mit Abstand dichteste Filialnetz aller Kreditinstitute im Stadtgebiet. Mit ihren Partnern aus der Sparkassen-Finanzgruppe, dem größten Finanzverbund Deutschlands, stellt sie das gesamte Spektrum von Finanzdienstleistungen, Anlagemöglichkeiten und Finanzierungsformen bereit. Auch die S-Apps gehören zu den meistgenutzten Banking-Apps in Deutschland für Smartphone und Tablet.</w:t>
      </w:r>
    </w:p>
    <w:p w:rsidR="00FA4183" w:rsidRDefault="00FA4183" w:rsidP="00FA4183">
      <w:pPr>
        <w:pBdr>
          <w:top w:val="single" w:sz="4" w:space="1" w:color="auto"/>
          <w:left w:val="single" w:sz="4" w:space="4" w:color="auto"/>
          <w:bottom w:val="single" w:sz="4" w:space="1" w:color="auto"/>
          <w:right w:val="single" w:sz="4" w:space="4" w:color="auto"/>
        </w:pBdr>
        <w:spacing w:after="60"/>
        <w:ind w:right="140"/>
        <w:rPr>
          <w:sz w:val="20"/>
        </w:rPr>
      </w:pPr>
      <w:r w:rsidRPr="00287740">
        <w:rPr>
          <w:sz w:val="20"/>
        </w:rPr>
        <w:t xml:space="preserve">Mit einer durchschnittlichen Bilanzsumme von 17,3 Milliarden Euro ist die Stadtsparkasse München die größte bayerische und fünftgrößte deutsche Sparkasse. Das 1824 gegründete Kreditinstitut beschäftigt 2.250 Sparkassen-Mitarbeiter und 245 Auszubildende (Stand 31.12.2017). Als Sparkasse engagiert sie sich in besonderem Maß im gesellschaftlichen und kulturellen Bereich für den Standort München. betterplace.org und die Stadtsparkasse betreiben außerdem für Münchens Bürger eine Online-Spendenplattform </w:t>
      </w:r>
      <w:r w:rsidRPr="00287740">
        <w:rPr>
          <w:sz w:val="20"/>
        </w:rPr>
        <w:br/>
        <w:t xml:space="preserve">unter </w:t>
      </w:r>
      <w:hyperlink r:id="rId16" w:history="1">
        <w:r w:rsidRPr="00F5350B">
          <w:rPr>
            <w:rStyle w:val="Hyperlink"/>
            <w:b/>
            <w:sz w:val="20"/>
          </w:rPr>
          <w:t>www.gut-fuer-muenchen.de</w:t>
        </w:r>
      </w:hyperlink>
      <w:r w:rsidRPr="00287740">
        <w:rPr>
          <w:sz w:val="20"/>
        </w:rPr>
        <w:t>.</w:t>
      </w:r>
    </w:p>
    <w:sectPr w:rsidR="00FA4183" w:rsidSect="00C65E48">
      <w:footerReference w:type="default" r:id="rId17"/>
      <w:footerReference w:type="first" r:id="rId18"/>
      <w:pgSz w:w="11906" w:h="16838" w:code="9"/>
      <w:pgMar w:top="1559" w:right="1559" w:bottom="1276" w:left="1418" w:header="720" w:footer="5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C41" w:rsidRDefault="00632C41">
      <w:r>
        <w:separator/>
      </w:r>
    </w:p>
  </w:endnote>
  <w:endnote w:type="continuationSeparator" w:id="0">
    <w:p w:rsidR="00632C41" w:rsidRDefault="0063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arkasse Rg">
    <w:altName w:val="Arial"/>
    <w:panose1 w:val="020B0504050602020204"/>
    <w:charset w:val="00"/>
    <w:family w:val="swiss"/>
    <w:pitch w:val="variable"/>
    <w:sig w:usb0="800000AF" w:usb1="5000205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454" w:rsidRPr="00214750" w:rsidRDefault="008F6454" w:rsidP="005D45BA">
    <w:pPr>
      <w:pStyle w:val="Fuzeile"/>
      <w:tabs>
        <w:tab w:val="clear" w:pos="4536"/>
        <w:tab w:val="left" w:pos="2183"/>
        <w:tab w:val="left" w:pos="4678"/>
        <w:tab w:val="left" w:pos="5245"/>
        <w:tab w:val="left" w:pos="6662"/>
      </w:tabs>
      <w:ind w:right="-1"/>
      <w:rPr>
        <w:rFonts w:ascii="Sparkasse Rg" w:hAnsi="Sparkasse Rg"/>
        <w:sz w:val="14"/>
        <w:szCs w:val="14"/>
      </w:rPr>
    </w:pPr>
    <w:r w:rsidRPr="00214750">
      <w:rPr>
        <w:rFonts w:ascii="Sparkasse Rg" w:hAnsi="Sparkasse Rg"/>
        <w:sz w:val="14"/>
        <w:szCs w:val="14"/>
      </w:rPr>
      <w:t>Stadtsparkasse München</w:t>
    </w:r>
    <w:r>
      <w:rPr>
        <w:rFonts w:ascii="Sparkasse Rg" w:hAnsi="Sparkasse Rg"/>
        <w:sz w:val="14"/>
        <w:szCs w:val="14"/>
      </w:rPr>
      <w:tab/>
    </w:r>
    <w:r w:rsidR="004558F5">
      <w:rPr>
        <w:rFonts w:ascii="Sparkasse Rg" w:hAnsi="Sparkasse Rg"/>
        <w:sz w:val="14"/>
        <w:szCs w:val="14"/>
      </w:rPr>
      <w:t>Unternehmenskommunikation /</w:t>
    </w:r>
    <w:r w:rsidRPr="00214750">
      <w:rPr>
        <w:rFonts w:ascii="Sparkasse Rg" w:hAnsi="Sparkasse Rg"/>
        <w:sz w:val="14"/>
        <w:szCs w:val="14"/>
      </w:rPr>
      <w:t xml:space="preserve"> </w:t>
    </w:r>
    <w:r w:rsidRPr="00214750">
      <w:rPr>
        <w:rFonts w:ascii="Sparkasse Rg" w:hAnsi="Sparkasse Rg"/>
        <w:sz w:val="14"/>
        <w:szCs w:val="14"/>
      </w:rPr>
      <w:tab/>
      <w:t>Telefon:</w:t>
    </w:r>
    <w:r w:rsidRPr="00214750">
      <w:rPr>
        <w:rFonts w:ascii="Sparkasse Rg" w:hAnsi="Sparkasse Rg"/>
        <w:sz w:val="14"/>
        <w:szCs w:val="14"/>
      </w:rPr>
      <w:tab/>
      <w:t>089 2167-</w:t>
    </w:r>
    <w:r>
      <w:rPr>
        <w:rFonts w:ascii="Sparkasse Rg" w:hAnsi="Sparkasse Rg"/>
        <w:sz w:val="14"/>
        <w:szCs w:val="14"/>
      </w:rPr>
      <w:t>47301</w:t>
    </w:r>
    <w:r>
      <w:rPr>
        <w:rFonts w:ascii="Sparkasse Rg" w:hAnsi="Sparkasse Rg"/>
        <w:sz w:val="14"/>
        <w:szCs w:val="14"/>
      </w:rPr>
      <w:tab/>
    </w:r>
    <w:r w:rsidRPr="00214750">
      <w:rPr>
        <w:rFonts w:ascii="Sparkasse Rg" w:hAnsi="Sparkasse Rg"/>
        <w:sz w:val="14"/>
        <w:szCs w:val="14"/>
      </w:rPr>
      <w:t>Dr. Joachim Fröhler</w:t>
    </w:r>
    <w:r>
      <w:rPr>
        <w:rFonts w:ascii="Sparkasse Rg" w:hAnsi="Sparkasse Rg"/>
        <w:sz w:val="14"/>
        <w:szCs w:val="14"/>
      </w:rPr>
      <w:tab/>
      <w:t>blog.sskm.de</w:t>
    </w:r>
  </w:p>
  <w:p w:rsidR="008F6454" w:rsidRPr="00214750" w:rsidRDefault="008F6454" w:rsidP="005D45BA">
    <w:pPr>
      <w:pStyle w:val="Fuzeile"/>
      <w:tabs>
        <w:tab w:val="clear" w:pos="4536"/>
        <w:tab w:val="left" w:pos="2183"/>
        <w:tab w:val="left" w:pos="4678"/>
        <w:tab w:val="left" w:pos="5245"/>
        <w:tab w:val="left" w:pos="6662"/>
      </w:tabs>
      <w:ind w:right="-1"/>
      <w:rPr>
        <w:rFonts w:ascii="Sparkasse Rg" w:hAnsi="Sparkasse Rg"/>
        <w:sz w:val="14"/>
        <w:szCs w:val="14"/>
      </w:rPr>
    </w:pPr>
    <w:r w:rsidRPr="00214750">
      <w:rPr>
        <w:rFonts w:ascii="Sparkasse Rg" w:hAnsi="Sparkasse Rg"/>
        <w:sz w:val="14"/>
        <w:szCs w:val="14"/>
      </w:rPr>
      <w:t>Anstalt des öffentlichen Rechts</w:t>
    </w:r>
    <w:r w:rsidRPr="00214750">
      <w:rPr>
        <w:rFonts w:ascii="Sparkasse Rg" w:hAnsi="Sparkasse Rg"/>
        <w:sz w:val="14"/>
        <w:szCs w:val="14"/>
      </w:rPr>
      <w:tab/>
    </w:r>
    <w:r w:rsidR="004558F5">
      <w:rPr>
        <w:rFonts w:ascii="Sparkasse Rg" w:hAnsi="Sparkasse Rg"/>
        <w:sz w:val="14"/>
        <w:szCs w:val="14"/>
      </w:rPr>
      <w:t>Vorstandsstab</w:t>
    </w:r>
    <w:r w:rsidRPr="00214750">
      <w:rPr>
        <w:rFonts w:ascii="Sparkasse Rg" w:hAnsi="Sparkasse Rg"/>
        <w:sz w:val="14"/>
        <w:szCs w:val="14"/>
      </w:rPr>
      <w:t xml:space="preserve"> </w:t>
    </w:r>
    <w:r w:rsidRPr="00214750">
      <w:rPr>
        <w:rFonts w:ascii="Sparkasse Rg" w:hAnsi="Sparkasse Rg"/>
        <w:sz w:val="14"/>
        <w:szCs w:val="14"/>
      </w:rPr>
      <w:tab/>
      <w:t>Telefax:</w:t>
    </w:r>
    <w:r w:rsidRPr="00214750">
      <w:rPr>
        <w:rFonts w:ascii="Sparkasse Rg" w:hAnsi="Sparkasse Rg"/>
        <w:sz w:val="14"/>
        <w:szCs w:val="14"/>
      </w:rPr>
      <w:tab/>
      <w:t>089 2167-</w:t>
    </w:r>
    <w:r>
      <w:rPr>
        <w:rFonts w:ascii="Sparkasse Rg" w:hAnsi="Sparkasse Rg"/>
        <w:sz w:val="14"/>
        <w:szCs w:val="14"/>
      </w:rPr>
      <w:t>947301</w:t>
    </w:r>
    <w:r>
      <w:rPr>
        <w:rFonts w:ascii="Sparkasse Rg" w:hAnsi="Sparkasse Rg"/>
        <w:sz w:val="14"/>
        <w:szCs w:val="14"/>
      </w:rPr>
      <w:tab/>
    </w:r>
    <w:r w:rsidRPr="00214750">
      <w:rPr>
        <w:rFonts w:ascii="Sparkasse Rg" w:hAnsi="Sparkasse Rg"/>
        <w:sz w:val="14"/>
        <w:szCs w:val="14"/>
      </w:rPr>
      <w:t>Pressesprecher</w:t>
    </w:r>
  </w:p>
  <w:p w:rsidR="008F6454" w:rsidRPr="001D5E78" w:rsidRDefault="008F6454" w:rsidP="005D45BA">
    <w:pPr>
      <w:pStyle w:val="Fuzeile"/>
      <w:tabs>
        <w:tab w:val="clear" w:pos="4536"/>
        <w:tab w:val="left" w:pos="2183"/>
        <w:tab w:val="left" w:pos="4678"/>
        <w:tab w:val="left" w:pos="5245"/>
        <w:tab w:val="left" w:pos="6662"/>
      </w:tabs>
      <w:ind w:right="-1"/>
      <w:rPr>
        <w:rFonts w:ascii="Sparkasse Rg" w:hAnsi="Sparkasse Rg"/>
        <w:color w:val="000000"/>
        <w:sz w:val="14"/>
        <w:szCs w:val="14"/>
      </w:rPr>
    </w:pPr>
    <w:r>
      <w:rPr>
        <w:rFonts w:ascii="Sparkasse Rg" w:hAnsi="Sparkasse Rg"/>
        <w:noProof/>
        <w:sz w:val="14"/>
        <w:szCs w:val="14"/>
      </w:rPr>
      <w:drawing>
        <wp:anchor distT="0" distB="0" distL="114300" distR="114300" simplePos="0" relativeHeight="251657216" behindDoc="0" locked="0" layoutInCell="1" allowOverlap="1" wp14:anchorId="0590B1E0" wp14:editId="1B048E8E">
          <wp:simplePos x="0" y="0"/>
          <wp:positionH relativeFrom="margin">
            <wp:posOffset>5194300</wp:posOffset>
          </wp:positionH>
          <wp:positionV relativeFrom="margin">
            <wp:posOffset>9198610</wp:posOffset>
          </wp:positionV>
          <wp:extent cx="398145" cy="237490"/>
          <wp:effectExtent l="0" t="0" r="0" b="0"/>
          <wp:wrapThrough wrapText="bothSides">
            <wp:wrapPolygon edited="0">
              <wp:start x="0" y="0"/>
              <wp:lineTo x="0" y="19059"/>
              <wp:lineTo x="20670" y="19059"/>
              <wp:lineTo x="20670" y="0"/>
              <wp:lineTo x="0" y="0"/>
            </wp:wrapPolygon>
          </wp:wrapThrough>
          <wp:docPr id="3" name="Bild 1" descr="XING_300dpi_ohne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ING_300dpi_ohne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145" cy="237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parkasse Rg" w:hAnsi="Sparkasse Rg"/>
        <w:noProof/>
        <w:sz w:val="14"/>
        <w:szCs w:val="14"/>
      </w:rPr>
      <w:drawing>
        <wp:anchor distT="0" distB="0" distL="114300" distR="114300" simplePos="0" relativeHeight="251658240" behindDoc="0" locked="0" layoutInCell="1" allowOverlap="1" wp14:anchorId="18DDAF8F" wp14:editId="0BA4CFDA">
          <wp:simplePos x="0" y="0"/>
          <wp:positionH relativeFrom="margin">
            <wp:posOffset>5625465</wp:posOffset>
          </wp:positionH>
          <wp:positionV relativeFrom="margin">
            <wp:posOffset>9229725</wp:posOffset>
          </wp:positionV>
          <wp:extent cx="128270" cy="128270"/>
          <wp:effectExtent l="0" t="0" r="0" b="0"/>
          <wp:wrapThrough wrapText="bothSides">
            <wp:wrapPolygon edited="0">
              <wp:start x="0" y="0"/>
              <wp:lineTo x="0" y="19248"/>
              <wp:lineTo x="19248" y="19248"/>
              <wp:lineTo x="19248" y="0"/>
              <wp:lineTo x="0" y="0"/>
            </wp:wrapPolygon>
          </wp:wrapThrough>
          <wp:docPr id="4" name="Bild 2" descr="FB-fLogo-Blue-printpacka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fLogo-Blue-printpackag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750">
      <w:rPr>
        <w:rFonts w:ascii="Sparkasse Rg" w:hAnsi="Sparkasse Rg"/>
        <w:sz w:val="14"/>
        <w:szCs w:val="14"/>
      </w:rPr>
      <w:t>Amtsgericht München</w:t>
    </w:r>
    <w:r w:rsidRPr="00214750">
      <w:rPr>
        <w:rFonts w:ascii="Sparkasse Rg" w:hAnsi="Sparkasse Rg"/>
        <w:sz w:val="14"/>
        <w:szCs w:val="14"/>
      </w:rPr>
      <w:tab/>
      <w:t>Sparkassenstraße 2</w:t>
    </w:r>
    <w:r w:rsidRPr="00214750">
      <w:rPr>
        <w:rFonts w:ascii="Sparkasse Rg" w:hAnsi="Sparkasse Rg"/>
        <w:sz w:val="14"/>
        <w:szCs w:val="14"/>
      </w:rPr>
      <w:tab/>
    </w:r>
    <w:hyperlink r:id="rId3" w:history="1">
      <w:r w:rsidRPr="001D5E78">
        <w:rPr>
          <w:rStyle w:val="Hyperlink"/>
          <w:rFonts w:ascii="Sparkasse Rg" w:hAnsi="Sparkasse Rg"/>
          <w:color w:val="000000"/>
          <w:sz w:val="14"/>
          <w:szCs w:val="14"/>
          <w:u w:val="none"/>
        </w:rPr>
        <w:t>presse@sskm.de</w:t>
      </w:r>
    </w:hyperlink>
    <w:r w:rsidRPr="001D5E78">
      <w:rPr>
        <w:rFonts w:ascii="Sparkasse Rg" w:hAnsi="Sparkasse Rg"/>
        <w:color w:val="000000"/>
        <w:sz w:val="14"/>
        <w:szCs w:val="14"/>
      </w:rPr>
      <w:tab/>
    </w:r>
    <w:r w:rsidR="00E07D1A">
      <w:rPr>
        <w:rFonts w:ascii="Sparkasse Rg" w:hAnsi="Sparkasse Rg"/>
        <w:color w:val="000000"/>
        <w:sz w:val="14"/>
        <w:szCs w:val="14"/>
      </w:rPr>
      <w:t>13</w:t>
    </w:r>
    <w:r w:rsidR="00DB2D7B">
      <w:rPr>
        <w:rFonts w:ascii="Sparkasse Rg" w:hAnsi="Sparkasse Rg"/>
        <w:color w:val="000000"/>
        <w:sz w:val="14"/>
        <w:szCs w:val="14"/>
      </w:rPr>
      <w:t>.12.2018</w:t>
    </w:r>
  </w:p>
  <w:p w:rsidR="008F6454" w:rsidRPr="001D5E78" w:rsidRDefault="008F6454" w:rsidP="005D45BA">
    <w:pPr>
      <w:pStyle w:val="Fuzeile"/>
      <w:tabs>
        <w:tab w:val="clear" w:pos="4536"/>
        <w:tab w:val="left" w:pos="2183"/>
        <w:tab w:val="left" w:pos="4678"/>
        <w:tab w:val="left" w:pos="5245"/>
        <w:tab w:val="left" w:pos="6662"/>
      </w:tabs>
      <w:rPr>
        <w:rFonts w:ascii="Sparkasse Rg" w:hAnsi="Sparkasse Rg"/>
        <w:color w:val="000000"/>
        <w:sz w:val="14"/>
        <w:szCs w:val="14"/>
      </w:rPr>
    </w:pPr>
    <w:r w:rsidRPr="001D5E78">
      <w:rPr>
        <w:rFonts w:ascii="Sparkasse Rg" w:hAnsi="Sparkasse Rg"/>
        <w:color w:val="000000"/>
        <w:sz w:val="14"/>
        <w:szCs w:val="14"/>
      </w:rPr>
      <w:t>HRA 75459</w:t>
    </w:r>
    <w:r w:rsidRPr="001D5E78">
      <w:rPr>
        <w:rFonts w:ascii="Sparkasse Rg" w:hAnsi="Sparkasse Rg"/>
        <w:color w:val="000000"/>
        <w:sz w:val="14"/>
        <w:szCs w:val="14"/>
      </w:rPr>
      <w:tab/>
      <w:t>80791 München</w:t>
    </w:r>
    <w:r w:rsidRPr="001D5E78">
      <w:rPr>
        <w:rFonts w:ascii="Sparkasse Rg" w:hAnsi="Sparkasse Rg"/>
        <w:color w:val="000000"/>
        <w:sz w:val="14"/>
        <w:szCs w:val="14"/>
      </w:rPr>
      <w:tab/>
    </w:r>
    <w:hyperlink r:id="rId4" w:history="1">
      <w:r w:rsidRPr="001D5E78">
        <w:rPr>
          <w:rStyle w:val="Hyperlink"/>
          <w:rFonts w:ascii="Sparkasse Rg" w:hAnsi="Sparkasse Rg"/>
          <w:color w:val="000000"/>
          <w:sz w:val="14"/>
          <w:szCs w:val="14"/>
          <w:u w:val="none"/>
        </w:rPr>
        <w:t>www.sskm.de/presse</w:t>
      </w:r>
    </w:hyperlink>
    <w:r w:rsidRPr="001D5E78">
      <w:rPr>
        <w:rFonts w:ascii="Sparkasse Rg" w:hAnsi="Sparkasse Rg"/>
        <w:color w:val="000000"/>
        <w:sz w:val="14"/>
        <w:szCs w:val="14"/>
      </w:rPr>
      <w:tab/>
      <w:t xml:space="preserve">Seite </w:t>
    </w:r>
    <w:r w:rsidRPr="001D5E78">
      <w:rPr>
        <w:rFonts w:ascii="Sparkasse Rg" w:hAnsi="Sparkasse Rg"/>
        <w:color w:val="000000"/>
        <w:sz w:val="14"/>
        <w:szCs w:val="14"/>
      </w:rPr>
      <w:fldChar w:fldCharType="begin"/>
    </w:r>
    <w:r w:rsidRPr="001D5E78">
      <w:rPr>
        <w:rFonts w:ascii="Sparkasse Rg" w:hAnsi="Sparkasse Rg"/>
        <w:color w:val="000000"/>
        <w:sz w:val="14"/>
        <w:szCs w:val="14"/>
      </w:rPr>
      <w:instrText xml:space="preserve"> </w:instrText>
    </w:r>
    <w:r>
      <w:rPr>
        <w:rFonts w:ascii="Sparkasse Rg" w:hAnsi="Sparkasse Rg"/>
        <w:color w:val="000000"/>
        <w:sz w:val="14"/>
        <w:szCs w:val="14"/>
      </w:rPr>
      <w:instrText>PAGE</w:instrText>
    </w:r>
    <w:r w:rsidRPr="001D5E78">
      <w:rPr>
        <w:rFonts w:ascii="Sparkasse Rg" w:hAnsi="Sparkasse Rg"/>
        <w:color w:val="000000"/>
        <w:sz w:val="14"/>
        <w:szCs w:val="14"/>
      </w:rPr>
      <w:instrText xml:space="preserve"> </w:instrText>
    </w:r>
    <w:r w:rsidRPr="001D5E78">
      <w:rPr>
        <w:rFonts w:ascii="Sparkasse Rg" w:hAnsi="Sparkasse Rg"/>
        <w:color w:val="000000"/>
        <w:sz w:val="14"/>
        <w:szCs w:val="14"/>
      </w:rPr>
      <w:fldChar w:fldCharType="separate"/>
    </w:r>
    <w:r w:rsidR="002D756E">
      <w:rPr>
        <w:rFonts w:ascii="Sparkasse Rg" w:hAnsi="Sparkasse Rg"/>
        <w:noProof/>
        <w:color w:val="000000"/>
        <w:sz w:val="14"/>
        <w:szCs w:val="14"/>
      </w:rPr>
      <w:t>1</w:t>
    </w:r>
    <w:r w:rsidRPr="001D5E78">
      <w:rPr>
        <w:rFonts w:ascii="Sparkasse Rg" w:hAnsi="Sparkasse Rg"/>
        <w:color w:val="000000"/>
        <w:sz w:val="14"/>
        <w:szCs w:val="14"/>
      </w:rPr>
      <w:fldChar w:fldCharType="end"/>
    </w:r>
    <w:r w:rsidRPr="001D5E78">
      <w:rPr>
        <w:rFonts w:ascii="Sparkasse Rg" w:hAnsi="Sparkasse Rg"/>
        <w:color w:val="000000"/>
        <w:sz w:val="14"/>
        <w:szCs w:val="14"/>
      </w:rPr>
      <w:t>/</w:t>
    </w:r>
    <w:r w:rsidRPr="001D5E78">
      <w:rPr>
        <w:rFonts w:ascii="Sparkasse Rg" w:hAnsi="Sparkasse Rg"/>
        <w:color w:val="000000"/>
        <w:sz w:val="14"/>
        <w:szCs w:val="14"/>
      </w:rPr>
      <w:fldChar w:fldCharType="begin"/>
    </w:r>
    <w:r w:rsidRPr="001D5E78">
      <w:rPr>
        <w:rFonts w:ascii="Sparkasse Rg" w:hAnsi="Sparkasse Rg"/>
        <w:color w:val="000000"/>
        <w:sz w:val="14"/>
        <w:szCs w:val="14"/>
      </w:rPr>
      <w:instrText xml:space="preserve"> </w:instrText>
    </w:r>
    <w:r>
      <w:rPr>
        <w:rFonts w:ascii="Sparkasse Rg" w:hAnsi="Sparkasse Rg"/>
        <w:color w:val="000000"/>
        <w:sz w:val="14"/>
        <w:szCs w:val="14"/>
      </w:rPr>
      <w:instrText>NUMPAGES</w:instrText>
    </w:r>
    <w:r w:rsidRPr="001D5E78">
      <w:rPr>
        <w:rFonts w:ascii="Sparkasse Rg" w:hAnsi="Sparkasse Rg"/>
        <w:color w:val="000000"/>
        <w:sz w:val="14"/>
        <w:szCs w:val="14"/>
      </w:rPr>
      <w:instrText xml:space="preserve"> </w:instrText>
    </w:r>
    <w:r w:rsidRPr="001D5E78">
      <w:rPr>
        <w:rFonts w:ascii="Sparkasse Rg" w:hAnsi="Sparkasse Rg"/>
        <w:color w:val="000000"/>
        <w:sz w:val="14"/>
        <w:szCs w:val="14"/>
      </w:rPr>
      <w:fldChar w:fldCharType="separate"/>
    </w:r>
    <w:r w:rsidR="002D756E">
      <w:rPr>
        <w:rFonts w:ascii="Sparkasse Rg" w:hAnsi="Sparkasse Rg"/>
        <w:noProof/>
        <w:color w:val="000000"/>
        <w:sz w:val="14"/>
        <w:szCs w:val="14"/>
      </w:rPr>
      <w:t>3</w:t>
    </w:r>
    <w:r w:rsidRPr="001D5E78">
      <w:rPr>
        <w:rFonts w:ascii="Sparkasse Rg" w:hAnsi="Sparkasse Rg"/>
        <w:color w:val="000000"/>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454" w:rsidRDefault="008F6454">
    <w:pPr>
      <w:pStyle w:val="Fuzeile"/>
      <w:tabs>
        <w:tab w:val="clear" w:pos="4536"/>
        <w:tab w:val="clear" w:pos="9072"/>
        <w:tab w:val="left" w:pos="2977"/>
        <w:tab w:val="left" w:pos="3828"/>
        <w:tab w:val="left" w:pos="6663"/>
      </w:tabs>
      <w:ind w:right="-1"/>
      <w:rPr>
        <w:sz w:val="18"/>
      </w:rPr>
    </w:pPr>
    <w:r>
      <w:rPr>
        <w:sz w:val="18"/>
      </w:rPr>
      <w:t>Stadtsparkasse München</w:t>
    </w:r>
    <w:r>
      <w:rPr>
        <w:sz w:val="18"/>
      </w:rPr>
      <w:tab/>
      <w:t>Telefon:</w:t>
    </w:r>
    <w:r>
      <w:rPr>
        <w:sz w:val="18"/>
      </w:rPr>
      <w:tab/>
      <w:t>(0 89) 21 67 - 61 69</w:t>
    </w:r>
    <w:r>
      <w:rPr>
        <w:sz w:val="18"/>
      </w:rPr>
      <w:tab/>
      <w:t>Dr. Joachim Fröhler</w:t>
    </w:r>
  </w:p>
  <w:p w:rsidR="008F6454" w:rsidRDefault="008F6454">
    <w:pPr>
      <w:pStyle w:val="Fuzeile"/>
      <w:tabs>
        <w:tab w:val="clear" w:pos="4536"/>
        <w:tab w:val="clear" w:pos="9072"/>
        <w:tab w:val="left" w:pos="2977"/>
        <w:tab w:val="left" w:pos="3828"/>
        <w:tab w:val="left" w:pos="6663"/>
      </w:tabs>
      <w:ind w:right="-1"/>
      <w:rPr>
        <w:sz w:val="18"/>
      </w:rPr>
    </w:pPr>
    <w:r>
      <w:rPr>
        <w:sz w:val="18"/>
      </w:rPr>
      <w:t>UK-Presse</w:t>
    </w:r>
    <w:r>
      <w:rPr>
        <w:sz w:val="18"/>
      </w:rPr>
      <w:tab/>
      <w:t>Telefax:</w:t>
    </w:r>
    <w:r>
      <w:rPr>
        <w:sz w:val="18"/>
      </w:rPr>
      <w:tab/>
      <w:t>(0 89) 21 67 - 61 67</w:t>
    </w:r>
    <w:r>
      <w:rPr>
        <w:sz w:val="18"/>
      </w:rPr>
      <w:tab/>
      <w:t>Pressesprecher</w:t>
    </w:r>
  </w:p>
  <w:p w:rsidR="008F6454" w:rsidRDefault="008F6454">
    <w:pPr>
      <w:pStyle w:val="Fuzeile"/>
      <w:tabs>
        <w:tab w:val="clear" w:pos="4536"/>
        <w:tab w:val="clear" w:pos="9072"/>
        <w:tab w:val="left" w:pos="2977"/>
        <w:tab w:val="left" w:pos="3828"/>
        <w:tab w:val="left" w:pos="6663"/>
      </w:tabs>
      <w:ind w:right="-1"/>
      <w:rPr>
        <w:sz w:val="18"/>
      </w:rPr>
    </w:pPr>
    <w:r>
      <w:rPr>
        <w:sz w:val="18"/>
      </w:rPr>
      <w:t>Sparkassenstraße 2</w:t>
    </w:r>
    <w:r>
      <w:rPr>
        <w:sz w:val="18"/>
      </w:rPr>
      <w:tab/>
      <w:t>E-Mail:</w:t>
    </w:r>
    <w:r>
      <w:rPr>
        <w:sz w:val="18"/>
      </w:rPr>
      <w:tab/>
      <w:t xml:space="preserve">presse@sskm.de </w:t>
    </w:r>
    <w:r>
      <w:rPr>
        <w:sz w:val="18"/>
      </w:rPr>
      <w:tab/>
      <w:t>DATUM</w:t>
    </w:r>
  </w:p>
  <w:p w:rsidR="008F6454" w:rsidRDefault="008F6454">
    <w:pPr>
      <w:pStyle w:val="Fuzeile"/>
      <w:tabs>
        <w:tab w:val="clear" w:pos="4536"/>
        <w:tab w:val="clear" w:pos="9072"/>
        <w:tab w:val="left" w:pos="2977"/>
        <w:tab w:val="left" w:pos="3828"/>
        <w:tab w:val="left" w:pos="6663"/>
        <w:tab w:val="left" w:pos="6804"/>
      </w:tabs>
      <w:ind w:right="-1"/>
    </w:pPr>
    <w:r>
      <w:rPr>
        <w:sz w:val="18"/>
      </w:rPr>
      <w:t>80331 München</w:t>
    </w:r>
    <w:r>
      <w:rPr>
        <w:sz w:val="18"/>
      </w:rPr>
      <w:tab/>
    </w:r>
    <w:hyperlink r:id="rId1" w:history="1">
      <w:hyperlink r:id="rId2" w:history="1">
        <w:r>
          <w:rPr>
            <w:rStyle w:val="Hyperlink"/>
            <w:color w:val="auto"/>
            <w:sz w:val="18"/>
            <w:u w:val="none"/>
          </w:rPr>
          <w:t>www.sskm.de/presse</w:t>
        </w:r>
      </w:hyperlink>
    </w:hyperlink>
    <w:r>
      <w:rPr>
        <w:sz w:val="18"/>
      </w:rPr>
      <w:tab/>
      <w:t xml:space="preserve">Seite </w:t>
    </w:r>
    <w:r>
      <w:rPr>
        <w:rStyle w:val="Seitenzahl"/>
      </w:rPr>
      <w:fldChar w:fldCharType="begin"/>
    </w:r>
    <w:r>
      <w:rPr>
        <w:rStyle w:val="Seitenzahl"/>
      </w:rPr>
      <w:instrText xml:space="preserve"> PAGE </w:instrText>
    </w:r>
    <w:r>
      <w:rPr>
        <w:rStyle w:val="Seitenzahl"/>
      </w:rPr>
      <w:fldChar w:fldCharType="separate"/>
    </w:r>
    <w:r w:rsidR="00D77EB3">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2D756E">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C41" w:rsidRDefault="00632C41">
      <w:r>
        <w:separator/>
      </w:r>
    </w:p>
  </w:footnote>
  <w:footnote w:type="continuationSeparator" w:id="0">
    <w:p w:rsidR="00632C41" w:rsidRDefault="00632C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5D9"/>
    <w:multiLevelType w:val="hybridMultilevel"/>
    <w:tmpl w:val="17A679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08A5B93"/>
    <w:multiLevelType w:val="hybridMultilevel"/>
    <w:tmpl w:val="9AC060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1953047"/>
    <w:multiLevelType w:val="hybridMultilevel"/>
    <w:tmpl w:val="99D89E0E"/>
    <w:lvl w:ilvl="0" w:tplc="D2300672">
      <w:start w:val="88"/>
      <w:numFmt w:val="bullet"/>
      <w:lvlText w:val="-"/>
      <w:lvlJc w:val="left"/>
      <w:pPr>
        <w:ind w:left="1065" w:hanging="360"/>
      </w:pPr>
      <w:rPr>
        <w:rFonts w:ascii="Sparkasse Rg" w:eastAsia="Times New Roman" w:hAnsi="Sparkasse Rg" w:cs="Times New Roman"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3">
    <w:nsid w:val="1EDF13F0"/>
    <w:multiLevelType w:val="hybridMultilevel"/>
    <w:tmpl w:val="E06AD1FE"/>
    <w:lvl w:ilvl="0" w:tplc="FFFFFFFF">
      <w:start w:val="1"/>
      <w:numFmt w:val="bullet"/>
      <w:lvlText w:val=""/>
      <w:lvlJc w:val="left"/>
      <w:pPr>
        <w:tabs>
          <w:tab w:val="num" w:pos="720"/>
        </w:tabs>
        <w:ind w:left="720" w:hanging="360"/>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78841BF"/>
    <w:multiLevelType w:val="hybridMultilevel"/>
    <w:tmpl w:val="370C4AC6"/>
    <w:lvl w:ilvl="0" w:tplc="AA6CA1A2">
      <w:start w:val="88"/>
      <w:numFmt w:val="bullet"/>
      <w:lvlText w:val="-"/>
      <w:lvlJc w:val="left"/>
      <w:pPr>
        <w:ind w:left="1050" w:hanging="360"/>
      </w:pPr>
      <w:rPr>
        <w:rFonts w:ascii="Sparkasse Rg" w:eastAsia="Times New Roman" w:hAnsi="Sparkasse Rg" w:cs="Times New Roman" w:hint="default"/>
      </w:rPr>
    </w:lvl>
    <w:lvl w:ilvl="1" w:tplc="04070003" w:tentative="1">
      <w:start w:val="1"/>
      <w:numFmt w:val="bullet"/>
      <w:lvlText w:val="o"/>
      <w:lvlJc w:val="left"/>
      <w:pPr>
        <w:ind w:left="1770" w:hanging="360"/>
      </w:pPr>
      <w:rPr>
        <w:rFonts w:ascii="Courier New" w:hAnsi="Courier New" w:cs="Courier New" w:hint="default"/>
      </w:rPr>
    </w:lvl>
    <w:lvl w:ilvl="2" w:tplc="04070005" w:tentative="1">
      <w:start w:val="1"/>
      <w:numFmt w:val="bullet"/>
      <w:lvlText w:val=""/>
      <w:lvlJc w:val="left"/>
      <w:pPr>
        <w:ind w:left="2490" w:hanging="360"/>
      </w:pPr>
      <w:rPr>
        <w:rFonts w:ascii="Wingdings" w:hAnsi="Wingdings" w:hint="default"/>
      </w:rPr>
    </w:lvl>
    <w:lvl w:ilvl="3" w:tplc="04070001" w:tentative="1">
      <w:start w:val="1"/>
      <w:numFmt w:val="bullet"/>
      <w:lvlText w:val=""/>
      <w:lvlJc w:val="left"/>
      <w:pPr>
        <w:ind w:left="3210" w:hanging="360"/>
      </w:pPr>
      <w:rPr>
        <w:rFonts w:ascii="Symbol" w:hAnsi="Symbol" w:hint="default"/>
      </w:rPr>
    </w:lvl>
    <w:lvl w:ilvl="4" w:tplc="04070003" w:tentative="1">
      <w:start w:val="1"/>
      <w:numFmt w:val="bullet"/>
      <w:lvlText w:val="o"/>
      <w:lvlJc w:val="left"/>
      <w:pPr>
        <w:ind w:left="3930" w:hanging="360"/>
      </w:pPr>
      <w:rPr>
        <w:rFonts w:ascii="Courier New" w:hAnsi="Courier New" w:cs="Courier New" w:hint="default"/>
      </w:rPr>
    </w:lvl>
    <w:lvl w:ilvl="5" w:tplc="04070005" w:tentative="1">
      <w:start w:val="1"/>
      <w:numFmt w:val="bullet"/>
      <w:lvlText w:val=""/>
      <w:lvlJc w:val="left"/>
      <w:pPr>
        <w:ind w:left="4650" w:hanging="360"/>
      </w:pPr>
      <w:rPr>
        <w:rFonts w:ascii="Wingdings" w:hAnsi="Wingdings" w:hint="default"/>
      </w:rPr>
    </w:lvl>
    <w:lvl w:ilvl="6" w:tplc="04070001" w:tentative="1">
      <w:start w:val="1"/>
      <w:numFmt w:val="bullet"/>
      <w:lvlText w:val=""/>
      <w:lvlJc w:val="left"/>
      <w:pPr>
        <w:ind w:left="5370" w:hanging="360"/>
      </w:pPr>
      <w:rPr>
        <w:rFonts w:ascii="Symbol" w:hAnsi="Symbol" w:hint="default"/>
      </w:rPr>
    </w:lvl>
    <w:lvl w:ilvl="7" w:tplc="04070003" w:tentative="1">
      <w:start w:val="1"/>
      <w:numFmt w:val="bullet"/>
      <w:lvlText w:val="o"/>
      <w:lvlJc w:val="left"/>
      <w:pPr>
        <w:ind w:left="6090" w:hanging="360"/>
      </w:pPr>
      <w:rPr>
        <w:rFonts w:ascii="Courier New" w:hAnsi="Courier New" w:cs="Courier New" w:hint="default"/>
      </w:rPr>
    </w:lvl>
    <w:lvl w:ilvl="8" w:tplc="04070005" w:tentative="1">
      <w:start w:val="1"/>
      <w:numFmt w:val="bullet"/>
      <w:lvlText w:val=""/>
      <w:lvlJc w:val="left"/>
      <w:pPr>
        <w:ind w:left="6810" w:hanging="360"/>
      </w:pPr>
      <w:rPr>
        <w:rFonts w:ascii="Wingdings" w:hAnsi="Wingdings" w:hint="default"/>
      </w:rPr>
    </w:lvl>
  </w:abstractNum>
  <w:abstractNum w:abstractNumId="5">
    <w:nsid w:val="3B3803EC"/>
    <w:multiLevelType w:val="hybridMultilevel"/>
    <w:tmpl w:val="3352533A"/>
    <w:lvl w:ilvl="0" w:tplc="A5647FF4">
      <w:start w:val="88"/>
      <w:numFmt w:val="bullet"/>
      <w:lvlText w:val="-"/>
      <w:lvlJc w:val="left"/>
      <w:pPr>
        <w:ind w:left="1065" w:hanging="360"/>
      </w:pPr>
      <w:rPr>
        <w:rFonts w:ascii="Sparkasse Rg" w:eastAsia="Times New Roman" w:hAnsi="Sparkasse Rg" w:cs="Times New Roman"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6">
    <w:nsid w:val="4CCC78AE"/>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6"/>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57"/>
  <w:drawingGridVerticalSpacing w:val="57"/>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006"/>
    <w:rsid w:val="00001D5C"/>
    <w:rsid w:val="0000556D"/>
    <w:rsid w:val="00005E20"/>
    <w:rsid w:val="00007422"/>
    <w:rsid w:val="00015280"/>
    <w:rsid w:val="00020614"/>
    <w:rsid w:val="0003263D"/>
    <w:rsid w:val="000360A6"/>
    <w:rsid w:val="00071DCF"/>
    <w:rsid w:val="00095D4D"/>
    <w:rsid w:val="000B3996"/>
    <w:rsid w:val="000E4EE7"/>
    <w:rsid w:val="000F0DF5"/>
    <w:rsid w:val="001213AF"/>
    <w:rsid w:val="00143A64"/>
    <w:rsid w:val="00151818"/>
    <w:rsid w:val="00152E4E"/>
    <w:rsid w:val="0015606D"/>
    <w:rsid w:val="0016187A"/>
    <w:rsid w:val="0018198E"/>
    <w:rsid w:val="00185953"/>
    <w:rsid w:val="001907AE"/>
    <w:rsid w:val="00191830"/>
    <w:rsid w:val="00192B17"/>
    <w:rsid w:val="001A5D02"/>
    <w:rsid w:val="001B19AB"/>
    <w:rsid w:val="001B37B8"/>
    <w:rsid w:val="001C114A"/>
    <w:rsid w:val="001C188D"/>
    <w:rsid w:val="001D5E78"/>
    <w:rsid w:val="001E272F"/>
    <w:rsid w:val="001E723E"/>
    <w:rsid w:val="001E7F63"/>
    <w:rsid w:val="001F5FB2"/>
    <w:rsid w:val="00214750"/>
    <w:rsid w:val="002344AA"/>
    <w:rsid w:val="002431F5"/>
    <w:rsid w:val="002460B7"/>
    <w:rsid w:val="00251EF8"/>
    <w:rsid w:val="00254A64"/>
    <w:rsid w:val="002574D4"/>
    <w:rsid w:val="002655DC"/>
    <w:rsid w:val="002664B0"/>
    <w:rsid w:val="00277085"/>
    <w:rsid w:val="00295EB5"/>
    <w:rsid w:val="00297141"/>
    <w:rsid w:val="002A4D02"/>
    <w:rsid w:val="002B6528"/>
    <w:rsid w:val="002C2E9D"/>
    <w:rsid w:val="002C6EA9"/>
    <w:rsid w:val="002C7923"/>
    <w:rsid w:val="002D089A"/>
    <w:rsid w:val="002D756E"/>
    <w:rsid w:val="002E4582"/>
    <w:rsid w:val="002E48AC"/>
    <w:rsid w:val="002F1FB2"/>
    <w:rsid w:val="003070A1"/>
    <w:rsid w:val="00313EF9"/>
    <w:rsid w:val="00320394"/>
    <w:rsid w:val="00322987"/>
    <w:rsid w:val="00336785"/>
    <w:rsid w:val="003405AA"/>
    <w:rsid w:val="00340903"/>
    <w:rsid w:val="00353E1F"/>
    <w:rsid w:val="00360C63"/>
    <w:rsid w:val="00362DFA"/>
    <w:rsid w:val="00363B52"/>
    <w:rsid w:val="00365E95"/>
    <w:rsid w:val="00375842"/>
    <w:rsid w:val="00375965"/>
    <w:rsid w:val="00376194"/>
    <w:rsid w:val="003767FE"/>
    <w:rsid w:val="00380C66"/>
    <w:rsid w:val="003876F2"/>
    <w:rsid w:val="0039341B"/>
    <w:rsid w:val="003A2A40"/>
    <w:rsid w:val="003A68D6"/>
    <w:rsid w:val="003B1007"/>
    <w:rsid w:val="003B4BC7"/>
    <w:rsid w:val="003B6B50"/>
    <w:rsid w:val="003D2062"/>
    <w:rsid w:val="003D6015"/>
    <w:rsid w:val="003D7C33"/>
    <w:rsid w:val="003E4B8B"/>
    <w:rsid w:val="003F7D5A"/>
    <w:rsid w:val="00402436"/>
    <w:rsid w:val="00412C96"/>
    <w:rsid w:val="0042734E"/>
    <w:rsid w:val="00430988"/>
    <w:rsid w:val="00435A03"/>
    <w:rsid w:val="00441686"/>
    <w:rsid w:val="00447E94"/>
    <w:rsid w:val="004558F5"/>
    <w:rsid w:val="00456EDC"/>
    <w:rsid w:val="0045767C"/>
    <w:rsid w:val="004619C7"/>
    <w:rsid w:val="00476E88"/>
    <w:rsid w:val="0048530F"/>
    <w:rsid w:val="00485EFB"/>
    <w:rsid w:val="0049187E"/>
    <w:rsid w:val="004B27E7"/>
    <w:rsid w:val="004B3D47"/>
    <w:rsid w:val="004C27E6"/>
    <w:rsid w:val="004C5C8C"/>
    <w:rsid w:val="004C780E"/>
    <w:rsid w:val="004D12C9"/>
    <w:rsid w:val="004F122C"/>
    <w:rsid w:val="004F1764"/>
    <w:rsid w:val="00503155"/>
    <w:rsid w:val="00507911"/>
    <w:rsid w:val="005269D9"/>
    <w:rsid w:val="00546AB5"/>
    <w:rsid w:val="00563D8D"/>
    <w:rsid w:val="00570B41"/>
    <w:rsid w:val="0057216C"/>
    <w:rsid w:val="00590AC0"/>
    <w:rsid w:val="005A07CD"/>
    <w:rsid w:val="005A2199"/>
    <w:rsid w:val="005B610A"/>
    <w:rsid w:val="005D45BA"/>
    <w:rsid w:val="005E0329"/>
    <w:rsid w:val="005E59A3"/>
    <w:rsid w:val="00603613"/>
    <w:rsid w:val="00603D6E"/>
    <w:rsid w:val="006057E3"/>
    <w:rsid w:val="00606DA2"/>
    <w:rsid w:val="006073F2"/>
    <w:rsid w:val="00610AB2"/>
    <w:rsid w:val="00620878"/>
    <w:rsid w:val="00632C41"/>
    <w:rsid w:val="00645D74"/>
    <w:rsid w:val="00653A8A"/>
    <w:rsid w:val="0066150D"/>
    <w:rsid w:val="00663BAE"/>
    <w:rsid w:val="00670DAF"/>
    <w:rsid w:val="006801E8"/>
    <w:rsid w:val="00693B2F"/>
    <w:rsid w:val="006A79BB"/>
    <w:rsid w:val="006B18E6"/>
    <w:rsid w:val="006B57C5"/>
    <w:rsid w:val="006D1B61"/>
    <w:rsid w:val="006D3EA5"/>
    <w:rsid w:val="006D4AEE"/>
    <w:rsid w:val="006D5533"/>
    <w:rsid w:val="00700A86"/>
    <w:rsid w:val="007021F8"/>
    <w:rsid w:val="00705C35"/>
    <w:rsid w:val="007217C8"/>
    <w:rsid w:val="00732595"/>
    <w:rsid w:val="007569DA"/>
    <w:rsid w:val="00763FBD"/>
    <w:rsid w:val="0076435C"/>
    <w:rsid w:val="00766C69"/>
    <w:rsid w:val="00773897"/>
    <w:rsid w:val="0077406E"/>
    <w:rsid w:val="00774EB0"/>
    <w:rsid w:val="00782972"/>
    <w:rsid w:val="0079114C"/>
    <w:rsid w:val="0079748C"/>
    <w:rsid w:val="007A583E"/>
    <w:rsid w:val="007B05F7"/>
    <w:rsid w:val="007D0AD4"/>
    <w:rsid w:val="007D50ED"/>
    <w:rsid w:val="007D7176"/>
    <w:rsid w:val="007E1152"/>
    <w:rsid w:val="007E74F1"/>
    <w:rsid w:val="007F2C39"/>
    <w:rsid w:val="00800A11"/>
    <w:rsid w:val="00810024"/>
    <w:rsid w:val="0081452F"/>
    <w:rsid w:val="008259B4"/>
    <w:rsid w:val="00835591"/>
    <w:rsid w:val="008377A5"/>
    <w:rsid w:val="00882F49"/>
    <w:rsid w:val="00893898"/>
    <w:rsid w:val="00897FAB"/>
    <w:rsid w:val="008B436A"/>
    <w:rsid w:val="008C4034"/>
    <w:rsid w:val="008C56E8"/>
    <w:rsid w:val="008D1371"/>
    <w:rsid w:val="008F46BC"/>
    <w:rsid w:val="008F6454"/>
    <w:rsid w:val="00906D8F"/>
    <w:rsid w:val="0091102B"/>
    <w:rsid w:val="0091543A"/>
    <w:rsid w:val="00931342"/>
    <w:rsid w:val="00931962"/>
    <w:rsid w:val="009415B4"/>
    <w:rsid w:val="00954061"/>
    <w:rsid w:val="00957C88"/>
    <w:rsid w:val="00984E8D"/>
    <w:rsid w:val="00995FA3"/>
    <w:rsid w:val="009A0D78"/>
    <w:rsid w:val="009A2A45"/>
    <w:rsid w:val="009B0191"/>
    <w:rsid w:val="009B0618"/>
    <w:rsid w:val="009B1B10"/>
    <w:rsid w:val="009C7AE3"/>
    <w:rsid w:val="009F4662"/>
    <w:rsid w:val="00A07EC1"/>
    <w:rsid w:val="00A12AB7"/>
    <w:rsid w:val="00A16C32"/>
    <w:rsid w:val="00A201DB"/>
    <w:rsid w:val="00A4198B"/>
    <w:rsid w:val="00A4566F"/>
    <w:rsid w:val="00A565BA"/>
    <w:rsid w:val="00A578C6"/>
    <w:rsid w:val="00A71133"/>
    <w:rsid w:val="00A910CC"/>
    <w:rsid w:val="00AB2D35"/>
    <w:rsid w:val="00AC2831"/>
    <w:rsid w:val="00AC4302"/>
    <w:rsid w:val="00AC447D"/>
    <w:rsid w:val="00AD15C1"/>
    <w:rsid w:val="00AD2563"/>
    <w:rsid w:val="00AD657C"/>
    <w:rsid w:val="00AF4BE0"/>
    <w:rsid w:val="00B07D76"/>
    <w:rsid w:val="00B223E9"/>
    <w:rsid w:val="00B24A0C"/>
    <w:rsid w:val="00B31277"/>
    <w:rsid w:val="00B445B5"/>
    <w:rsid w:val="00B62087"/>
    <w:rsid w:val="00B7001F"/>
    <w:rsid w:val="00B9025E"/>
    <w:rsid w:val="00B9322E"/>
    <w:rsid w:val="00B9334C"/>
    <w:rsid w:val="00BB6F83"/>
    <w:rsid w:val="00BC0709"/>
    <w:rsid w:val="00BC33B7"/>
    <w:rsid w:val="00C13CA8"/>
    <w:rsid w:val="00C1547D"/>
    <w:rsid w:val="00C22B7B"/>
    <w:rsid w:val="00C30537"/>
    <w:rsid w:val="00C32ABC"/>
    <w:rsid w:val="00C35006"/>
    <w:rsid w:val="00C366C1"/>
    <w:rsid w:val="00C43082"/>
    <w:rsid w:val="00C540EE"/>
    <w:rsid w:val="00C5664F"/>
    <w:rsid w:val="00C60D52"/>
    <w:rsid w:val="00C6435A"/>
    <w:rsid w:val="00C65E48"/>
    <w:rsid w:val="00C84564"/>
    <w:rsid w:val="00CA07A3"/>
    <w:rsid w:val="00CA37E8"/>
    <w:rsid w:val="00CA55C9"/>
    <w:rsid w:val="00CB3463"/>
    <w:rsid w:val="00CB3C21"/>
    <w:rsid w:val="00CB3C40"/>
    <w:rsid w:val="00CB5F59"/>
    <w:rsid w:val="00CC1493"/>
    <w:rsid w:val="00CD124C"/>
    <w:rsid w:val="00CD6DB2"/>
    <w:rsid w:val="00CE25A2"/>
    <w:rsid w:val="00CE3791"/>
    <w:rsid w:val="00CF4718"/>
    <w:rsid w:val="00D11A10"/>
    <w:rsid w:val="00D22A11"/>
    <w:rsid w:val="00D267E3"/>
    <w:rsid w:val="00D27998"/>
    <w:rsid w:val="00D504DD"/>
    <w:rsid w:val="00D70685"/>
    <w:rsid w:val="00D73955"/>
    <w:rsid w:val="00D760A9"/>
    <w:rsid w:val="00D765C5"/>
    <w:rsid w:val="00D77EB3"/>
    <w:rsid w:val="00D84EF3"/>
    <w:rsid w:val="00D92C40"/>
    <w:rsid w:val="00D96929"/>
    <w:rsid w:val="00DA5C5E"/>
    <w:rsid w:val="00DB0347"/>
    <w:rsid w:val="00DB2D7B"/>
    <w:rsid w:val="00DB6569"/>
    <w:rsid w:val="00DB6D10"/>
    <w:rsid w:val="00DD0213"/>
    <w:rsid w:val="00E00068"/>
    <w:rsid w:val="00E07D1A"/>
    <w:rsid w:val="00E23BAB"/>
    <w:rsid w:val="00E245B8"/>
    <w:rsid w:val="00E37076"/>
    <w:rsid w:val="00E37BD0"/>
    <w:rsid w:val="00E469FB"/>
    <w:rsid w:val="00E52985"/>
    <w:rsid w:val="00E56942"/>
    <w:rsid w:val="00E60DC6"/>
    <w:rsid w:val="00E7589D"/>
    <w:rsid w:val="00E906CB"/>
    <w:rsid w:val="00E9624E"/>
    <w:rsid w:val="00EB4C12"/>
    <w:rsid w:val="00ED55BD"/>
    <w:rsid w:val="00EE1275"/>
    <w:rsid w:val="00F02C4C"/>
    <w:rsid w:val="00F147EF"/>
    <w:rsid w:val="00F161E4"/>
    <w:rsid w:val="00F24BCE"/>
    <w:rsid w:val="00F42103"/>
    <w:rsid w:val="00F66271"/>
    <w:rsid w:val="00F8506E"/>
    <w:rsid w:val="00F870D0"/>
    <w:rsid w:val="00F9337C"/>
    <w:rsid w:val="00F965A6"/>
    <w:rsid w:val="00FA4183"/>
    <w:rsid w:val="00FC7C79"/>
    <w:rsid w:val="00FE0633"/>
    <w:rsid w:val="00FF4AC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Sparkasse Rg" w:hAnsi="Sparkasse Rg"/>
      <w:kern w:val="28"/>
      <w:sz w:val="22"/>
    </w:rPr>
  </w:style>
  <w:style w:type="paragraph" w:styleId="berschrift1">
    <w:name w:val="heading 1"/>
    <w:basedOn w:val="Standard"/>
    <w:next w:val="Standard"/>
    <w:qFormat/>
    <w:pPr>
      <w:keepNext/>
      <w:spacing w:before="240" w:after="60"/>
      <w:outlineLvl w:val="0"/>
    </w:pPr>
    <w:rPr>
      <w:rFonts w:ascii="Arial" w:hAnsi="Arial"/>
      <w:b/>
      <w:sz w:val="28"/>
    </w:rPr>
  </w:style>
  <w:style w:type="paragraph" w:styleId="berschrift2">
    <w:name w:val="heading 2"/>
    <w:basedOn w:val="Standard"/>
    <w:next w:val="Standard"/>
    <w:qFormat/>
    <w:pPr>
      <w:keepNext/>
      <w:spacing w:before="240" w:after="60"/>
      <w:outlineLvl w:val="1"/>
    </w:pPr>
    <w:rPr>
      <w:rFonts w:ascii="Arial" w:hAnsi="Arial"/>
      <w:b/>
      <w:i/>
      <w:sz w:val="24"/>
    </w:rPr>
  </w:style>
  <w:style w:type="paragraph" w:styleId="berschrift3">
    <w:name w:val="heading 3"/>
    <w:basedOn w:val="Standard"/>
    <w:next w:val="Standard"/>
    <w:qFormat/>
    <w:pPr>
      <w:keepNext/>
      <w:spacing w:line="240" w:lineRule="atLeast"/>
      <w:outlineLvl w:val="2"/>
    </w:pPr>
    <w:rPr>
      <w:rFonts w:ascii="Arial" w:hAnsi="Arial"/>
      <w:vanish/>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rPr>
      <w:rFonts w:ascii="Arial" w:hAnsi="Arial"/>
      <w:sz w:val="16"/>
    </w:rPr>
  </w:style>
  <w:style w:type="paragraph" w:styleId="Textkrper2">
    <w:name w:val="Body Text 2"/>
    <w:basedOn w:val="Standard"/>
    <w:pPr>
      <w:spacing w:before="120" w:line="360" w:lineRule="auto"/>
    </w:pPr>
    <w:rPr>
      <w:rFonts w:ascii="Arial" w:hAnsi="Arial"/>
      <w:sz w:val="28"/>
    </w:rPr>
  </w:style>
  <w:style w:type="paragraph" w:styleId="Textkrper">
    <w:name w:val="Body Text"/>
    <w:basedOn w:val="Standard"/>
    <w:pPr>
      <w:spacing w:after="240" w:line="360" w:lineRule="auto"/>
      <w:ind w:right="2974"/>
    </w:pPr>
    <w:rPr>
      <w:rFonts w:ascii="Arial" w:hAnsi="Arial"/>
      <w:sz w:val="24"/>
    </w:rPr>
  </w:style>
  <w:style w:type="paragraph" w:styleId="Kopfzeile">
    <w:name w:val="header"/>
    <w:basedOn w:val="Standard"/>
    <w:pPr>
      <w:tabs>
        <w:tab w:val="center" w:pos="4536"/>
        <w:tab w:val="right" w:pos="9072"/>
      </w:tabs>
    </w:pPr>
  </w:style>
  <w:style w:type="character" w:styleId="Hyperlink">
    <w:name w:val="Hyperlink"/>
    <w:rPr>
      <w:color w:val="0000FF"/>
      <w:u w:val="single"/>
    </w:rPr>
  </w:style>
  <w:style w:type="character" w:styleId="BesuchterHyperlink">
    <w:name w:val="FollowedHyperlink"/>
    <w:rPr>
      <w:color w:val="800080"/>
      <w:u w:val="single"/>
    </w:rPr>
  </w:style>
  <w:style w:type="character" w:styleId="Seitenzahl">
    <w:name w:val="page number"/>
    <w:basedOn w:val="Absatz-Standardschriftart"/>
  </w:style>
  <w:style w:type="paragraph" w:customStyle="1" w:styleId="Strich">
    <w:name w:val="Strich"/>
    <w:basedOn w:val="Textkrper"/>
    <w:pPr>
      <w:spacing w:after="120" w:line="240" w:lineRule="auto"/>
    </w:pPr>
  </w:style>
  <w:style w:type="paragraph" w:styleId="Sprechblasentext">
    <w:name w:val="Balloon Text"/>
    <w:basedOn w:val="Standard"/>
    <w:link w:val="SprechblasentextZchn"/>
    <w:rsid w:val="009C7AE3"/>
    <w:rPr>
      <w:rFonts w:ascii="Tahoma" w:hAnsi="Tahoma" w:cs="Tahoma"/>
      <w:sz w:val="16"/>
      <w:szCs w:val="16"/>
    </w:rPr>
  </w:style>
  <w:style w:type="character" w:customStyle="1" w:styleId="SprechblasentextZchn">
    <w:name w:val="Sprechblasentext Zchn"/>
    <w:basedOn w:val="Absatz-Standardschriftart"/>
    <w:link w:val="Sprechblasentext"/>
    <w:rsid w:val="009C7AE3"/>
    <w:rPr>
      <w:rFonts w:ascii="Tahoma" w:hAnsi="Tahoma" w:cs="Tahoma"/>
      <w:kern w:val="28"/>
      <w:sz w:val="16"/>
      <w:szCs w:val="16"/>
    </w:rPr>
  </w:style>
  <w:style w:type="paragraph" w:customStyle="1" w:styleId="Redetext">
    <w:name w:val="Redetext"/>
    <w:basedOn w:val="Standard"/>
    <w:rsid w:val="00C35006"/>
    <w:pPr>
      <w:spacing w:after="240" w:line="380" w:lineRule="exact"/>
      <w:ind w:right="1985"/>
    </w:pPr>
    <w:rPr>
      <w:kern w:val="0"/>
      <w:sz w:val="24"/>
    </w:rPr>
  </w:style>
  <w:style w:type="paragraph" w:styleId="Listenabsatz">
    <w:name w:val="List Paragraph"/>
    <w:basedOn w:val="Standard"/>
    <w:uiPriority w:val="34"/>
    <w:qFormat/>
    <w:rsid w:val="00362DFA"/>
    <w:pPr>
      <w:ind w:left="720"/>
      <w:contextualSpacing/>
    </w:pPr>
  </w:style>
  <w:style w:type="paragraph" w:styleId="Funotentext">
    <w:name w:val="footnote text"/>
    <w:basedOn w:val="Standard"/>
    <w:link w:val="FunotentextZchn"/>
    <w:rsid w:val="006D5533"/>
    <w:rPr>
      <w:sz w:val="20"/>
    </w:rPr>
  </w:style>
  <w:style w:type="character" w:customStyle="1" w:styleId="FunotentextZchn">
    <w:name w:val="Fußnotentext Zchn"/>
    <w:basedOn w:val="Absatz-Standardschriftart"/>
    <w:link w:val="Funotentext"/>
    <w:rsid w:val="006D5533"/>
    <w:rPr>
      <w:rFonts w:ascii="Sparkasse Rg" w:hAnsi="Sparkasse Rg"/>
      <w:kern w:val="28"/>
    </w:rPr>
  </w:style>
  <w:style w:type="character" w:styleId="Funotenzeichen">
    <w:name w:val="footnote reference"/>
    <w:basedOn w:val="Absatz-Standardschriftart"/>
    <w:rsid w:val="006D5533"/>
    <w:rPr>
      <w:vertAlign w:val="superscript"/>
    </w:rPr>
  </w:style>
  <w:style w:type="paragraph" w:styleId="StandardWeb">
    <w:name w:val="Normal (Web)"/>
    <w:basedOn w:val="Standard"/>
    <w:uiPriority w:val="99"/>
    <w:unhideWhenUsed/>
    <w:rsid w:val="005A2199"/>
    <w:pPr>
      <w:spacing w:before="100" w:beforeAutospacing="1" w:after="100" w:afterAutospacing="1"/>
    </w:pPr>
    <w:rPr>
      <w:rFonts w:ascii="Times New Roman" w:hAnsi="Times New Roman"/>
      <w:kern w:val="0"/>
      <w:sz w:val="24"/>
      <w:szCs w:val="24"/>
    </w:rPr>
  </w:style>
  <w:style w:type="character" w:styleId="Kommentarzeichen">
    <w:name w:val="annotation reference"/>
    <w:basedOn w:val="Absatz-Standardschriftart"/>
    <w:rsid w:val="00C22B7B"/>
    <w:rPr>
      <w:sz w:val="16"/>
      <w:szCs w:val="16"/>
    </w:rPr>
  </w:style>
  <w:style w:type="paragraph" w:styleId="Kommentartext">
    <w:name w:val="annotation text"/>
    <w:basedOn w:val="Standard"/>
    <w:link w:val="KommentartextZchn"/>
    <w:rsid w:val="00C22B7B"/>
    <w:rPr>
      <w:sz w:val="20"/>
    </w:rPr>
  </w:style>
  <w:style w:type="character" w:customStyle="1" w:styleId="KommentartextZchn">
    <w:name w:val="Kommentartext Zchn"/>
    <w:basedOn w:val="Absatz-Standardschriftart"/>
    <w:link w:val="Kommentartext"/>
    <w:rsid w:val="00C22B7B"/>
    <w:rPr>
      <w:rFonts w:ascii="Sparkasse Rg" w:hAnsi="Sparkasse Rg"/>
      <w:kern w:val="28"/>
    </w:rPr>
  </w:style>
  <w:style w:type="paragraph" w:styleId="Kommentarthema">
    <w:name w:val="annotation subject"/>
    <w:basedOn w:val="Kommentartext"/>
    <w:next w:val="Kommentartext"/>
    <w:link w:val="KommentarthemaZchn"/>
    <w:rsid w:val="00C22B7B"/>
    <w:rPr>
      <w:b/>
      <w:bCs/>
    </w:rPr>
  </w:style>
  <w:style w:type="character" w:customStyle="1" w:styleId="KommentarthemaZchn">
    <w:name w:val="Kommentarthema Zchn"/>
    <w:basedOn w:val="KommentartextZchn"/>
    <w:link w:val="Kommentarthema"/>
    <w:rsid w:val="00C22B7B"/>
    <w:rPr>
      <w:rFonts w:ascii="Sparkasse Rg" w:hAnsi="Sparkasse Rg"/>
      <w:b/>
      <w:bCs/>
      <w:kern w:val="28"/>
    </w:rPr>
  </w:style>
  <w:style w:type="table" w:styleId="Tabellenraster">
    <w:name w:val="Table Grid"/>
    <w:basedOn w:val="NormaleTabelle"/>
    <w:rsid w:val="00E07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Sparkasse Rg" w:hAnsi="Sparkasse Rg"/>
      <w:kern w:val="28"/>
      <w:sz w:val="22"/>
    </w:rPr>
  </w:style>
  <w:style w:type="paragraph" w:styleId="berschrift1">
    <w:name w:val="heading 1"/>
    <w:basedOn w:val="Standard"/>
    <w:next w:val="Standard"/>
    <w:qFormat/>
    <w:pPr>
      <w:keepNext/>
      <w:spacing w:before="240" w:after="60"/>
      <w:outlineLvl w:val="0"/>
    </w:pPr>
    <w:rPr>
      <w:rFonts w:ascii="Arial" w:hAnsi="Arial"/>
      <w:b/>
      <w:sz w:val="28"/>
    </w:rPr>
  </w:style>
  <w:style w:type="paragraph" w:styleId="berschrift2">
    <w:name w:val="heading 2"/>
    <w:basedOn w:val="Standard"/>
    <w:next w:val="Standard"/>
    <w:qFormat/>
    <w:pPr>
      <w:keepNext/>
      <w:spacing w:before="240" w:after="60"/>
      <w:outlineLvl w:val="1"/>
    </w:pPr>
    <w:rPr>
      <w:rFonts w:ascii="Arial" w:hAnsi="Arial"/>
      <w:b/>
      <w:i/>
      <w:sz w:val="24"/>
    </w:rPr>
  </w:style>
  <w:style w:type="paragraph" w:styleId="berschrift3">
    <w:name w:val="heading 3"/>
    <w:basedOn w:val="Standard"/>
    <w:next w:val="Standard"/>
    <w:qFormat/>
    <w:pPr>
      <w:keepNext/>
      <w:spacing w:line="240" w:lineRule="atLeast"/>
      <w:outlineLvl w:val="2"/>
    </w:pPr>
    <w:rPr>
      <w:rFonts w:ascii="Arial" w:hAnsi="Arial"/>
      <w:vanish/>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rPr>
      <w:rFonts w:ascii="Arial" w:hAnsi="Arial"/>
      <w:sz w:val="16"/>
    </w:rPr>
  </w:style>
  <w:style w:type="paragraph" w:styleId="Textkrper2">
    <w:name w:val="Body Text 2"/>
    <w:basedOn w:val="Standard"/>
    <w:pPr>
      <w:spacing w:before="120" w:line="360" w:lineRule="auto"/>
    </w:pPr>
    <w:rPr>
      <w:rFonts w:ascii="Arial" w:hAnsi="Arial"/>
      <w:sz w:val="28"/>
    </w:rPr>
  </w:style>
  <w:style w:type="paragraph" w:styleId="Textkrper">
    <w:name w:val="Body Text"/>
    <w:basedOn w:val="Standard"/>
    <w:pPr>
      <w:spacing w:after="240" w:line="360" w:lineRule="auto"/>
      <w:ind w:right="2974"/>
    </w:pPr>
    <w:rPr>
      <w:rFonts w:ascii="Arial" w:hAnsi="Arial"/>
      <w:sz w:val="24"/>
    </w:rPr>
  </w:style>
  <w:style w:type="paragraph" w:styleId="Kopfzeile">
    <w:name w:val="header"/>
    <w:basedOn w:val="Standard"/>
    <w:pPr>
      <w:tabs>
        <w:tab w:val="center" w:pos="4536"/>
        <w:tab w:val="right" w:pos="9072"/>
      </w:tabs>
    </w:pPr>
  </w:style>
  <w:style w:type="character" w:styleId="Hyperlink">
    <w:name w:val="Hyperlink"/>
    <w:rPr>
      <w:color w:val="0000FF"/>
      <w:u w:val="single"/>
    </w:rPr>
  </w:style>
  <w:style w:type="character" w:styleId="BesuchterHyperlink">
    <w:name w:val="FollowedHyperlink"/>
    <w:rPr>
      <w:color w:val="800080"/>
      <w:u w:val="single"/>
    </w:rPr>
  </w:style>
  <w:style w:type="character" w:styleId="Seitenzahl">
    <w:name w:val="page number"/>
    <w:basedOn w:val="Absatz-Standardschriftart"/>
  </w:style>
  <w:style w:type="paragraph" w:customStyle="1" w:styleId="Strich">
    <w:name w:val="Strich"/>
    <w:basedOn w:val="Textkrper"/>
    <w:pPr>
      <w:spacing w:after="120" w:line="240" w:lineRule="auto"/>
    </w:pPr>
  </w:style>
  <w:style w:type="paragraph" w:styleId="Sprechblasentext">
    <w:name w:val="Balloon Text"/>
    <w:basedOn w:val="Standard"/>
    <w:link w:val="SprechblasentextZchn"/>
    <w:rsid w:val="009C7AE3"/>
    <w:rPr>
      <w:rFonts w:ascii="Tahoma" w:hAnsi="Tahoma" w:cs="Tahoma"/>
      <w:sz w:val="16"/>
      <w:szCs w:val="16"/>
    </w:rPr>
  </w:style>
  <w:style w:type="character" w:customStyle="1" w:styleId="SprechblasentextZchn">
    <w:name w:val="Sprechblasentext Zchn"/>
    <w:basedOn w:val="Absatz-Standardschriftart"/>
    <w:link w:val="Sprechblasentext"/>
    <w:rsid w:val="009C7AE3"/>
    <w:rPr>
      <w:rFonts w:ascii="Tahoma" w:hAnsi="Tahoma" w:cs="Tahoma"/>
      <w:kern w:val="28"/>
      <w:sz w:val="16"/>
      <w:szCs w:val="16"/>
    </w:rPr>
  </w:style>
  <w:style w:type="paragraph" w:customStyle="1" w:styleId="Redetext">
    <w:name w:val="Redetext"/>
    <w:basedOn w:val="Standard"/>
    <w:rsid w:val="00C35006"/>
    <w:pPr>
      <w:spacing w:after="240" w:line="380" w:lineRule="exact"/>
      <w:ind w:right="1985"/>
    </w:pPr>
    <w:rPr>
      <w:kern w:val="0"/>
      <w:sz w:val="24"/>
    </w:rPr>
  </w:style>
  <w:style w:type="paragraph" w:styleId="Listenabsatz">
    <w:name w:val="List Paragraph"/>
    <w:basedOn w:val="Standard"/>
    <w:uiPriority w:val="34"/>
    <w:qFormat/>
    <w:rsid w:val="00362DFA"/>
    <w:pPr>
      <w:ind w:left="720"/>
      <w:contextualSpacing/>
    </w:pPr>
  </w:style>
  <w:style w:type="paragraph" w:styleId="Funotentext">
    <w:name w:val="footnote text"/>
    <w:basedOn w:val="Standard"/>
    <w:link w:val="FunotentextZchn"/>
    <w:rsid w:val="006D5533"/>
    <w:rPr>
      <w:sz w:val="20"/>
    </w:rPr>
  </w:style>
  <w:style w:type="character" w:customStyle="1" w:styleId="FunotentextZchn">
    <w:name w:val="Fußnotentext Zchn"/>
    <w:basedOn w:val="Absatz-Standardschriftart"/>
    <w:link w:val="Funotentext"/>
    <w:rsid w:val="006D5533"/>
    <w:rPr>
      <w:rFonts w:ascii="Sparkasse Rg" w:hAnsi="Sparkasse Rg"/>
      <w:kern w:val="28"/>
    </w:rPr>
  </w:style>
  <w:style w:type="character" w:styleId="Funotenzeichen">
    <w:name w:val="footnote reference"/>
    <w:basedOn w:val="Absatz-Standardschriftart"/>
    <w:rsid w:val="006D5533"/>
    <w:rPr>
      <w:vertAlign w:val="superscript"/>
    </w:rPr>
  </w:style>
  <w:style w:type="paragraph" w:styleId="StandardWeb">
    <w:name w:val="Normal (Web)"/>
    <w:basedOn w:val="Standard"/>
    <w:uiPriority w:val="99"/>
    <w:unhideWhenUsed/>
    <w:rsid w:val="005A2199"/>
    <w:pPr>
      <w:spacing w:before="100" w:beforeAutospacing="1" w:after="100" w:afterAutospacing="1"/>
    </w:pPr>
    <w:rPr>
      <w:rFonts w:ascii="Times New Roman" w:hAnsi="Times New Roman"/>
      <w:kern w:val="0"/>
      <w:sz w:val="24"/>
      <w:szCs w:val="24"/>
    </w:rPr>
  </w:style>
  <w:style w:type="character" w:styleId="Kommentarzeichen">
    <w:name w:val="annotation reference"/>
    <w:basedOn w:val="Absatz-Standardschriftart"/>
    <w:rsid w:val="00C22B7B"/>
    <w:rPr>
      <w:sz w:val="16"/>
      <w:szCs w:val="16"/>
    </w:rPr>
  </w:style>
  <w:style w:type="paragraph" w:styleId="Kommentartext">
    <w:name w:val="annotation text"/>
    <w:basedOn w:val="Standard"/>
    <w:link w:val="KommentartextZchn"/>
    <w:rsid w:val="00C22B7B"/>
    <w:rPr>
      <w:sz w:val="20"/>
    </w:rPr>
  </w:style>
  <w:style w:type="character" w:customStyle="1" w:styleId="KommentartextZchn">
    <w:name w:val="Kommentartext Zchn"/>
    <w:basedOn w:val="Absatz-Standardschriftart"/>
    <w:link w:val="Kommentartext"/>
    <w:rsid w:val="00C22B7B"/>
    <w:rPr>
      <w:rFonts w:ascii="Sparkasse Rg" w:hAnsi="Sparkasse Rg"/>
      <w:kern w:val="28"/>
    </w:rPr>
  </w:style>
  <w:style w:type="paragraph" w:styleId="Kommentarthema">
    <w:name w:val="annotation subject"/>
    <w:basedOn w:val="Kommentartext"/>
    <w:next w:val="Kommentartext"/>
    <w:link w:val="KommentarthemaZchn"/>
    <w:rsid w:val="00C22B7B"/>
    <w:rPr>
      <w:b/>
      <w:bCs/>
    </w:rPr>
  </w:style>
  <w:style w:type="character" w:customStyle="1" w:styleId="KommentarthemaZchn">
    <w:name w:val="Kommentarthema Zchn"/>
    <w:basedOn w:val="KommentartextZchn"/>
    <w:link w:val="Kommentarthema"/>
    <w:rsid w:val="00C22B7B"/>
    <w:rPr>
      <w:rFonts w:ascii="Sparkasse Rg" w:hAnsi="Sparkasse Rg"/>
      <w:b/>
      <w:bCs/>
      <w:kern w:val="28"/>
    </w:rPr>
  </w:style>
  <w:style w:type="table" w:styleId="Tabellenraster">
    <w:name w:val="Table Grid"/>
    <w:basedOn w:val="NormaleTabelle"/>
    <w:rsid w:val="00E07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931601">
      <w:bodyDiv w:val="1"/>
      <w:marLeft w:val="0"/>
      <w:marRight w:val="0"/>
      <w:marTop w:val="0"/>
      <w:marBottom w:val="0"/>
      <w:divBdr>
        <w:top w:val="none" w:sz="0" w:space="0" w:color="auto"/>
        <w:left w:val="none" w:sz="0" w:space="0" w:color="auto"/>
        <w:bottom w:val="none" w:sz="0" w:space="0" w:color="auto"/>
        <w:right w:val="none" w:sz="0" w:space="0" w:color="auto"/>
      </w:divBdr>
      <w:divsChild>
        <w:div w:id="271712817">
          <w:marLeft w:val="0"/>
          <w:marRight w:val="0"/>
          <w:marTop w:val="0"/>
          <w:marBottom w:val="0"/>
          <w:divBdr>
            <w:top w:val="none" w:sz="0" w:space="0" w:color="auto"/>
            <w:left w:val="none" w:sz="0" w:space="0" w:color="auto"/>
            <w:bottom w:val="none" w:sz="0" w:space="0" w:color="auto"/>
            <w:right w:val="none" w:sz="0" w:space="0" w:color="auto"/>
          </w:divBdr>
          <w:divsChild>
            <w:div w:id="1954242807">
              <w:marLeft w:val="0"/>
              <w:marRight w:val="0"/>
              <w:marTop w:val="0"/>
              <w:marBottom w:val="0"/>
              <w:divBdr>
                <w:top w:val="none" w:sz="0" w:space="0" w:color="auto"/>
                <w:left w:val="none" w:sz="0" w:space="0" w:color="auto"/>
                <w:bottom w:val="none" w:sz="0" w:space="0" w:color="auto"/>
                <w:right w:val="none" w:sz="0" w:space="0" w:color="auto"/>
              </w:divBdr>
              <w:divsChild>
                <w:div w:id="2096853980">
                  <w:marLeft w:val="0"/>
                  <w:marRight w:val="0"/>
                  <w:marTop w:val="0"/>
                  <w:marBottom w:val="0"/>
                  <w:divBdr>
                    <w:top w:val="none" w:sz="0" w:space="0" w:color="auto"/>
                    <w:left w:val="none" w:sz="0" w:space="0" w:color="auto"/>
                    <w:bottom w:val="none" w:sz="0" w:space="0" w:color="auto"/>
                    <w:right w:val="none" w:sz="0" w:space="0" w:color="auto"/>
                  </w:divBdr>
                  <w:divsChild>
                    <w:div w:id="1525824643">
                      <w:marLeft w:val="0"/>
                      <w:marRight w:val="0"/>
                      <w:marTop w:val="0"/>
                      <w:marBottom w:val="0"/>
                      <w:divBdr>
                        <w:top w:val="none" w:sz="0" w:space="0" w:color="auto"/>
                        <w:left w:val="none" w:sz="0" w:space="0" w:color="auto"/>
                        <w:bottom w:val="none" w:sz="0" w:space="0" w:color="auto"/>
                        <w:right w:val="none" w:sz="0" w:space="0" w:color="auto"/>
                      </w:divBdr>
                      <w:divsChild>
                        <w:div w:id="74673776">
                          <w:marLeft w:val="0"/>
                          <w:marRight w:val="0"/>
                          <w:marTop w:val="0"/>
                          <w:marBottom w:val="0"/>
                          <w:divBdr>
                            <w:top w:val="none" w:sz="0" w:space="0" w:color="auto"/>
                            <w:left w:val="none" w:sz="0" w:space="0" w:color="auto"/>
                            <w:bottom w:val="none" w:sz="0" w:space="0" w:color="auto"/>
                            <w:right w:val="none" w:sz="0" w:space="0" w:color="auto"/>
                          </w:divBdr>
                          <w:divsChild>
                            <w:div w:id="850295139">
                              <w:marLeft w:val="0"/>
                              <w:marRight w:val="0"/>
                              <w:marTop w:val="0"/>
                              <w:marBottom w:val="0"/>
                              <w:divBdr>
                                <w:top w:val="none" w:sz="0" w:space="0" w:color="auto"/>
                                <w:left w:val="none" w:sz="0" w:space="0" w:color="auto"/>
                                <w:bottom w:val="none" w:sz="0" w:space="0" w:color="auto"/>
                                <w:right w:val="none" w:sz="0" w:space="0" w:color="auto"/>
                              </w:divBdr>
                              <w:divsChild>
                                <w:div w:id="1597053468">
                                  <w:marLeft w:val="0"/>
                                  <w:marRight w:val="0"/>
                                  <w:marTop w:val="0"/>
                                  <w:marBottom w:val="0"/>
                                  <w:divBdr>
                                    <w:top w:val="none" w:sz="0" w:space="0" w:color="auto"/>
                                    <w:left w:val="none" w:sz="0" w:space="0" w:color="auto"/>
                                    <w:bottom w:val="none" w:sz="0" w:space="0" w:color="auto"/>
                                    <w:right w:val="none" w:sz="0" w:space="0" w:color="auto"/>
                                  </w:divBdr>
                                  <w:divsChild>
                                    <w:div w:id="2111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8006">
      <w:bodyDiv w:val="1"/>
      <w:marLeft w:val="0"/>
      <w:marRight w:val="0"/>
      <w:marTop w:val="0"/>
      <w:marBottom w:val="0"/>
      <w:divBdr>
        <w:top w:val="none" w:sz="0" w:space="0" w:color="auto"/>
        <w:left w:val="none" w:sz="0" w:space="0" w:color="auto"/>
        <w:bottom w:val="none" w:sz="0" w:space="0" w:color="auto"/>
        <w:right w:val="none" w:sz="0" w:space="0" w:color="auto"/>
      </w:divBdr>
      <w:divsChild>
        <w:div w:id="101193965">
          <w:marLeft w:val="0"/>
          <w:marRight w:val="0"/>
          <w:marTop w:val="0"/>
          <w:marBottom w:val="0"/>
          <w:divBdr>
            <w:top w:val="none" w:sz="0" w:space="0" w:color="auto"/>
            <w:left w:val="none" w:sz="0" w:space="0" w:color="auto"/>
            <w:bottom w:val="none" w:sz="0" w:space="0" w:color="auto"/>
            <w:right w:val="none" w:sz="0" w:space="0" w:color="auto"/>
          </w:divBdr>
          <w:divsChild>
            <w:div w:id="1616473679">
              <w:marLeft w:val="0"/>
              <w:marRight w:val="0"/>
              <w:marTop w:val="0"/>
              <w:marBottom w:val="0"/>
              <w:divBdr>
                <w:top w:val="none" w:sz="0" w:space="0" w:color="auto"/>
                <w:left w:val="none" w:sz="0" w:space="0" w:color="auto"/>
                <w:bottom w:val="none" w:sz="0" w:space="0" w:color="auto"/>
                <w:right w:val="none" w:sz="0" w:space="0" w:color="auto"/>
              </w:divBdr>
              <w:divsChild>
                <w:div w:id="483160161">
                  <w:marLeft w:val="0"/>
                  <w:marRight w:val="0"/>
                  <w:marTop w:val="0"/>
                  <w:marBottom w:val="0"/>
                  <w:divBdr>
                    <w:top w:val="none" w:sz="0" w:space="0" w:color="auto"/>
                    <w:left w:val="none" w:sz="0" w:space="0" w:color="auto"/>
                    <w:bottom w:val="none" w:sz="0" w:space="0" w:color="auto"/>
                    <w:right w:val="none" w:sz="0" w:space="0" w:color="auto"/>
                  </w:divBdr>
                  <w:divsChild>
                    <w:div w:id="944658012">
                      <w:marLeft w:val="0"/>
                      <w:marRight w:val="0"/>
                      <w:marTop w:val="0"/>
                      <w:marBottom w:val="0"/>
                      <w:divBdr>
                        <w:top w:val="none" w:sz="0" w:space="0" w:color="auto"/>
                        <w:left w:val="none" w:sz="0" w:space="0" w:color="auto"/>
                        <w:bottom w:val="none" w:sz="0" w:space="0" w:color="auto"/>
                        <w:right w:val="none" w:sz="0" w:space="0" w:color="auto"/>
                      </w:divBdr>
                      <w:divsChild>
                        <w:div w:id="561407622">
                          <w:marLeft w:val="0"/>
                          <w:marRight w:val="0"/>
                          <w:marTop w:val="0"/>
                          <w:marBottom w:val="0"/>
                          <w:divBdr>
                            <w:top w:val="none" w:sz="0" w:space="0" w:color="auto"/>
                            <w:left w:val="none" w:sz="0" w:space="0" w:color="auto"/>
                            <w:bottom w:val="none" w:sz="0" w:space="0" w:color="auto"/>
                            <w:right w:val="none" w:sz="0" w:space="0" w:color="auto"/>
                          </w:divBdr>
                          <w:divsChild>
                            <w:div w:id="1368489053">
                              <w:marLeft w:val="0"/>
                              <w:marRight w:val="0"/>
                              <w:marTop w:val="0"/>
                              <w:marBottom w:val="0"/>
                              <w:divBdr>
                                <w:top w:val="none" w:sz="0" w:space="0" w:color="auto"/>
                                <w:left w:val="none" w:sz="0" w:space="0" w:color="auto"/>
                                <w:bottom w:val="none" w:sz="0" w:space="0" w:color="auto"/>
                                <w:right w:val="none" w:sz="0" w:space="0" w:color="auto"/>
                              </w:divBdr>
                              <w:divsChild>
                                <w:div w:id="1268343527">
                                  <w:marLeft w:val="0"/>
                                  <w:marRight w:val="0"/>
                                  <w:marTop w:val="0"/>
                                  <w:marBottom w:val="0"/>
                                  <w:divBdr>
                                    <w:top w:val="none" w:sz="0" w:space="0" w:color="auto"/>
                                    <w:left w:val="none" w:sz="0" w:space="0" w:color="auto"/>
                                    <w:bottom w:val="none" w:sz="0" w:space="0" w:color="auto"/>
                                    <w:right w:val="none" w:sz="0" w:space="0" w:color="auto"/>
                                  </w:divBdr>
                                  <w:divsChild>
                                    <w:div w:id="119114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2714912">
      <w:bodyDiv w:val="1"/>
      <w:marLeft w:val="0"/>
      <w:marRight w:val="0"/>
      <w:marTop w:val="0"/>
      <w:marBottom w:val="0"/>
      <w:divBdr>
        <w:top w:val="none" w:sz="0" w:space="0" w:color="auto"/>
        <w:left w:val="none" w:sz="0" w:space="0" w:color="auto"/>
        <w:bottom w:val="none" w:sz="0" w:space="0" w:color="auto"/>
        <w:right w:val="none" w:sz="0" w:space="0" w:color="auto"/>
      </w:divBdr>
    </w:div>
    <w:div w:id="1766339688">
      <w:bodyDiv w:val="1"/>
      <w:marLeft w:val="0"/>
      <w:marRight w:val="0"/>
      <w:marTop w:val="0"/>
      <w:marBottom w:val="0"/>
      <w:divBdr>
        <w:top w:val="none" w:sz="0" w:space="0" w:color="auto"/>
        <w:left w:val="none" w:sz="0" w:space="0" w:color="auto"/>
        <w:bottom w:val="none" w:sz="0" w:space="0" w:color="auto"/>
        <w:right w:val="none" w:sz="0" w:space="0" w:color="auto"/>
      </w:divBdr>
      <w:divsChild>
        <w:div w:id="341249715">
          <w:marLeft w:val="0"/>
          <w:marRight w:val="0"/>
          <w:marTop w:val="0"/>
          <w:marBottom w:val="0"/>
          <w:divBdr>
            <w:top w:val="none" w:sz="0" w:space="0" w:color="auto"/>
            <w:left w:val="none" w:sz="0" w:space="0" w:color="auto"/>
            <w:bottom w:val="none" w:sz="0" w:space="0" w:color="auto"/>
            <w:right w:val="none" w:sz="0" w:space="0" w:color="auto"/>
          </w:divBdr>
          <w:divsChild>
            <w:div w:id="295526844">
              <w:marLeft w:val="0"/>
              <w:marRight w:val="0"/>
              <w:marTop w:val="0"/>
              <w:marBottom w:val="0"/>
              <w:divBdr>
                <w:top w:val="none" w:sz="0" w:space="0" w:color="auto"/>
                <w:left w:val="none" w:sz="0" w:space="0" w:color="auto"/>
                <w:bottom w:val="none" w:sz="0" w:space="0" w:color="auto"/>
                <w:right w:val="none" w:sz="0" w:space="0" w:color="auto"/>
              </w:divBdr>
              <w:divsChild>
                <w:div w:id="1486118058">
                  <w:marLeft w:val="0"/>
                  <w:marRight w:val="0"/>
                  <w:marTop w:val="0"/>
                  <w:marBottom w:val="0"/>
                  <w:divBdr>
                    <w:top w:val="none" w:sz="0" w:space="0" w:color="auto"/>
                    <w:left w:val="none" w:sz="0" w:space="0" w:color="auto"/>
                    <w:bottom w:val="none" w:sz="0" w:space="0" w:color="auto"/>
                    <w:right w:val="none" w:sz="0" w:space="0" w:color="auto"/>
                  </w:divBdr>
                  <w:divsChild>
                    <w:div w:id="1996058934">
                      <w:marLeft w:val="0"/>
                      <w:marRight w:val="0"/>
                      <w:marTop w:val="0"/>
                      <w:marBottom w:val="0"/>
                      <w:divBdr>
                        <w:top w:val="none" w:sz="0" w:space="0" w:color="auto"/>
                        <w:left w:val="none" w:sz="0" w:space="0" w:color="auto"/>
                        <w:bottom w:val="none" w:sz="0" w:space="0" w:color="auto"/>
                        <w:right w:val="none" w:sz="0" w:space="0" w:color="auto"/>
                      </w:divBdr>
                      <w:divsChild>
                        <w:div w:id="231240195">
                          <w:marLeft w:val="0"/>
                          <w:marRight w:val="0"/>
                          <w:marTop w:val="0"/>
                          <w:marBottom w:val="0"/>
                          <w:divBdr>
                            <w:top w:val="none" w:sz="0" w:space="0" w:color="auto"/>
                            <w:left w:val="none" w:sz="0" w:space="0" w:color="auto"/>
                            <w:bottom w:val="none" w:sz="0" w:space="0" w:color="auto"/>
                            <w:right w:val="none" w:sz="0" w:space="0" w:color="auto"/>
                          </w:divBdr>
                          <w:divsChild>
                            <w:div w:id="5447813">
                              <w:marLeft w:val="0"/>
                              <w:marRight w:val="0"/>
                              <w:marTop w:val="0"/>
                              <w:marBottom w:val="0"/>
                              <w:divBdr>
                                <w:top w:val="none" w:sz="0" w:space="0" w:color="auto"/>
                                <w:left w:val="none" w:sz="0" w:space="0" w:color="auto"/>
                                <w:bottom w:val="none" w:sz="0" w:space="0" w:color="auto"/>
                                <w:right w:val="none" w:sz="0" w:space="0" w:color="auto"/>
                              </w:divBdr>
                              <w:divsChild>
                                <w:div w:id="726344606">
                                  <w:marLeft w:val="0"/>
                                  <w:marRight w:val="0"/>
                                  <w:marTop w:val="0"/>
                                  <w:marBottom w:val="0"/>
                                  <w:divBdr>
                                    <w:top w:val="none" w:sz="0" w:space="0" w:color="auto"/>
                                    <w:left w:val="none" w:sz="0" w:space="0" w:color="auto"/>
                                    <w:bottom w:val="none" w:sz="0" w:space="0" w:color="auto"/>
                                    <w:right w:val="none" w:sz="0" w:space="0" w:color="auto"/>
                                  </w:divBdr>
                                  <w:divsChild>
                                    <w:div w:id="58611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stagram.com/planspielboers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nspiel-boerse.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ut-fuer-muenchen.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skm.de/planspiel" TargetMode="External"/><Relationship Id="rId5" Type="http://schemas.openxmlformats.org/officeDocument/2006/relationships/settings" Target="settings.xml"/><Relationship Id="rId15" Type="http://schemas.openxmlformats.org/officeDocument/2006/relationships/hyperlink" Target="mailto:Twitter%20(@planspielboerse)" TargetMode="External"/><Relationship Id="rId10" Type="http://schemas.openxmlformats.org/officeDocument/2006/relationships/hyperlink" Target="http://www.sskm.d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acebook.com/planspielboers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presse@sskm.de"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sskm.de/press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presse.sskm.de" TargetMode="External"/><Relationship Id="rId1" Type="http://schemas.openxmlformats.org/officeDocument/2006/relationships/hyperlink" Target="http://presse.sskm.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9179C-30C8-46E0-BDBD-F9C9589F0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2BE258FC.dotm</Template>
  <TotalTime>0</TotalTime>
  <Pages>3</Pages>
  <Words>721</Words>
  <Characters>4545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Stadtsparkasse München</Company>
  <LinksUpToDate>false</LinksUpToDate>
  <CharactersWithSpaces>5256</CharactersWithSpaces>
  <SharedDoc>false</SharedDoc>
  <HLinks>
    <vt:vector size="48" baseType="variant">
      <vt:variant>
        <vt:i4>5308498</vt:i4>
      </vt:variant>
      <vt:variant>
        <vt:i4>9</vt:i4>
      </vt:variant>
      <vt:variant>
        <vt:i4>0</vt:i4>
      </vt:variant>
      <vt:variant>
        <vt:i4>5</vt:i4>
      </vt:variant>
      <vt:variant>
        <vt:lpwstr>http://www.link.xyx/</vt:lpwstr>
      </vt:variant>
      <vt:variant>
        <vt:lpwstr/>
      </vt:variant>
      <vt:variant>
        <vt:i4>1966084</vt:i4>
      </vt:variant>
      <vt:variant>
        <vt:i4>6</vt:i4>
      </vt:variant>
      <vt:variant>
        <vt:i4>0</vt:i4>
      </vt:variant>
      <vt:variant>
        <vt:i4>5</vt:i4>
      </vt:variant>
      <vt:variant>
        <vt:lpwstr>http://www.sskm.de/presse</vt:lpwstr>
      </vt:variant>
      <vt:variant>
        <vt:lpwstr/>
      </vt:variant>
      <vt:variant>
        <vt:i4>2883587</vt:i4>
      </vt:variant>
      <vt:variant>
        <vt:i4>2</vt:i4>
      </vt:variant>
      <vt:variant>
        <vt:i4>0</vt:i4>
      </vt:variant>
      <vt:variant>
        <vt:i4>5</vt:i4>
      </vt:variant>
      <vt:variant>
        <vt:lpwstr>http://www.sskm.de/presseservice/meld_presse.htm</vt:lpwstr>
      </vt:variant>
      <vt:variant>
        <vt:lpwstr/>
      </vt:variant>
      <vt:variant>
        <vt:i4>2883587</vt:i4>
      </vt:variant>
      <vt:variant>
        <vt:i4>0</vt:i4>
      </vt:variant>
      <vt:variant>
        <vt:i4>0</vt:i4>
      </vt:variant>
      <vt:variant>
        <vt:i4>5</vt:i4>
      </vt:variant>
      <vt:variant>
        <vt:lpwstr>http://www.sskm.de/presseservice/meld_presse.htm</vt:lpwstr>
      </vt:variant>
      <vt:variant>
        <vt:lpwstr/>
      </vt:variant>
      <vt:variant>
        <vt:i4>3539006</vt:i4>
      </vt:variant>
      <vt:variant>
        <vt:i4>14</vt:i4>
      </vt:variant>
      <vt:variant>
        <vt:i4>0</vt:i4>
      </vt:variant>
      <vt:variant>
        <vt:i4>5</vt:i4>
      </vt:variant>
      <vt:variant>
        <vt:lpwstr>http://presse.sskm.de/</vt:lpwstr>
      </vt:variant>
      <vt:variant>
        <vt:lpwstr/>
      </vt:variant>
      <vt:variant>
        <vt:i4>3539006</vt:i4>
      </vt:variant>
      <vt:variant>
        <vt:i4>12</vt:i4>
      </vt:variant>
      <vt:variant>
        <vt:i4>0</vt:i4>
      </vt:variant>
      <vt:variant>
        <vt:i4>5</vt:i4>
      </vt:variant>
      <vt:variant>
        <vt:lpwstr>http://presse.sskm.de/</vt:lpwstr>
      </vt:variant>
      <vt:variant>
        <vt:lpwstr/>
      </vt:variant>
      <vt:variant>
        <vt:i4>1966084</vt:i4>
      </vt:variant>
      <vt:variant>
        <vt:i4>3</vt:i4>
      </vt:variant>
      <vt:variant>
        <vt:i4>0</vt:i4>
      </vt:variant>
      <vt:variant>
        <vt:i4>5</vt:i4>
      </vt:variant>
      <vt:variant>
        <vt:lpwstr>http://www.sskm.de/presse</vt:lpwstr>
      </vt:variant>
      <vt:variant>
        <vt:lpwstr/>
      </vt:variant>
      <vt:variant>
        <vt:i4>4063256</vt:i4>
      </vt:variant>
      <vt:variant>
        <vt:i4>0</vt:i4>
      </vt:variant>
      <vt:variant>
        <vt:i4>0</vt:i4>
      </vt:variant>
      <vt:variant>
        <vt:i4>5</vt:i4>
      </vt:variant>
      <vt:variant>
        <vt:lpwstr>mailto:presse@sskm.de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Joachim Fröhler</dc:creator>
  <cp:lastModifiedBy>Dr. Joachim Fröhler</cp:lastModifiedBy>
  <cp:revision>5</cp:revision>
  <cp:lastPrinted>2018-12-13T09:28:00Z</cp:lastPrinted>
  <dcterms:created xsi:type="dcterms:W3CDTF">2018-12-13T08:58:00Z</dcterms:created>
  <dcterms:modified xsi:type="dcterms:W3CDTF">2018-12-13T09:29:00Z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rSSKM">
    <vt:lpwstr/>
  </property>
  <property fmtid="{D5CDD505-2E9C-101B-9397-08002B2CF9AE}" pid="3" name="Sensitivität">
    <vt:lpwstr>S0 - undefiniert</vt:lpwstr>
  </property>
</Properties>
</file>