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4E326E3B" w14:textId="4CBC74C9" w:rsidR="004E5615" w:rsidRPr="004E5615" w:rsidRDefault="004E5615" w:rsidP="004E5615">
      <w:pPr>
        <w:rPr>
          <w:rFonts w:ascii="Helvetica Neue" w:hAnsi="Helvetica Neue"/>
          <w:b/>
        </w:rPr>
      </w:pPr>
      <w:r w:rsidRPr="004E5615">
        <w:rPr>
          <w:rFonts w:ascii="Helvetica Neue" w:hAnsi="Helvetica Neue"/>
          <w:b/>
        </w:rPr>
        <w:t>Wieviel Haus kann ich mir leisten? Welche Kosten fallen beim Hausbau an?</w:t>
      </w:r>
    </w:p>
    <w:p w14:paraId="5F012399" w14:textId="74D91118" w:rsidR="004E5615" w:rsidRPr="004E5615" w:rsidRDefault="004E5615" w:rsidP="004E5615">
      <w:pPr>
        <w:rPr>
          <w:rFonts w:ascii="Helvetica Neue" w:hAnsi="Helvetica Neue"/>
          <w:i/>
        </w:rPr>
      </w:pPr>
      <w:r w:rsidRPr="004E5615">
        <w:rPr>
          <w:rFonts w:ascii="Helvetica Neue" w:hAnsi="Helvetica Neue"/>
          <w:i/>
        </w:rPr>
        <w:t>Beim Bau eines Hauses fallen Kosten für das Grundstück und den Hausbau sowie Nebenkosten für Steuern, Gebühren und Gutachten an. Die Konditionen der Finanzierung können einen Kredit teuer oder günstig machen. Der Bau eines Massivhauses zum Festpreis mit einem erfahrenen Bauunternehmen und mit einem unabhängig vermittelten Baukredit ermöglichen den Hausbau zu mietähnlichen Konditionen.</w:t>
      </w:r>
    </w:p>
    <w:p w14:paraId="5416B33F" w14:textId="4671A9E6" w:rsidR="004E5615" w:rsidRPr="004E5615" w:rsidRDefault="004E5615" w:rsidP="004E5615">
      <w:pPr>
        <w:rPr>
          <w:rFonts w:ascii="Helvetica Neue" w:hAnsi="Helvetica Neue"/>
        </w:rPr>
      </w:pPr>
      <w:r w:rsidRPr="004E5615">
        <w:rPr>
          <w:rFonts w:ascii="Helvetica Neue" w:hAnsi="Helvetica Neue"/>
        </w:rPr>
        <w:t xml:space="preserve">„Schön wäre, wenn die Grunderwerbssteuer gesenkt würde“, denkt sich so mancher Bauherr. Denn die Baunebenkosten, worunter auch diese Steuer zählt, machen bis zu 15 Prozent der gesamten Baukosten aus. Auch die steigenden Energiesparanforderungen machen den Hausbau teuer. </w:t>
      </w:r>
    </w:p>
    <w:p w14:paraId="1A02B288" w14:textId="118FB0DA" w:rsidR="004E5615" w:rsidRPr="004E5615" w:rsidRDefault="004E5615" w:rsidP="004E5615">
      <w:pPr>
        <w:rPr>
          <w:rFonts w:ascii="Helvetica Neue" w:hAnsi="Helvetica Neue"/>
        </w:rPr>
      </w:pPr>
      <w:r w:rsidRPr="004E5615">
        <w:rPr>
          <w:rFonts w:ascii="Helvetica Neue" w:hAnsi="Helvetica Neue"/>
        </w:rPr>
        <w:t xml:space="preserve">Bauwillige sollten sich jedoch nicht davon abschrecken lassen und die Kosten für das eigene Traumhaus exakt kalkulieren. Denn die Finanzierung eines Massivhauses ist mit der richtigen Planung für Normalverdiener zu mietähnlichen Konditionen machbar. Festpreisangebote von Massivhausfirmen nehmen den Bauherren Arbeit und Kosten ab. </w:t>
      </w:r>
    </w:p>
    <w:p w14:paraId="1A9B08C5" w14:textId="50805BEF" w:rsidR="004E5615" w:rsidRPr="004E5615" w:rsidRDefault="004E5615" w:rsidP="004E5615">
      <w:pPr>
        <w:rPr>
          <w:rFonts w:ascii="Helvetica Neue" w:hAnsi="Helvetica Neue"/>
        </w:rPr>
      </w:pPr>
      <w:r w:rsidRPr="004E5615">
        <w:rPr>
          <w:rFonts w:ascii="Helvetica Neue" w:hAnsi="Helvetica Neue"/>
        </w:rPr>
        <w:t>„Es lohnt sich daher, einen Kassensturz zu machen und herauszufinden, wie viel Haus mit dem Familienbudget drin ist, um sich unabhängig von lebenslangen Mietzahlungen zu machen“ sagt Jürgen Dawo, Gründer von Town &amp; Country Haus, Deutschlands meistgebauten Markenhaus seit 2009.</w:t>
      </w:r>
    </w:p>
    <w:p w14:paraId="11FD4C52" w14:textId="6753B743" w:rsidR="004E5615" w:rsidRPr="004E5615" w:rsidRDefault="004E5615" w:rsidP="004E5615">
      <w:pPr>
        <w:rPr>
          <w:rFonts w:ascii="Helvetica Neue" w:hAnsi="Helvetica Neue"/>
          <w:b/>
        </w:rPr>
      </w:pPr>
      <w:r w:rsidRPr="004E5615">
        <w:rPr>
          <w:rFonts w:ascii="Helvetica Neue" w:hAnsi="Helvetica Neue"/>
          <w:b/>
        </w:rPr>
        <w:t>Grundstück ist mittlerweile fast größerer Kostenpunkt als das Haus</w:t>
      </w:r>
    </w:p>
    <w:p w14:paraId="006D3815" w14:textId="11AA8492" w:rsidR="004E5615" w:rsidRPr="004E5615" w:rsidRDefault="004E5615" w:rsidP="004E5615">
      <w:pPr>
        <w:rPr>
          <w:rFonts w:ascii="Helvetica Neue" w:hAnsi="Helvetica Neue"/>
        </w:rPr>
      </w:pPr>
      <w:r w:rsidRPr="004E5615">
        <w:rPr>
          <w:rFonts w:ascii="Helvetica Neue" w:hAnsi="Helvetica Neue"/>
        </w:rPr>
        <w:t>Der Bau eines Hauses beginnt meist mit dem Kauf des Grundstückes. Die Grundstückspreise in Deutschland sind abhängig von der Region und Stadtnähe, die Unterschiede sind beträchtlich – ab 30 Euro pro Quadratmeter ist alles drin. Nach oben sind fast keine Grenzen gesetzt.</w:t>
      </w:r>
    </w:p>
    <w:p w14:paraId="790D30CD" w14:textId="77777777" w:rsidR="004E5615" w:rsidRPr="004E5615" w:rsidRDefault="004E5615" w:rsidP="004E5615">
      <w:pPr>
        <w:rPr>
          <w:rFonts w:ascii="Helvetica Neue" w:hAnsi="Helvetica Neue"/>
        </w:rPr>
      </w:pPr>
      <w:r w:rsidRPr="004E5615">
        <w:rPr>
          <w:rFonts w:ascii="Helvetica Neue" w:hAnsi="Helvetica Neue"/>
        </w:rPr>
        <w:t>„Besonders in Ballungsgebieten sind Baugrundstücke Mangelware und teuer, machen mittlerweile den größten Kostenfaktor beim Hausbau aus. Daher kann es sinnvoll sein, auch Randgebiete in Betracht zu ziehen und den Radius für die Grundstückssuche ein wenig größer zu ziehen, um an ein bezahlbares Grundstück zu gelangen“, sagt Hausbau-Experte Jürgen Dawo.</w:t>
      </w:r>
    </w:p>
    <w:p w14:paraId="0A162B01" w14:textId="77777777" w:rsidR="004E5615" w:rsidRPr="004E5615" w:rsidRDefault="004E5615" w:rsidP="004E5615">
      <w:pPr>
        <w:rPr>
          <w:rFonts w:ascii="Helvetica Neue" w:hAnsi="Helvetica Neue"/>
          <w:b/>
        </w:rPr>
      </w:pPr>
    </w:p>
    <w:p w14:paraId="3396B467" w14:textId="55AC98D9" w:rsidR="004E5615" w:rsidRPr="004E5615" w:rsidRDefault="004E5615" w:rsidP="004E5615">
      <w:pPr>
        <w:rPr>
          <w:rFonts w:ascii="Helvetica Neue" w:hAnsi="Helvetica Neue"/>
        </w:rPr>
      </w:pPr>
      <w:r w:rsidRPr="004E5615">
        <w:rPr>
          <w:rFonts w:ascii="Helvetica Neue" w:hAnsi="Helvetica Neue"/>
        </w:rPr>
        <w:lastRenderedPageBreak/>
        <w:t>Auch ist es im Hinblick auf die Kosten sinnvoll zu überlegen, wie groß die Wohnfläche wirklich sein muss. Mit cleveren Grundrissen wird die Wohnfläche optimal genutzt. Denn eine kompakte Wohnfläche wirkt sich auf die Grundstücksfläche und den Kaufpreis aus. Town &amp; Country Haus beispielsweise hat gut durchdachte Grundrisse und kompakte Massivhaus-Typen. Der Haustyp „Raumwunder 100“ kommt mit einer Grundfläche von 70 m</w:t>
      </w:r>
      <w:r w:rsidRPr="004E5615">
        <w:rPr>
          <w:rFonts w:ascii="Helvetica Neue" w:hAnsi="Helvetica Neue"/>
          <w:vertAlign w:val="superscript"/>
        </w:rPr>
        <w:t>2</w:t>
      </w:r>
      <w:r w:rsidRPr="004E5615">
        <w:rPr>
          <w:rFonts w:ascii="Helvetica Neue" w:hAnsi="Helvetica Neue"/>
        </w:rPr>
        <w:t xml:space="preserve"> auf 100 m</w:t>
      </w:r>
      <w:r w:rsidRPr="004E5615">
        <w:rPr>
          <w:rFonts w:ascii="Helvetica Neue" w:hAnsi="Helvetica Neue"/>
          <w:vertAlign w:val="superscript"/>
        </w:rPr>
        <w:t>2</w:t>
      </w:r>
      <w:r w:rsidRPr="004E5615">
        <w:rPr>
          <w:rFonts w:ascii="Helvetica Neue" w:hAnsi="Helvetica Neue"/>
        </w:rPr>
        <w:t xml:space="preserve"> Wohnfläche. Zudem gibt es spezielle Haustypen für kleine oder schwierige Grundstücke in Baulücken, wie das „Aura 125“. Manchmal kann auch mit einem Doppelhaus der Platz optimal genutzt werden.</w:t>
      </w:r>
    </w:p>
    <w:p w14:paraId="344B729A" w14:textId="51875CAE" w:rsidR="004E5615" w:rsidRPr="004E5615" w:rsidRDefault="004E5615" w:rsidP="004E5615">
      <w:pPr>
        <w:rPr>
          <w:rFonts w:ascii="Helvetica Neue" w:hAnsi="Helvetica Neue"/>
          <w:b/>
        </w:rPr>
      </w:pPr>
      <w:r w:rsidRPr="004E5615">
        <w:rPr>
          <w:rFonts w:ascii="Helvetica Neue" w:hAnsi="Helvetica Neue"/>
          <w:b/>
        </w:rPr>
        <w:t>Gutachten, Steuern und Anzahl der Gewerke, erschweren Kostenübersicht</w:t>
      </w:r>
    </w:p>
    <w:p w14:paraId="1BF21586" w14:textId="50FB5261" w:rsidR="004E5615" w:rsidRPr="004E5615" w:rsidRDefault="004E5615" w:rsidP="004E5615">
      <w:pPr>
        <w:rPr>
          <w:rFonts w:ascii="Helvetica Neue" w:hAnsi="Helvetica Neue"/>
        </w:rPr>
      </w:pPr>
      <w:r w:rsidRPr="004E5615">
        <w:rPr>
          <w:rFonts w:ascii="Helvetica Neue" w:hAnsi="Helvetica Neue"/>
        </w:rPr>
        <w:t xml:space="preserve">Beim Hausbau wirken Architekten, Planer, Statiker, Tiefbau und Handwerker mit, die neben den Baustoffen die Kosten für den Bau beeinflussen. Zu diesen Baukosten kommen die so genannten Nebenkosten für Grunderwerbssteuer, den Notar und Gutachten für die Bodenbeschaffenheit und die Dichtigkeit des Gebäudes mit dem </w:t>
      </w:r>
      <w:proofErr w:type="spellStart"/>
      <w:r w:rsidRPr="004E5615">
        <w:rPr>
          <w:rFonts w:ascii="Helvetica Neue" w:hAnsi="Helvetica Neue"/>
        </w:rPr>
        <w:t>Blower</w:t>
      </w:r>
      <w:proofErr w:type="spellEnd"/>
      <w:r w:rsidRPr="004E5615">
        <w:rPr>
          <w:rFonts w:ascii="Helvetica Neue" w:hAnsi="Helvetica Neue"/>
        </w:rPr>
        <w:t xml:space="preserve"> </w:t>
      </w:r>
      <w:proofErr w:type="spellStart"/>
      <w:r w:rsidRPr="004E5615">
        <w:rPr>
          <w:rFonts w:ascii="Helvetica Neue" w:hAnsi="Helvetica Neue"/>
        </w:rPr>
        <w:t>Door</w:t>
      </w:r>
      <w:proofErr w:type="spellEnd"/>
      <w:r w:rsidRPr="004E5615">
        <w:rPr>
          <w:rFonts w:ascii="Helvetica Neue" w:hAnsi="Helvetica Neue"/>
        </w:rPr>
        <w:t xml:space="preserve"> Test. </w:t>
      </w:r>
    </w:p>
    <w:p w14:paraId="2A1F2B1E" w14:textId="549444E7" w:rsidR="004E5615" w:rsidRPr="004E5615" w:rsidRDefault="004E5615" w:rsidP="004E5615">
      <w:pPr>
        <w:rPr>
          <w:rFonts w:ascii="Helvetica Neue" w:hAnsi="Helvetica Neue"/>
        </w:rPr>
      </w:pPr>
      <w:r w:rsidRPr="004E5615">
        <w:rPr>
          <w:rFonts w:ascii="Helvetica Neue" w:hAnsi="Helvetica Neue"/>
        </w:rPr>
        <w:t xml:space="preserve">Die durchschnittlichen Kosten für den Bau eines Einfamilienhauses mit normaler Ausstattung liegen pro Quadratmeter bei ca. 1.300 Euro. Für ein Haus mit einer Wohnfläche von 150 Quadratmetern müssen Bauherren mit etwa 195.000 Euro rechnen. Hinzu kommt das Bodengutachten zwischen 960 Euro und 1.600 Euro, der </w:t>
      </w:r>
      <w:proofErr w:type="spellStart"/>
      <w:r w:rsidRPr="004E5615">
        <w:rPr>
          <w:rFonts w:ascii="Helvetica Neue" w:hAnsi="Helvetica Neue"/>
        </w:rPr>
        <w:t>Blower</w:t>
      </w:r>
      <w:proofErr w:type="spellEnd"/>
      <w:r w:rsidRPr="004E5615">
        <w:rPr>
          <w:rFonts w:ascii="Helvetica Neue" w:hAnsi="Helvetica Neue"/>
        </w:rPr>
        <w:t xml:space="preserve"> </w:t>
      </w:r>
      <w:proofErr w:type="spellStart"/>
      <w:r w:rsidRPr="004E5615">
        <w:rPr>
          <w:rFonts w:ascii="Helvetica Neue" w:hAnsi="Helvetica Neue"/>
        </w:rPr>
        <w:t>Door</w:t>
      </w:r>
      <w:proofErr w:type="spellEnd"/>
      <w:r w:rsidRPr="004E5615">
        <w:rPr>
          <w:rFonts w:ascii="Helvetica Neue" w:hAnsi="Helvetica Neue"/>
        </w:rPr>
        <w:t xml:space="preserve"> Test von ca. 300 Euro sowie 5 Prozent des Baupreises für Hausanschlüsse, Baugenehmigung und  Bauherrenhaftpflicht, für die Grunderwerbssteuer je nach Bundesland ca. 5 % Prozent und den Notar nochmals ca. 1,5 Prozent. </w:t>
      </w:r>
    </w:p>
    <w:p w14:paraId="2B7EF933" w14:textId="572440D0" w:rsidR="004E5615" w:rsidRPr="004E5615" w:rsidRDefault="004E5615" w:rsidP="004E5615">
      <w:pPr>
        <w:rPr>
          <w:rFonts w:ascii="Helvetica Neue" w:hAnsi="Helvetica Neue"/>
        </w:rPr>
      </w:pPr>
      <w:r w:rsidRPr="004E5615">
        <w:rPr>
          <w:rFonts w:ascii="Helvetica Neue" w:hAnsi="Helvetica Neue"/>
        </w:rPr>
        <w:t xml:space="preserve">Schließlich muss zu Baubeginn die Baustelle eingerichtet und die Bodenplatte gelegt werden. Der Bau eines Hauses ist ein komplexes Projekt, bei dem die genauen Kosten sich nur mit fachgerechten Planungsunterlagen und einem Überblick über die lokalen Gebühren ermitteln lassen. </w:t>
      </w:r>
    </w:p>
    <w:p w14:paraId="24BF11BE" w14:textId="24D73ECF" w:rsidR="004E5615" w:rsidRPr="004E5615" w:rsidRDefault="004E5615" w:rsidP="004E5615">
      <w:pPr>
        <w:rPr>
          <w:rFonts w:ascii="Helvetica Neue" w:hAnsi="Helvetica Neue"/>
          <w:b/>
        </w:rPr>
      </w:pPr>
      <w:r w:rsidRPr="004E5615">
        <w:rPr>
          <w:rFonts w:ascii="Helvetica Neue" w:hAnsi="Helvetica Neue"/>
          <w:b/>
        </w:rPr>
        <w:t>Massivhaus zum Festpreis mit wichtigsten Leistungen inklusive</w:t>
      </w:r>
    </w:p>
    <w:p w14:paraId="2E22D5B1" w14:textId="70915D78" w:rsidR="004E5615" w:rsidRPr="004E5615" w:rsidRDefault="004E5615" w:rsidP="004E5615">
      <w:pPr>
        <w:rPr>
          <w:rFonts w:ascii="Helvetica Neue" w:hAnsi="Helvetica Neue"/>
        </w:rPr>
      </w:pPr>
      <w:r w:rsidRPr="004E5615">
        <w:rPr>
          <w:rFonts w:ascii="Helvetica Neue" w:hAnsi="Helvetica Neue"/>
        </w:rPr>
        <w:t>Eine erfahrene Baufirma wie Town &amp; Country Haus garantiert einen festen Endpreis und Fertigstellungstermin. Die Gesamtkosten sind damit plan- und überschaubar, die Bauherren können sicher sein, dass sich keine Kostenexplosionen während der Bauphase ergeben.</w:t>
      </w:r>
    </w:p>
    <w:p w14:paraId="28E1BA4A" w14:textId="13BBAF5F" w:rsidR="004E5615" w:rsidRPr="004E5615" w:rsidRDefault="004E5615" w:rsidP="004E5615">
      <w:pPr>
        <w:rPr>
          <w:rFonts w:ascii="Helvetica Neue" w:hAnsi="Helvetica Neue"/>
        </w:rPr>
      </w:pPr>
      <w:r w:rsidRPr="004E5615">
        <w:rPr>
          <w:rFonts w:ascii="Helvetica Neue" w:hAnsi="Helvetica Neue"/>
        </w:rPr>
        <w:t xml:space="preserve">Im Kaufpreis sind dann alle Leistungen, wie ein Bodengutachten, das Erstellen des Bauplanes, </w:t>
      </w:r>
      <w:proofErr w:type="spellStart"/>
      <w:r w:rsidRPr="004E5615">
        <w:rPr>
          <w:rFonts w:ascii="Helvetica Neue" w:hAnsi="Helvetica Neue"/>
        </w:rPr>
        <w:t>Blower</w:t>
      </w:r>
      <w:proofErr w:type="spellEnd"/>
      <w:r w:rsidRPr="004E5615">
        <w:rPr>
          <w:rFonts w:ascii="Helvetica Neue" w:hAnsi="Helvetica Neue"/>
        </w:rPr>
        <w:t xml:space="preserve"> </w:t>
      </w:r>
      <w:proofErr w:type="spellStart"/>
      <w:r w:rsidRPr="004E5615">
        <w:rPr>
          <w:rFonts w:ascii="Helvetica Neue" w:hAnsi="Helvetica Neue"/>
        </w:rPr>
        <w:t>Door</w:t>
      </w:r>
      <w:proofErr w:type="spellEnd"/>
      <w:r w:rsidRPr="004E5615">
        <w:rPr>
          <w:rFonts w:ascii="Helvetica Neue" w:hAnsi="Helvetica Neue"/>
        </w:rPr>
        <w:t xml:space="preserve"> Test, unabhängiges Gutachten bis zum schlüsselfertigen Einzug und vieles mehr enthalten. Der umfangreiche Hausbau-Schutzbrief sichert Town &amp; Country Bauherren in allen Bauphasen und bis zu 20 Jahre nach dem Einzug ab. </w:t>
      </w:r>
    </w:p>
    <w:p w14:paraId="0607C4E2" w14:textId="22437CD8" w:rsidR="004E5615" w:rsidRPr="004E5615" w:rsidRDefault="004E5615" w:rsidP="004E5615">
      <w:pPr>
        <w:rPr>
          <w:rFonts w:ascii="Helvetica Neue" w:hAnsi="Helvetica Neue"/>
        </w:rPr>
      </w:pPr>
      <w:r w:rsidRPr="004E5615">
        <w:rPr>
          <w:rFonts w:ascii="Helvetica Neue" w:hAnsi="Helvetica Neue"/>
        </w:rPr>
        <w:t xml:space="preserve">„Leider wird es immer teurer ein Haus zu bauen und das liegt vor allem an Faktoren, die wir als Massivhausanbieter kaum beeinflussen können. Es ist eine große Herausforderung Haustypen zu entwickeln, die für Normalverdiener bezahlbar sind. Aber es ist noch möglich!“, sagt Jürgen Dawo </w:t>
      </w:r>
      <w:r w:rsidRPr="004E5615">
        <w:rPr>
          <w:rFonts w:ascii="Helvetica Neue" w:hAnsi="Helvetica Neue"/>
        </w:rPr>
        <w:lastRenderedPageBreak/>
        <w:t>von Town &amp; Country Haus, Deutschlands führender Massivhausmarke.</w:t>
      </w:r>
    </w:p>
    <w:p w14:paraId="185510F5" w14:textId="12194031" w:rsidR="004E5615" w:rsidRPr="004E5615" w:rsidRDefault="004E5615" w:rsidP="004E5615">
      <w:pPr>
        <w:rPr>
          <w:rFonts w:ascii="Helvetica Neue" w:hAnsi="Helvetica Neue"/>
          <w:b/>
        </w:rPr>
      </w:pPr>
      <w:r w:rsidRPr="004E5615">
        <w:rPr>
          <w:rFonts w:ascii="Helvetica Neue" w:hAnsi="Helvetica Neue"/>
          <w:b/>
        </w:rPr>
        <w:t>Finanzierungskosten für den Hausbau unterscheiden sich</w:t>
      </w:r>
    </w:p>
    <w:p w14:paraId="12784AAB" w14:textId="77777777" w:rsidR="004E5615" w:rsidRPr="004E5615" w:rsidRDefault="004E5615" w:rsidP="004E5615">
      <w:pPr>
        <w:rPr>
          <w:rFonts w:ascii="Helvetica Neue" w:hAnsi="Helvetica Neue"/>
        </w:rPr>
      </w:pPr>
      <w:r w:rsidRPr="004E5615">
        <w:rPr>
          <w:rFonts w:ascii="Helvetica Neue" w:hAnsi="Helvetica Neue"/>
        </w:rPr>
        <w:t xml:space="preserve">Bei der Finanzierung müssen die Bauherren das persönliche Einkommen und die unterschiedlichen Angebote der Banken oder </w:t>
      </w:r>
      <w:proofErr w:type="spellStart"/>
      <w:r w:rsidRPr="004E5615">
        <w:rPr>
          <w:rFonts w:ascii="Helvetica Neue" w:hAnsi="Helvetica Neue"/>
        </w:rPr>
        <w:t>Baufinanzierer</w:t>
      </w:r>
      <w:proofErr w:type="spellEnd"/>
      <w:r w:rsidRPr="004E5615">
        <w:rPr>
          <w:rFonts w:ascii="Helvetica Neue" w:hAnsi="Helvetica Neue"/>
        </w:rPr>
        <w:t xml:space="preserve"> betrachten. Für einen Baukredit gilt als Faustregel, dass die Monatsrate nicht höher als 35 Prozent des monatlichen Nettohaushaltseinkommens sein sollte. </w:t>
      </w:r>
    </w:p>
    <w:p w14:paraId="5FFB23CC" w14:textId="6DC0437B" w:rsidR="004E5615" w:rsidRPr="004E5615" w:rsidRDefault="004E5615" w:rsidP="004E5615">
      <w:pPr>
        <w:rPr>
          <w:rFonts w:ascii="Helvetica Neue" w:hAnsi="Helvetica Neue"/>
        </w:rPr>
      </w:pPr>
      <w:r w:rsidRPr="004E5615">
        <w:rPr>
          <w:rFonts w:ascii="Helvetica Neue" w:hAnsi="Helvetica Neue"/>
        </w:rPr>
        <w:t xml:space="preserve">Wenn die Zinsen für einen Baukredit auch günstig sind, so unterscheiden sich die Kosten für einen Kredit von Institut zu Institut. Ein Kredit kann also teuer oder günstig werden. Wichtig ist es, die Konditionen zu vergleichen. Bei einem Darlehen von 200.000 Euro fallen bei einem Zinssatz von 1,5 Prozent monatlich 250 Euro Zinsen an. Bei 2,5 Prozent Zinsen sind es 583 Euro und bei 4,5 Prozent Zinsen 750 Euro. </w:t>
      </w:r>
    </w:p>
    <w:p w14:paraId="527EE0AB" w14:textId="03E9C1EB" w:rsidR="004E5615" w:rsidRPr="004E5615" w:rsidRDefault="004E5615" w:rsidP="004E5615">
      <w:pPr>
        <w:rPr>
          <w:rFonts w:ascii="Helvetica Neue" w:hAnsi="Helvetica Neue"/>
        </w:rPr>
      </w:pPr>
      <w:r w:rsidRPr="004E5615">
        <w:rPr>
          <w:rFonts w:ascii="Helvetica Neue" w:hAnsi="Helvetica Neue"/>
        </w:rPr>
        <w:t xml:space="preserve">Ein Kredit mit langer Laufzeit von zehn bis fünfzehn Jahren sichert auf lange Sicht günstige Zinsen. Mit einem Forward Darlehen können die Zinsen über einen noch längeren Zeitraum gesichert werden. Unabhängige </w:t>
      </w:r>
      <w:proofErr w:type="spellStart"/>
      <w:r w:rsidRPr="004E5615">
        <w:rPr>
          <w:rFonts w:ascii="Helvetica Neue" w:hAnsi="Helvetica Neue"/>
        </w:rPr>
        <w:t>Baufinanzierer</w:t>
      </w:r>
      <w:proofErr w:type="spellEnd"/>
      <w:r w:rsidRPr="004E5615">
        <w:rPr>
          <w:rFonts w:ascii="Helvetica Neue" w:hAnsi="Helvetica Neue"/>
        </w:rPr>
        <w:t xml:space="preserve"> ermitteln auf Basis des Haushaltseinkommens der Familie und des günstigsten Angebotes die Höhe des Baukredites. </w:t>
      </w:r>
    </w:p>
    <w:p w14:paraId="3D92D5E3" w14:textId="39C10E24" w:rsidR="004E5615" w:rsidRPr="004E5615" w:rsidRDefault="004E5615" w:rsidP="004E5615">
      <w:pPr>
        <w:rPr>
          <w:rFonts w:ascii="Helvetica Neue" w:hAnsi="Helvetica Neue"/>
          <w:b/>
        </w:rPr>
      </w:pPr>
      <w:r w:rsidRPr="004E5615">
        <w:rPr>
          <w:rFonts w:ascii="Helvetica Neue" w:hAnsi="Helvetica Neue"/>
          <w:b/>
        </w:rPr>
        <w:t>Eigenleistungen und clevere Planung senken Baukosten</w:t>
      </w:r>
    </w:p>
    <w:p w14:paraId="1989716D" w14:textId="3E4856A4" w:rsidR="004E5615" w:rsidRPr="004E5615" w:rsidRDefault="004E5615" w:rsidP="004E5615">
      <w:pPr>
        <w:rPr>
          <w:rFonts w:ascii="Helvetica Neue" w:hAnsi="Helvetica Neue"/>
        </w:rPr>
      </w:pPr>
      <w:r w:rsidRPr="004E5615">
        <w:rPr>
          <w:rFonts w:ascii="Helvetica Neue" w:hAnsi="Helvetica Neue"/>
        </w:rPr>
        <w:t xml:space="preserve">Bauwillige, die über wenig Eigenkapital verfügen, können durch Arbeiten wie Tapezieren, Streichen der Wände oder Boden verlegen die Kosten senken. Durch Einbringen von solchen Eigenleistungen können vierstellige Beträge eingespart werden. Diese Summe wird dann bereits bei der Finanzierungskalkulation bei dem Eigenkapital angerechnet. </w:t>
      </w:r>
    </w:p>
    <w:p w14:paraId="1A0354A9" w14:textId="7DF93BDE" w:rsidR="004E5615" w:rsidRDefault="004E5615" w:rsidP="004E5615">
      <w:pPr>
        <w:rPr>
          <w:rFonts w:ascii="Helvetica Neue" w:hAnsi="Helvetica Neue"/>
        </w:rPr>
      </w:pPr>
      <w:r w:rsidRPr="004E5615">
        <w:rPr>
          <w:rFonts w:ascii="Helvetica Neue" w:hAnsi="Helvetica Neue"/>
        </w:rPr>
        <w:t xml:space="preserve">Bei Town &amp; Country Haus sind bei allen Haustypen eine Solaranlage und Klimaschutzfenster im Grundpreis enthalten, so dass die monatlichen Heizkosten auf lange Sicht niedrig ausfallen. Weitere Einsparpotenziale sind ein Haus ohne Keller oder ein Carport anstelle einer Garage. </w:t>
      </w:r>
    </w:p>
    <w:p w14:paraId="5D7AB0DA" w14:textId="77777777" w:rsidR="004E5615" w:rsidRPr="004E5615" w:rsidRDefault="004E5615" w:rsidP="004E5615">
      <w:pPr>
        <w:rPr>
          <w:rFonts w:ascii="Helvetica Neue" w:hAnsi="Helvetica Neue"/>
        </w:rPr>
      </w:pPr>
    </w:p>
    <w:p w14:paraId="438A8809" w14:textId="46DF891D" w:rsidR="004E5615" w:rsidRPr="004E5615" w:rsidRDefault="004E5615" w:rsidP="004E5615">
      <w:pPr>
        <w:rPr>
          <w:rFonts w:ascii="Helvetica Neue" w:hAnsi="Helvetica Neue"/>
          <w:b/>
        </w:rPr>
      </w:pPr>
      <w:r w:rsidRPr="004E5615">
        <w:rPr>
          <w:rFonts w:ascii="Helvetica Neue" w:hAnsi="Helvetica Neue"/>
          <w:b/>
        </w:rPr>
        <w:t xml:space="preserve">Fazit: Massivhausunternehmen bieten den Bau eines Eigenheims zum Festpreis, so dass Bauherren die Gesamtkosten im Blick haben. Unabhängige </w:t>
      </w:r>
      <w:proofErr w:type="spellStart"/>
      <w:r w:rsidRPr="004E5615">
        <w:rPr>
          <w:rFonts w:ascii="Helvetica Neue" w:hAnsi="Helvetica Neue"/>
          <w:b/>
        </w:rPr>
        <w:t>Finanzierer</w:t>
      </w:r>
      <w:proofErr w:type="spellEnd"/>
      <w:r w:rsidRPr="004E5615">
        <w:rPr>
          <w:rFonts w:ascii="Helvetica Neue" w:hAnsi="Helvetica Neue"/>
          <w:b/>
        </w:rPr>
        <w:t xml:space="preserve"> finden das günstigste Angebot für den Kredit, damit der Hausbau zu mietähnlichen Konditionen möglich ist. Eigenleistungen können als Eigenkapital bei der Finanzierung angerechnet werden.</w:t>
      </w:r>
      <w:bookmarkStart w:id="0" w:name="_GoBack"/>
      <w:bookmarkEnd w:id="0"/>
    </w:p>
    <w:p w14:paraId="60734AA3" w14:textId="77777777" w:rsidR="00A73466" w:rsidRPr="00332353" w:rsidRDefault="00A73466"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lastRenderedPageBreak/>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4C5A3A30"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4E5615">
        <w:rPr>
          <w:rFonts w:ascii="Helvetica Neue" w:eastAsia="Calibri" w:hAnsi="Helvetica Neue" w:cs="Arial"/>
          <w:i/>
          <w:sz w:val="13"/>
          <w:szCs w:val="13"/>
        </w:rPr>
        <w:t>Isabell Hoffmann</w:t>
      </w:r>
      <w:r w:rsidR="002C5D9B" w:rsidRPr="00332353">
        <w:rPr>
          <w:rFonts w:ascii="Helvetica Neue" w:eastAsia="Calibri" w:hAnsi="Helvetica Neue" w:cs="Arial"/>
          <w:i/>
          <w:sz w:val="13"/>
          <w:szCs w:val="13"/>
        </w:rPr>
        <w:t xml:space="preserve">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D31BE1" w:rsidRPr="00A81074">
          <w:rPr>
            <w:rStyle w:val="Hyperlink"/>
            <w:rFonts w:ascii="Helvetica Neue" w:eastAsia="Calibri" w:hAnsi="Helvetica Neue" w:cs="Arial"/>
            <w:i/>
            <w:sz w:val="13"/>
            <w:szCs w:val="13"/>
          </w:rPr>
          <w:t>www.tc.de</w:t>
        </w:r>
      </w:hyperlink>
    </w:p>
    <w:sectPr w:rsidR="0064059F" w:rsidRPr="004874DE"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19C6" w14:textId="77777777" w:rsidR="003861E9" w:rsidRDefault="003861E9">
      <w:r>
        <w:separator/>
      </w:r>
    </w:p>
  </w:endnote>
  <w:endnote w:type="continuationSeparator" w:id="0">
    <w:p w14:paraId="7AE75FF1" w14:textId="77777777" w:rsidR="003861E9" w:rsidRDefault="0038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56E4" w14:textId="77777777" w:rsidR="003861E9" w:rsidRDefault="003861E9">
      <w:r>
        <w:separator/>
      </w:r>
    </w:p>
  </w:footnote>
  <w:footnote w:type="continuationSeparator" w:id="0">
    <w:p w14:paraId="0B2188EF" w14:textId="77777777" w:rsidR="003861E9" w:rsidRDefault="0038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C2026"/>
    <w:multiLevelType w:val="hybridMultilevel"/>
    <w:tmpl w:val="7BDE510C"/>
    <w:lvl w:ilvl="0" w:tplc="6008B000">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E67C8"/>
    <w:multiLevelType w:val="hybridMultilevel"/>
    <w:tmpl w:val="5C00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7"/>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6F0A"/>
    <w:rsid w:val="00382BFC"/>
    <w:rsid w:val="00383315"/>
    <w:rsid w:val="003861E9"/>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5615"/>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673D"/>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4336"/>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6B42"/>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1813"/>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077C"/>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03E"/>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31BE1"/>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rsid w:val="00D3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de" TargetMode="External"/><Relationship Id="rId4" Type="http://schemas.openxmlformats.org/officeDocument/2006/relationships/settings" Target="settings.xml"/><Relationship Id="rId9"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B8B0-17C3-6A48-9E02-143BDF3E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4</Pages>
  <Words>1215</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8739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2019-03-26T08:22:00Z</dcterms:created>
  <dcterms:modified xsi:type="dcterms:W3CDTF">2019-03-26T08:22:00Z</dcterms:modified>
</cp:coreProperties>
</file>