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E9" w:rsidRDefault="00A86BAB" w:rsidP="004E516D">
      <w:pPr>
        <w:spacing w:after="0" w:line="240" w:lineRule="auto"/>
        <w:rPr>
          <w:b/>
          <w:sz w:val="40"/>
          <w:szCs w:val="40"/>
        </w:rPr>
      </w:pPr>
      <w:r w:rsidRPr="00FB02C9">
        <w:rPr>
          <w:b/>
          <w:sz w:val="40"/>
          <w:szCs w:val="40"/>
        </w:rPr>
        <w:t>Rädsl</w:t>
      </w:r>
      <w:r>
        <w:rPr>
          <w:b/>
          <w:sz w:val="40"/>
          <w:szCs w:val="40"/>
        </w:rPr>
        <w:t xml:space="preserve">a för rött ljus </w:t>
      </w:r>
    </w:p>
    <w:p w:rsidR="004E516D" w:rsidRDefault="004E516D" w:rsidP="004E516D">
      <w:pPr>
        <w:spacing w:after="0" w:line="240" w:lineRule="auto"/>
        <w:rPr>
          <w:b/>
          <w:sz w:val="40"/>
          <w:szCs w:val="40"/>
        </w:rPr>
      </w:pPr>
      <w:r>
        <w:rPr>
          <w:b/>
          <w:sz w:val="40"/>
          <w:szCs w:val="40"/>
        </w:rPr>
        <w:t>höjer statusen på arbetsmiljöarbetet</w:t>
      </w:r>
      <w:r w:rsidRPr="00FB02C9">
        <w:rPr>
          <w:b/>
          <w:sz w:val="40"/>
          <w:szCs w:val="40"/>
        </w:rPr>
        <w:t xml:space="preserve"> </w:t>
      </w:r>
    </w:p>
    <w:p w:rsidR="004E516D" w:rsidRDefault="004E516D" w:rsidP="004E516D">
      <w:pPr>
        <w:spacing w:after="0" w:line="240" w:lineRule="auto"/>
        <w:rPr>
          <w:b/>
          <w:sz w:val="40"/>
          <w:szCs w:val="40"/>
        </w:rPr>
      </w:pPr>
    </w:p>
    <w:p w:rsidR="004E516D" w:rsidRPr="008919BB" w:rsidRDefault="004E516D" w:rsidP="004E516D">
      <w:pPr>
        <w:spacing w:after="0" w:line="240" w:lineRule="auto"/>
        <w:rPr>
          <w:b/>
        </w:rPr>
      </w:pPr>
      <w:r w:rsidRPr="00C01326">
        <w:rPr>
          <w:b/>
        </w:rPr>
        <w:t>Chansen att få grönt ljus. Eller risken att märkas med rött ljus</w:t>
      </w:r>
      <w:r w:rsidRPr="008919BB">
        <w:rPr>
          <w:b/>
        </w:rPr>
        <w:t xml:space="preserve">. Förslaget om att arbetsmiljömärka Sveriges arbetsplatser enligt en trafikljusmodell kan få ledningen att lägga mer krut på arbetsmiljöarbetet. Det tror i alla fall majoriteten av de tillfrågade HR-cheferna i Talentum HR:s årliga webbenkät – TIAN-Barometern. </w:t>
      </w:r>
    </w:p>
    <w:p w:rsidR="004E516D" w:rsidRPr="008919BB" w:rsidRDefault="004E516D" w:rsidP="004E516D">
      <w:pPr>
        <w:spacing w:after="0" w:line="240" w:lineRule="auto"/>
        <w:rPr>
          <w:b/>
        </w:rPr>
      </w:pPr>
    </w:p>
    <w:p w:rsidR="004E516D" w:rsidRPr="008919BB" w:rsidRDefault="004E516D" w:rsidP="004E516D">
      <w:pPr>
        <w:spacing w:after="0" w:line="240" w:lineRule="auto"/>
        <w:rPr>
          <w:sz w:val="20"/>
          <w:szCs w:val="20"/>
        </w:rPr>
      </w:pPr>
      <w:r w:rsidRPr="008919BB">
        <w:rPr>
          <w:sz w:val="20"/>
          <w:szCs w:val="20"/>
        </w:rPr>
        <w:t>Frågan gäller om en arbetsmiljömärkning utgör incitament för organisationen att satsa på arbetsmiljön. Enkätsvaren visar att risken att ”lysa rött” inför kunder och arbetssökande anses kunna motivera arbetsgivaren till att kompetensutveckla chefer och intensifiera arbetsmiljöarbetet i högre grad</w:t>
      </w:r>
      <w:r>
        <w:rPr>
          <w:sz w:val="20"/>
          <w:szCs w:val="20"/>
        </w:rPr>
        <w:t xml:space="preserve"> (43 %). </w:t>
      </w:r>
      <w:r w:rsidRPr="008919BB">
        <w:rPr>
          <w:sz w:val="20"/>
          <w:szCs w:val="20"/>
        </w:rPr>
        <w:t xml:space="preserve">De som inte tror på en sådan utveckling i sin organisation </w:t>
      </w:r>
      <w:r>
        <w:rPr>
          <w:sz w:val="20"/>
          <w:szCs w:val="20"/>
        </w:rPr>
        <w:t xml:space="preserve">(36 %) </w:t>
      </w:r>
      <w:r w:rsidRPr="008919BB">
        <w:rPr>
          <w:sz w:val="20"/>
          <w:szCs w:val="20"/>
        </w:rPr>
        <w:t>är främst de som tycker att deras arbetsmiljöarbete redan är tillräckligt bra</w:t>
      </w:r>
      <w:r>
        <w:rPr>
          <w:sz w:val="20"/>
          <w:szCs w:val="20"/>
        </w:rPr>
        <w:t xml:space="preserve"> (82 %).</w:t>
      </w:r>
    </w:p>
    <w:p w:rsidR="004E516D" w:rsidRPr="008919BB" w:rsidRDefault="004E516D" w:rsidP="004E516D">
      <w:pPr>
        <w:spacing w:after="0" w:line="240" w:lineRule="auto"/>
        <w:rPr>
          <w:sz w:val="20"/>
          <w:szCs w:val="20"/>
        </w:rPr>
      </w:pPr>
    </w:p>
    <w:p w:rsidR="004E516D" w:rsidRPr="008919BB" w:rsidRDefault="004E516D" w:rsidP="004E516D">
      <w:pPr>
        <w:spacing w:after="0" w:line="240" w:lineRule="auto"/>
        <w:rPr>
          <w:sz w:val="20"/>
          <w:szCs w:val="20"/>
        </w:rPr>
      </w:pPr>
      <w:r w:rsidRPr="008919BB">
        <w:rPr>
          <w:sz w:val="20"/>
          <w:szCs w:val="20"/>
        </w:rPr>
        <w:t xml:space="preserve">- Ett företag som satsar på sin arbetsmiljö blir mer framgångsrikt. Det visar forskningen, säger Annika Ahnlund som är produktchef för Arbetsmiljö på Talentum HR. Därför kan trafikljusmodellen bidra till att höja statusen på området. Det är dags att man på ledningsnivå inser att ett bra arbetsmiljöarbete också är en god business. </w:t>
      </w:r>
    </w:p>
    <w:p w:rsidR="004E516D" w:rsidRPr="008919BB" w:rsidRDefault="004E516D" w:rsidP="004E516D">
      <w:pPr>
        <w:spacing w:after="0" w:line="240" w:lineRule="auto"/>
        <w:rPr>
          <w:sz w:val="20"/>
          <w:szCs w:val="20"/>
        </w:rPr>
      </w:pPr>
    </w:p>
    <w:p w:rsidR="004E516D" w:rsidRPr="00D377E5" w:rsidRDefault="004E516D" w:rsidP="000D569D">
      <w:pPr>
        <w:spacing w:after="0" w:line="240" w:lineRule="auto"/>
        <w:rPr>
          <w:rFonts w:eastAsia="Times New Roman" w:cs="Arial"/>
          <w:sz w:val="20"/>
          <w:szCs w:val="20"/>
          <w:lang w:eastAsia="sv-SE"/>
        </w:rPr>
      </w:pPr>
      <w:proofErr w:type="gramStart"/>
      <w:r w:rsidRPr="008919BB">
        <w:rPr>
          <w:sz w:val="20"/>
          <w:szCs w:val="20"/>
        </w:rPr>
        <w:t>-</w:t>
      </w:r>
      <w:proofErr w:type="gramEnd"/>
      <w:r w:rsidRPr="008919BB">
        <w:rPr>
          <w:sz w:val="20"/>
          <w:szCs w:val="20"/>
        </w:rPr>
        <w:t xml:space="preserve"> Vårt mål är att organisationer ska se möjligheter med att jobba mer strategiskt med arbetsmiljöfrågor. Därför startar Talentum HR ett nätverk där vi tittar på arbetsmiljön på ett ”nytt” sätt, det vill säga ur ett businessperspektiv. Vi lanserar även ett webbaserat verktyg som gör det systematiska arbetsmiljöarbetet både lättare och roligare.</w:t>
      </w:r>
      <w:r w:rsidR="00284AF9">
        <w:rPr>
          <w:sz w:val="20"/>
          <w:szCs w:val="20"/>
        </w:rPr>
        <w:br/>
      </w:r>
      <w:r w:rsidR="00284AF9">
        <w:rPr>
          <w:sz w:val="20"/>
          <w:szCs w:val="20"/>
        </w:rPr>
        <w:br/>
        <w:t>För er information:</w:t>
      </w:r>
      <w:r w:rsidR="000D569D">
        <w:rPr>
          <w:sz w:val="20"/>
          <w:szCs w:val="20"/>
        </w:rPr>
        <w:br/>
      </w:r>
    </w:p>
    <w:p w:rsidR="004E516D" w:rsidRPr="00D377E5" w:rsidRDefault="004E516D" w:rsidP="004E516D">
      <w:pPr>
        <w:spacing w:after="0" w:line="240" w:lineRule="auto"/>
        <w:rPr>
          <w:rFonts w:eastAsia="Times New Roman" w:cs="Arial"/>
          <w:sz w:val="20"/>
          <w:szCs w:val="20"/>
          <w:lang w:eastAsia="sv-SE"/>
        </w:rPr>
      </w:pPr>
      <w:hyperlink r:id="rId6" w:history="1">
        <w:r w:rsidRPr="00D377E5">
          <w:rPr>
            <w:rFonts w:eastAsia="Times New Roman" w:cs="Arial"/>
            <w:b/>
            <w:bCs/>
            <w:sz w:val="20"/>
            <w:szCs w:val="20"/>
            <w:lang w:eastAsia="sv-SE"/>
          </w:rPr>
          <w:t>www.newsdesk.se/pressroom/talentum_hr</w:t>
        </w:r>
      </w:hyperlink>
      <w:r w:rsidRPr="00D377E5">
        <w:rPr>
          <w:rFonts w:eastAsia="Times New Roman" w:cs="Arial"/>
          <w:sz w:val="20"/>
          <w:szCs w:val="20"/>
          <w:lang w:eastAsia="sv-SE"/>
        </w:rPr>
        <w:t xml:space="preserve"> </w:t>
      </w:r>
    </w:p>
    <w:p w:rsidR="004E516D" w:rsidRDefault="004E516D" w:rsidP="004E516D">
      <w:pPr>
        <w:spacing w:after="0" w:line="240" w:lineRule="auto"/>
        <w:rPr>
          <w:rFonts w:eastAsia="Times New Roman" w:cs="Arial"/>
          <w:sz w:val="20"/>
          <w:szCs w:val="20"/>
          <w:lang w:eastAsia="sv-SE"/>
        </w:rPr>
      </w:pPr>
    </w:p>
    <w:p w:rsidR="004E516D" w:rsidRDefault="004E516D" w:rsidP="004E516D">
      <w:pPr>
        <w:spacing w:after="0" w:line="240" w:lineRule="auto"/>
        <w:rPr>
          <w:rFonts w:eastAsia="Times New Roman" w:cs="Arial"/>
          <w:sz w:val="20"/>
          <w:szCs w:val="20"/>
          <w:lang w:eastAsia="sv-SE"/>
        </w:rPr>
      </w:pPr>
    </w:p>
    <w:p w:rsidR="004E516D" w:rsidRPr="008919BB" w:rsidRDefault="004E516D" w:rsidP="004E516D">
      <w:pPr>
        <w:spacing w:after="0" w:line="240" w:lineRule="auto"/>
        <w:rPr>
          <w:rFonts w:eastAsia="Times New Roman" w:cs="Arial"/>
          <w:b/>
          <w:sz w:val="20"/>
          <w:szCs w:val="20"/>
          <w:lang w:eastAsia="sv-SE"/>
        </w:rPr>
      </w:pPr>
      <w:r w:rsidRPr="008919BB">
        <w:rPr>
          <w:rFonts w:eastAsia="Times New Roman" w:cs="Arial"/>
          <w:b/>
          <w:sz w:val="20"/>
          <w:szCs w:val="20"/>
          <w:lang w:eastAsia="sv-SE"/>
        </w:rPr>
        <w:t xml:space="preserve">Kontaktinformation: </w:t>
      </w:r>
    </w:p>
    <w:p w:rsidR="004E516D" w:rsidRDefault="004E516D" w:rsidP="004E516D">
      <w:pPr>
        <w:spacing w:after="0" w:line="240" w:lineRule="auto"/>
        <w:rPr>
          <w:rFonts w:eastAsia="Times New Roman" w:cs="Arial"/>
          <w:sz w:val="20"/>
          <w:szCs w:val="20"/>
          <w:lang w:eastAsia="sv-SE"/>
        </w:rPr>
      </w:pPr>
      <w:r>
        <w:rPr>
          <w:rFonts w:eastAsia="Times New Roman" w:cs="Arial"/>
          <w:sz w:val="20"/>
          <w:szCs w:val="20"/>
          <w:lang w:eastAsia="sv-SE"/>
        </w:rPr>
        <w:t>Annika Ahnlund</w:t>
      </w:r>
    </w:p>
    <w:p w:rsidR="004E516D" w:rsidRDefault="004E516D" w:rsidP="004E516D">
      <w:pPr>
        <w:spacing w:after="0" w:line="240" w:lineRule="auto"/>
        <w:rPr>
          <w:rFonts w:eastAsia="Times New Roman" w:cs="Arial"/>
          <w:sz w:val="20"/>
          <w:szCs w:val="20"/>
          <w:lang w:eastAsia="sv-SE"/>
        </w:rPr>
      </w:pPr>
      <w:r>
        <w:rPr>
          <w:rFonts w:eastAsia="Times New Roman" w:cs="Arial"/>
          <w:sz w:val="20"/>
          <w:szCs w:val="20"/>
          <w:lang w:eastAsia="sv-SE"/>
        </w:rPr>
        <w:t>P</w:t>
      </w:r>
      <w:r w:rsidRPr="00D377E5">
        <w:rPr>
          <w:rFonts w:eastAsia="Times New Roman" w:cs="Arial"/>
          <w:sz w:val="20"/>
          <w:szCs w:val="20"/>
          <w:lang w:eastAsia="sv-SE"/>
        </w:rPr>
        <w:t>roduktchef Arbetsmiljö</w:t>
      </w:r>
      <w:r>
        <w:rPr>
          <w:rFonts w:eastAsia="Times New Roman" w:cs="Arial"/>
          <w:sz w:val="20"/>
          <w:szCs w:val="20"/>
          <w:lang w:eastAsia="sv-SE"/>
        </w:rPr>
        <w:t xml:space="preserve"> - </w:t>
      </w:r>
      <w:r w:rsidRPr="00D377E5">
        <w:rPr>
          <w:rFonts w:eastAsia="Times New Roman" w:cs="Arial"/>
          <w:sz w:val="20"/>
          <w:szCs w:val="20"/>
          <w:lang w:eastAsia="sv-SE"/>
        </w:rPr>
        <w:t xml:space="preserve">Talentum HR </w:t>
      </w:r>
      <w:r w:rsidRPr="00D377E5">
        <w:rPr>
          <w:rFonts w:eastAsia="Times New Roman" w:cs="Arial"/>
          <w:sz w:val="20"/>
          <w:szCs w:val="20"/>
          <w:lang w:eastAsia="sv-SE"/>
        </w:rPr>
        <w:br/>
        <w:t>Tel: +46 (0)8-505 128 53</w:t>
      </w:r>
      <w:r w:rsidRPr="00D377E5">
        <w:rPr>
          <w:rFonts w:eastAsia="Times New Roman" w:cs="Arial"/>
          <w:sz w:val="20"/>
          <w:szCs w:val="20"/>
          <w:lang w:eastAsia="sv-SE"/>
        </w:rPr>
        <w:br/>
        <w:t>Mobil: +46 (0)766-</w:t>
      </w:r>
      <w:r>
        <w:rPr>
          <w:rFonts w:eastAsia="Times New Roman" w:cs="Arial"/>
          <w:sz w:val="20"/>
          <w:szCs w:val="20"/>
          <w:lang w:eastAsia="sv-SE"/>
        </w:rPr>
        <w:t>20 28 53</w:t>
      </w:r>
    </w:p>
    <w:p w:rsidR="004E516D" w:rsidRPr="00D377E5" w:rsidRDefault="004E516D" w:rsidP="004E516D">
      <w:pPr>
        <w:spacing w:after="0" w:line="240" w:lineRule="auto"/>
        <w:rPr>
          <w:rFonts w:eastAsia="Times New Roman" w:cs="Arial"/>
          <w:sz w:val="20"/>
          <w:szCs w:val="20"/>
          <w:lang w:val="en-US" w:eastAsia="sv-SE"/>
        </w:rPr>
      </w:pPr>
      <w:r w:rsidRPr="00D377E5">
        <w:rPr>
          <w:rFonts w:eastAsia="Times New Roman" w:cs="Arial"/>
          <w:sz w:val="20"/>
          <w:szCs w:val="20"/>
          <w:lang w:val="en-US" w:eastAsia="sv-SE"/>
        </w:rPr>
        <w:t xml:space="preserve">E-post: </w:t>
      </w:r>
      <w:hyperlink r:id="rId7" w:history="1">
        <w:r w:rsidRPr="00D377E5">
          <w:rPr>
            <w:rStyle w:val="Hyperlnk"/>
            <w:rFonts w:eastAsia="Times New Roman" w:cs="Arial"/>
            <w:b/>
            <w:bCs/>
            <w:color w:val="auto"/>
            <w:sz w:val="20"/>
            <w:szCs w:val="20"/>
            <w:lang w:val="en-US" w:eastAsia="sv-SE"/>
          </w:rPr>
          <w:t>annika.ahnlund@talentumhr.se</w:t>
        </w:r>
      </w:hyperlink>
      <w:r w:rsidRPr="00D377E5">
        <w:rPr>
          <w:rFonts w:eastAsia="Times New Roman" w:cs="Arial"/>
          <w:sz w:val="20"/>
          <w:szCs w:val="20"/>
          <w:lang w:val="en-US" w:eastAsia="sv-SE"/>
        </w:rPr>
        <w:t xml:space="preserve"> </w:t>
      </w:r>
    </w:p>
    <w:p w:rsidR="004E516D" w:rsidRDefault="004E516D" w:rsidP="004E516D">
      <w:pPr>
        <w:spacing w:after="0" w:line="240" w:lineRule="auto"/>
        <w:rPr>
          <w:rFonts w:eastAsia="Times New Roman" w:cs="Arial"/>
          <w:sz w:val="20"/>
          <w:szCs w:val="20"/>
          <w:lang w:val="en-US" w:eastAsia="sv-SE"/>
        </w:rPr>
      </w:pPr>
    </w:p>
    <w:p w:rsidR="004E516D" w:rsidRPr="008919BB" w:rsidRDefault="004E516D" w:rsidP="004E516D">
      <w:pPr>
        <w:spacing w:after="0" w:line="240" w:lineRule="auto"/>
        <w:rPr>
          <w:rFonts w:eastAsia="Times New Roman" w:cs="Arial"/>
          <w:b/>
          <w:sz w:val="20"/>
          <w:szCs w:val="20"/>
          <w:lang w:eastAsia="sv-SE"/>
        </w:rPr>
      </w:pPr>
      <w:r w:rsidRPr="008919BB">
        <w:rPr>
          <w:rFonts w:eastAsia="Times New Roman" w:cs="Arial"/>
          <w:b/>
          <w:sz w:val="20"/>
          <w:szCs w:val="20"/>
          <w:lang w:eastAsia="sv-SE"/>
        </w:rPr>
        <w:t>För undersökningsresultatet i sin helhet:</w:t>
      </w:r>
    </w:p>
    <w:p w:rsidR="004E516D" w:rsidRPr="00D377E5" w:rsidRDefault="004E516D" w:rsidP="004E516D">
      <w:pPr>
        <w:spacing w:after="0" w:line="240" w:lineRule="auto"/>
        <w:rPr>
          <w:rFonts w:eastAsia="Times New Roman" w:cs="Arial"/>
          <w:sz w:val="20"/>
          <w:szCs w:val="20"/>
          <w:lang w:eastAsia="sv-SE"/>
        </w:rPr>
      </w:pPr>
      <w:r w:rsidRPr="00D377E5">
        <w:rPr>
          <w:rFonts w:eastAsia="Times New Roman" w:cs="Arial"/>
          <w:sz w:val="20"/>
          <w:szCs w:val="20"/>
          <w:lang w:eastAsia="sv-SE"/>
        </w:rPr>
        <w:t>Peter Zethræus</w:t>
      </w:r>
      <w:r w:rsidRPr="00D377E5">
        <w:rPr>
          <w:rFonts w:eastAsia="Times New Roman" w:cs="Arial"/>
          <w:sz w:val="20"/>
          <w:szCs w:val="20"/>
          <w:lang w:eastAsia="sv-SE"/>
        </w:rPr>
        <w:br/>
        <w:t>Marknadschef - Talentum HR</w:t>
      </w:r>
      <w:r w:rsidRPr="00D377E5">
        <w:rPr>
          <w:rFonts w:eastAsia="Times New Roman" w:cs="Arial"/>
          <w:sz w:val="20"/>
          <w:szCs w:val="20"/>
          <w:lang w:eastAsia="sv-SE"/>
        </w:rPr>
        <w:br/>
        <w:t>Tel: +46 (0)8-505 12</w:t>
      </w:r>
      <w:r>
        <w:rPr>
          <w:rFonts w:eastAsia="Times New Roman" w:cs="Arial"/>
          <w:sz w:val="20"/>
          <w:szCs w:val="20"/>
          <w:lang w:eastAsia="sv-SE"/>
        </w:rPr>
        <w:t>8</w:t>
      </w:r>
      <w:r w:rsidRPr="00D377E5">
        <w:rPr>
          <w:rFonts w:eastAsia="Times New Roman" w:cs="Arial"/>
          <w:sz w:val="20"/>
          <w:szCs w:val="20"/>
          <w:lang w:eastAsia="sv-SE"/>
        </w:rPr>
        <w:t xml:space="preserve"> </w:t>
      </w:r>
      <w:r>
        <w:rPr>
          <w:rFonts w:eastAsia="Times New Roman" w:cs="Arial"/>
          <w:sz w:val="20"/>
          <w:szCs w:val="20"/>
          <w:lang w:eastAsia="sv-SE"/>
        </w:rPr>
        <w:t xml:space="preserve">26 </w:t>
      </w:r>
      <w:r>
        <w:rPr>
          <w:rFonts w:eastAsia="Times New Roman" w:cs="Arial"/>
          <w:sz w:val="20"/>
          <w:szCs w:val="20"/>
          <w:lang w:eastAsia="sv-SE"/>
        </w:rPr>
        <w:br/>
        <w:t>Mobil: +46 (0)766-</w:t>
      </w:r>
      <w:r w:rsidRPr="00D377E5">
        <w:rPr>
          <w:rFonts w:eastAsia="Times New Roman" w:cs="Arial"/>
          <w:sz w:val="20"/>
          <w:szCs w:val="20"/>
          <w:lang w:eastAsia="sv-SE"/>
        </w:rPr>
        <w:t xml:space="preserve">20 28 26 </w:t>
      </w:r>
      <w:r w:rsidRPr="00D377E5">
        <w:rPr>
          <w:rFonts w:eastAsia="Times New Roman" w:cs="Arial"/>
          <w:sz w:val="20"/>
          <w:szCs w:val="20"/>
          <w:lang w:eastAsia="sv-SE"/>
        </w:rPr>
        <w:br/>
        <w:t xml:space="preserve">E-post: </w:t>
      </w:r>
      <w:hyperlink r:id="rId8" w:history="1">
        <w:r w:rsidRPr="00D377E5">
          <w:rPr>
            <w:rFonts w:eastAsia="Times New Roman" w:cs="Arial"/>
            <w:b/>
            <w:bCs/>
            <w:sz w:val="20"/>
            <w:szCs w:val="20"/>
            <w:lang w:eastAsia="sv-SE"/>
          </w:rPr>
          <w:t>peter.zethraeus@talentumhr.se</w:t>
        </w:r>
      </w:hyperlink>
      <w:r w:rsidRPr="00D377E5">
        <w:rPr>
          <w:rFonts w:eastAsia="Times New Roman" w:cs="Arial"/>
          <w:b/>
          <w:bCs/>
          <w:sz w:val="20"/>
          <w:szCs w:val="20"/>
          <w:lang w:eastAsia="sv-SE"/>
        </w:rPr>
        <w:t xml:space="preserve"> </w:t>
      </w:r>
    </w:p>
    <w:p w:rsidR="004E516D" w:rsidRDefault="004E516D" w:rsidP="004E516D">
      <w:pPr>
        <w:spacing w:after="0" w:line="240" w:lineRule="auto"/>
        <w:rPr>
          <w:rFonts w:ascii="Arial" w:eastAsia="Times New Roman" w:hAnsi="Arial" w:cs="Arial"/>
          <w:b/>
          <w:bCs/>
          <w:color w:val="333333"/>
          <w:sz w:val="21"/>
          <w:szCs w:val="21"/>
          <w:lang w:eastAsia="sv-SE"/>
        </w:rPr>
      </w:pPr>
    </w:p>
    <w:p w:rsidR="004E516D" w:rsidRDefault="004E516D" w:rsidP="004E516D">
      <w:pPr>
        <w:spacing w:after="0" w:line="240" w:lineRule="auto"/>
        <w:rPr>
          <w:rFonts w:ascii="Arial" w:eastAsia="Times New Roman" w:hAnsi="Arial" w:cs="Arial"/>
          <w:b/>
          <w:bCs/>
          <w:color w:val="333333"/>
          <w:sz w:val="21"/>
          <w:szCs w:val="21"/>
          <w:lang w:eastAsia="sv-SE"/>
        </w:rPr>
      </w:pPr>
    </w:p>
    <w:p w:rsidR="004E516D" w:rsidRPr="00644168" w:rsidRDefault="004E516D" w:rsidP="004E516D">
      <w:pPr>
        <w:spacing w:after="0" w:line="240" w:lineRule="auto"/>
        <w:rPr>
          <w:rFonts w:eastAsia="Times New Roman" w:cs="Arial"/>
          <w:color w:val="333333"/>
          <w:sz w:val="24"/>
          <w:szCs w:val="24"/>
          <w:lang w:eastAsia="sv-SE"/>
        </w:rPr>
      </w:pPr>
      <w:r w:rsidRPr="00644168">
        <w:rPr>
          <w:rFonts w:eastAsia="Times New Roman" w:cs="Arial"/>
          <w:b/>
          <w:bCs/>
          <w:color w:val="333333"/>
          <w:sz w:val="24"/>
          <w:szCs w:val="24"/>
          <w:lang w:eastAsia="sv-SE"/>
        </w:rPr>
        <w:t>Information om TIAN-Barometern 2009:</w:t>
      </w:r>
      <w:r w:rsidRPr="00644168">
        <w:rPr>
          <w:rFonts w:eastAsia="Times New Roman" w:cs="Arial"/>
          <w:color w:val="333333"/>
          <w:sz w:val="24"/>
          <w:szCs w:val="24"/>
          <w:lang w:eastAsia="sv-SE"/>
        </w:rPr>
        <w:t xml:space="preserve"> </w:t>
      </w:r>
    </w:p>
    <w:p w:rsidR="004E516D" w:rsidRPr="006646DA" w:rsidRDefault="004E516D" w:rsidP="004E516D">
      <w:pPr>
        <w:spacing w:after="0" w:line="240" w:lineRule="auto"/>
        <w:rPr>
          <w:rFonts w:eastAsia="Times New Roman" w:cs="Arial"/>
          <w:color w:val="333333"/>
          <w:sz w:val="20"/>
          <w:szCs w:val="20"/>
          <w:lang w:eastAsia="sv-SE"/>
        </w:rPr>
      </w:pPr>
      <w:r w:rsidRPr="00644168">
        <w:rPr>
          <w:rFonts w:eastAsia="Times New Roman" w:cs="Arial"/>
          <w:color w:val="333333"/>
          <w:sz w:val="20"/>
          <w:szCs w:val="20"/>
          <w:lang w:eastAsia="sv-SE"/>
        </w:rPr>
        <w:t>Undersökningen genomfördes av Talentum HR und</w:t>
      </w:r>
      <w:r>
        <w:rPr>
          <w:rFonts w:eastAsia="Times New Roman" w:cs="Arial"/>
          <w:color w:val="333333"/>
          <w:sz w:val="20"/>
          <w:szCs w:val="20"/>
          <w:lang w:eastAsia="sv-SE"/>
        </w:rPr>
        <w:t xml:space="preserve">er maj och september 2009 i webbenkät-verktyget </w:t>
      </w:r>
      <w:r w:rsidRPr="00644168">
        <w:rPr>
          <w:rFonts w:eastAsia="Times New Roman" w:cs="Arial"/>
          <w:color w:val="333333"/>
          <w:sz w:val="20"/>
          <w:szCs w:val="20"/>
          <w:lang w:eastAsia="sv-SE"/>
        </w:rPr>
        <w:t xml:space="preserve">Netigate. </w:t>
      </w:r>
      <w:r>
        <w:rPr>
          <w:rFonts w:eastAsia="Times New Roman" w:cs="Arial"/>
          <w:color w:val="333333"/>
          <w:sz w:val="20"/>
          <w:szCs w:val="20"/>
          <w:lang w:eastAsia="sv-SE"/>
        </w:rPr>
        <w:t>332</w:t>
      </w:r>
      <w:r w:rsidRPr="00644168">
        <w:rPr>
          <w:rFonts w:eastAsia="Times New Roman" w:cs="Arial"/>
          <w:color w:val="333333"/>
          <w:sz w:val="20"/>
          <w:szCs w:val="20"/>
          <w:lang w:eastAsia="sv-SE"/>
        </w:rPr>
        <w:t xml:space="preserve"> </w:t>
      </w:r>
      <w:r>
        <w:rPr>
          <w:rFonts w:eastAsia="Times New Roman" w:cs="Arial"/>
          <w:color w:val="333333"/>
          <w:sz w:val="20"/>
          <w:szCs w:val="20"/>
          <w:lang w:eastAsia="sv-SE"/>
        </w:rPr>
        <w:t xml:space="preserve">slumpvis utvalda personalchefer och andra </w:t>
      </w:r>
      <w:r w:rsidRPr="00644168">
        <w:rPr>
          <w:rFonts w:eastAsia="Times New Roman" w:cs="Arial"/>
          <w:color w:val="333333"/>
          <w:sz w:val="20"/>
          <w:szCs w:val="20"/>
          <w:lang w:eastAsia="sv-SE"/>
        </w:rPr>
        <w:t>personer verksamma inom HR</w:t>
      </w:r>
      <w:r>
        <w:rPr>
          <w:rFonts w:eastAsia="Times New Roman" w:cs="Arial"/>
          <w:color w:val="333333"/>
          <w:sz w:val="20"/>
          <w:szCs w:val="20"/>
          <w:lang w:eastAsia="sv-SE"/>
        </w:rPr>
        <w:t>,</w:t>
      </w:r>
      <w:r w:rsidRPr="00644168">
        <w:rPr>
          <w:rFonts w:eastAsia="Times New Roman" w:cs="Arial"/>
          <w:color w:val="333333"/>
          <w:sz w:val="20"/>
          <w:szCs w:val="20"/>
          <w:lang w:eastAsia="sv-SE"/>
        </w:rPr>
        <w:t xml:space="preserve"> både inom den privata och offentliga sektorn</w:t>
      </w:r>
      <w:r>
        <w:rPr>
          <w:rFonts w:eastAsia="Times New Roman" w:cs="Arial"/>
          <w:color w:val="333333"/>
          <w:sz w:val="20"/>
          <w:szCs w:val="20"/>
          <w:lang w:eastAsia="sv-SE"/>
        </w:rPr>
        <w:t>,</w:t>
      </w:r>
      <w:r w:rsidRPr="00644168">
        <w:rPr>
          <w:rFonts w:eastAsia="Times New Roman" w:cs="Arial"/>
          <w:color w:val="333333"/>
          <w:sz w:val="20"/>
          <w:szCs w:val="20"/>
          <w:lang w:eastAsia="sv-SE"/>
        </w:rPr>
        <w:t xml:space="preserve"> svarade på enkäten. </w:t>
      </w:r>
      <w:r w:rsidR="00284AF9">
        <w:rPr>
          <w:rFonts w:eastAsia="Times New Roman" w:cs="Arial"/>
          <w:color w:val="333333"/>
          <w:sz w:val="20"/>
          <w:szCs w:val="20"/>
          <w:lang w:eastAsia="sv-SE"/>
        </w:rPr>
        <w:br/>
      </w:r>
      <w:r w:rsidR="00284AF9">
        <w:rPr>
          <w:rFonts w:eastAsia="Times New Roman" w:cs="Arial"/>
          <w:color w:val="333333"/>
          <w:sz w:val="20"/>
          <w:szCs w:val="20"/>
          <w:lang w:eastAsia="sv-SE"/>
        </w:rPr>
        <w:br/>
      </w:r>
    </w:p>
    <w:sectPr w:rsidR="004E516D" w:rsidRPr="006646DA" w:rsidSect="004E51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ED0"/>
    <w:multiLevelType w:val="hybridMultilevel"/>
    <w:tmpl w:val="493255B2"/>
    <w:lvl w:ilvl="0" w:tplc="D3BC4ED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7179B6"/>
    <w:multiLevelType w:val="hybridMultilevel"/>
    <w:tmpl w:val="C066C538"/>
    <w:lvl w:ilvl="0" w:tplc="9F54F75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9B57EE"/>
    <w:multiLevelType w:val="hybridMultilevel"/>
    <w:tmpl w:val="AAF85664"/>
    <w:lvl w:ilvl="0" w:tplc="37F0739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E7B0031"/>
    <w:multiLevelType w:val="hybridMultilevel"/>
    <w:tmpl w:val="9EC8C768"/>
    <w:lvl w:ilvl="0" w:tplc="016E10D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0366618"/>
    <w:multiLevelType w:val="hybridMultilevel"/>
    <w:tmpl w:val="47505FC6"/>
    <w:lvl w:ilvl="0" w:tplc="7AEC43D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25B760E"/>
    <w:multiLevelType w:val="hybridMultilevel"/>
    <w:tmpl w:val="83468A70"/>
    <w:lvl w:ilvl="0" w:tplc="4C4EA6EE">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02C9"/>
    <w:rsid w:val="000D569D"/>
    <w:rsid w:val="00284AF9"/>
    <w:rsid w:val="004D1D26"/>
    <w:rsid w:val="004E516D"/>
    <w:rsid w:val="00A86BAB"/>
    <w:rsid w:val="00B30AEA"/>
    <w:rsid w:val="00CC4A38"/>
    <w:rsid w:val="00FC243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C2065"/>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rgadlista-dekorfrg1">
    <w:name w:val="Colorful List Accent 1"/>
    <w:basedOn w:val="Normal"/>
    <w:uiPriority w:val="34"/>
    <w:qFormat/>
    <w:rsid w:val="008252F1"/>
    <w:pPr>
      <w:ind w:left="720"/>
      <w:contextualSpacing/>
    </w:pPr>
  </w:style>
  <w:style w:type="character" w:styleId="Hyperlnk">
    <w:name w:val="Hyperlink"/>
    <w:basedOn w:val="Standardstycketeckensnitt"/>
    <w:uiPriority w:val="99"/>
    <w:unhideWhenUsed/>
    <w:rsid w:val="00D377E5"/>
    <w:rPr>
      <w:strike w:val="0"/>
      <w:dstrike w:val="0"/>
      <w:color w:val="018DA6"/>
      <w:u w:val="none"/>
      <w:effect w:val="none"/>
    </w:rPr>
  </w:style>
</w:styles>
</file>

<file path=word/webSettings.xml><?xml version="1.0" encoding="utf-8"?>
<w:webSettings xmlns:r="http://schemas.openxmlformats.org/officeDocument/2006/relationships" xmlns:w="http://schemas.openxmlformats.org/wordprocessingml/2006/main">
  <w:divs>
    <w:div w:id="292757555">
      <w:bodyDiv w:val="1"/>
      <w:marLeft w:val="0"/>
      <w:marRight w:val="0"/>
      <w:marTop w:val="0"/>
      <w:marBottom w:val="0"/>
      <w:divBdr>
        <w:top w:val="none" w:sz="0" w:space="0" w:color="auto"/>
        <w:left w:val="none" w:sz="0" w:space="0" w:color="auto"/>
        <w:bottom w:val="none" w:sz="0" w:space="0" w:color="auto"/>
        <w:right w:val="none" w:sz="0" w:space="0" w:color="auto"/>
      </w:divBdr>
    </w:div>
    <w:div w:id="1511868781">
      <w:bodyDiv w:val="1"/>
      <w:marLeft w:val="0"/>
      <w:marRight w:val="0"/>
      <w:marTop w:val="0"/>
      <w:marBottom w:val="0"/>
      <w:divBdr>
        <w:top w:val="none" w:sz="0" w:space="0" w:color="auto"/>
        <w:left w:val="none" w:sz="0" w:space="0" w:color="auto"/>
        <w:bottom w:val="none" w:sz="0" w:space="0" w:color="auto"/>
        <w:right w:val="none" w:sz="0" w:space="0" w:color="auto"/>
      </w:divBdr>
      <w:divsChild>
        <w:div w:id="1833182503">
          <w:marLeft w:val="0"/>
          <w:marRight w:val="0"/>
          <w:marTop w:val="0"/>
          <w:marBottom w:val="0"/>
          <w:divBdr>
            <w:top w:val="none" w:sz="0" w:space="0" w:color="auto"/>
            <w:left w:val="none" w:sz="0" w:space="0" w:color="auto"/>
            <w:bottom w:val="single" w:sz="48" w:space="0" w:color="FFFFFF"/>
            <w:right w:val="none" w:sz="0" w:space="0" w:color="auto"/>
          </w:divBdr>
          <w:divsChild>
            <w:div w:id="1861312745">
              <w:marLeft w:val="0"/>
              <w:marRight w:val="0"/>
              <w:marTop w:val="0"/>
              <w:marBottom w:val="0"/>
              <w:divBdr>
                <w:top w:val="none" w:sz="0" w:space="0" w:color="auto"/>
                <w:left w:val="none" w:sz="0" w:space="0" w:color="auto"/>
                <w:bottom w:val="none" w:sz="0" w:space="0" w:color="auto"/>
                <w:right w:val="none" w:sz="0" w:space="0" w:color="auto"/>
              </w:divBdr>
              <w:divsChild>
                <w:div w:id="1189414211">
                  <w:marLeft w:val="0"/>
                  <w:marRight w:val="0"/>
                  <w:marTop w:val="0"/>
                  <w:marBottom w:val="0"/>
                  <w:divBdr>
                    <w:top w:val="none" w:sz="0" w:space="0" w:color="auto"/>
                    <w:left w:val="none" w:sz="0" w:space="0" w:color="auto"/>
                    <w:bottom w:val="none" w:sz="0" w:space="0" w:color="auto"/>
                    <w:right w:val="none" w:sz="0" w:space="0" w:color="auto"/>
                  </w:divBdr>
                  <w:divsChild>
                    <w:div w:id="8321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2254">
      <w:bodyDiv w:val="1"/>
      <w:marLeft w:val="0"/>
      <w:marRight w:val="0"/>
      <w:marTop w:val="0"/>
      <w:marBottom w:val="0"/>
      <w:divBdr>
        <w:top w:val="none" w:sz="0" w:space="0" w:color="auto"/>
        <w:left w:val="none" w:sz="0" w:space="0" w:color="auto"/>
        <w:bottom w:val="none" w:sz="0" w:space="0" w:color="auto"/>
        <w:right w:val="none" w:sz="0" w:space="0" w:color="auto"/>
      </w:divBdr>
      <w:divsChild>
        <w:div w:id="1638029021">
          <w:marLeft w:val="0"/>
          <w:marRight w:val="0"/>
          <w:marTop w:val="0"/>
          <w:marBottom w:val="0"/>
          <w:divBdr>
            <w:top w:val="none" w:sz="0" w:space="0" w:color="auto"/>
            <w:left w:val="none" w:sz="0" w:space="0" w:color="auto"/>
            <w:bottom w:val="single" w:sz="48" w:space="0" w:color="FFFFFF"/>
            <w:right w:val="none" w:sz="0" w:space="0" w:color="auto"/>
          </w:divBdr>
          <w:divsChild>
            <w:div w:id="154493628">
              <w:marLeft w:val="0"/>
              <w:marRight w:val="0"/>
              <w:marTop w:val="0"/>
              <w:marBottom w:val="0"/>
              <w:divBdr>
                <w:top w:val="none" w:sz="0" w:space="0" w:color="auto"/>
                <w:left w:val="none" w:sz="0" w:space="0" w:color="auto"/>
                <w:bottom w:val="none" w:sz="0" w:space="0" w:color="auto"/>
                <w:right w:val="none" w:sz="0" w:space="0" w:color="auto"/>
              </w:divBdr>
              <w:divsChild>
                <w:div w:id="1750883281">
                  <w:marLeft w:val="0"/>
                  <w:marRight w:val="0"/>
                  <w:marTop w:val="0"/>
                  <w:marBottom w:val="0"/>
                  <w:divBdr>
                    <w:top w:val="none" w:sz="0" w:space="0" w:color="auto"/>
                    <w:left w:val="none" w:sz="0" w:space="0" w:color="auto"/>
                    <w:bottom w:val="none" w:sz="0" w:space="0" w:color="auto"/>
                    <w:right w:val="none" w:sz="0" w:space="0" w:color="auto"/>
                  </w:divBdr>
                  <w:divsChild>
                    <w:div w:id="5013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zethraeus@talentumhr.se" TargetMode="External"/><Relationship Id="rId3" Type="http://schemas.openxmlformats.org/officeDocument/2006/relationships/styles" Target="styles.xml"/><Relationship Id="rId7" Type="http://schemas.openxmlformats.org/officeDocument/2006/relationships/hyperlink" Target="mailto:annika.ahnlund@talentumh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sdesk.se/pressroom/talentum_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11FE-79F9-487D-96F8-3A53EBEF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2000</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Links>
    <vt:vector size="18" baseType="variant">
      <vt:variant>
        <vt:i4>6160417</vt:i4>
      </vt:variant>
      <vt:variant>
        <vt:i4>6</vt:i4>
      </vt:variant>
      <vt:variant>
        <vt:i4>0</vt:i4>
      </vt:variant>
      <vt:variant>
        <vt:i4>5</vt:i4>
      </vt:variant>
      <vt:variant>
        <vt:lpwstr>mailto:peter.zethraeus@talentumhr.se</vt:lpwstr>
      </vt:variant>
      <vt:variant>
        <vt:lpwstr/>
      </vt:variant>
      <vt:variant>
        <vt:i4>1966199</vt:i4>
      </vt:variant>
      <vt:variant>
        <vt:i4>3</vt:i4>
      </vt:variant>
      <vt:variant>
        <vt:i4>0</vt:i4>
      </vt:variant>
      <vt:variant>
        <vt:i4>5</vt:i4>
      </vt:variant>
      <vt:variant>
        <vt:lpwstr>mailto:annika.ahnlund@talentumhr.se</vt:lpwstr>
      </vt:variant>
      <vt:variant>
        <vt:lpwstr/>
      </vt:variant>
      <vt:variant>
        <vt:i4>2359378</vt:i4>
      </vt:variant>
      <vt:variant>
        <vt:i4>0</vt:i4>
      </vt:variant>
      <vt:variant>
        <vt:i4>0</vt:i4>
      </vt:variant>
      <vt:variant>
        <vt:i4>5</vt:i4>
      </vt:variant>
      <vt:variant>
        <vt:lpwstr>http://www.newsdesk.se/pressroom/talentum_hr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cp:lastModifiedBy>anette.mars</cp:lastModifiedBy>
  <cp:revision>2</cp:revision>
  <cp:lastPrinted>2009-09-15T08:22:00Z</cp:lastPrinted>
  <dcterms:created xsi:type="dcterms:W3CDTF">2009-09-15T12:48:00Z</dcterms:created>
  <dcterms:modified xsi:type="dcterms:W3CDTF">2009-09-15T12:48:00Z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960642770</vt:i4>
  </property>
  <property fmtid="{D5CDD505-2E9C-101B-9397-08002B2CF9AE}" pid="3" name="_NewReviewCycle">
    <vt:lpwstr/>
  </property>
  <property fmtid="{D5CDD505-2E9C-101B-9397-08002B2CF9AE}" pid="4" name="_EmailSubject">
    <vt:lpwstr>Pressrelease arbetsmiljö</vt:lpwstr>
  </property>
  <property fmtid="{D5CDD505-2E9C-101B-9397-08002B2CF9AE}" pid="5" name="_AuthorEmail">
    <vt:lpwstr>Annika.Ahnlund@talentumhr.se</vt:lpwstr>
  </property>
  <property fmtid="{D5CDD505-2E9C-101B-9397-08002B2CF9AE}" pid="6" name="_AuthorEmailDisplayName">
    <vt:lpwstr>Ahnlund Annika</vt:lpwstr>
  </property>
  <property fmtid="{D5CDD505-2E9C-101B-9397-08002B2CF9AE}" pid="7" name="_ReviewingToolsShownOnce">
    <vt:lpwstr/>
  </property>
</Properties>
</file>