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8F" w:rsidRPr="005E378F" w:rsidRDefault="005E378F">
      <w:pPr>
        <w:rPr>
          <w:b/>
          <w:color w:val="262626"/>
          <w:sz w:val="44"/>
          <w:szCs w:val="44"/>
        </w:rPr>
      </w:pPr>
      <w:r w:rsidRPr="005E378F">
        <w:rPr>
          <w:b/>
          <w:color w:val="262626"/>
          <w:sz w:val="44"/>
          <w:szCs w:val="44"/>
        </w:rPr>
        <w:t>Hvor i ovnen skal maten stå?</w:t>
      </w:r>
    </w:p>
    <w:p w:rsidR="00E6755A" w:rsidRPr="005E378F" w:rsidRDefault="005E378F">
      <w:pPr>
        <w:rPr>
          <w:b/>
          <w:color w:val="262626"/>
          <w:sz w:val="28"/>
          <w:szCs w:val="28"/>
        </w:rPr>
      </w:pPr>
      <w:r w:rsidRPr="005E378F">
        <w:rPr>
          <w:b/>
          <w:color w:val="262626"/>
          <w:sz w:val="28"/>
          <w:szCs w:val="28"/>
        </w:rPr>
        <w:t>Det er ikke tilfeldig hvor i ovnen du setter en tung formkake eller ei ribbe som skal få sprø og fin svor. Er du usikker på hvor i ovnen sjokoladekaken eller kringla bør st</w:t>
      </w:r>
      <w:r w:rsidRPr="005E378F">
        <w:rPr>
          <w:b/>
          <w:color w:val="262626"/>
          <w:sz w:val="28"/>
          <w:szCs w:val="28"/>
        </w:rPr>
        <w:t>å får du god hjelp av å lese MatPrat sin</w:t>
      </w:r>
      <w:r w:rsidRPr="005E378F">
        <w:rPr>
          <w:b/>
          <w:color w:val="262626"/>
          <w:sz w:val="28"/>
          <w:szCs w:val="28"/>
        </w:rPr>
        <w:t xml:space="preserve"> stekeovnsguide.</w:t>
      </w:r>
    </w:p>
    <w:p w:rsidR="005E378F" w:rsidRPr="005E378F" w:rsidRDefault="005E378F" w:rsidP="005E378F">
      <w:r w:rsidRPr="005E378F">
        <w:rPr>
          <w:bCs/>
        </w:rPr>
        <w:t>Det er ikke tilfeldig hvor i ovnen du setter en tung formkake eller ei ribbe som skal få sprø og fin svor. Er du usikker på hvor i ovnen sjokoladekaken eller kringla bør stå får du god hjelp av å lese MatPrat sin stekeovnsguide.</w:t>
      </w:r>
    </w:p>
    <w:p w:rsidR="005E378F" w:rsidRPr="005E378F" w:rsidRDefault="005E378F" w:rsidP="005E378F"/>
    <w:p w:rsidR="005E378F" w:rsidRPr="005E378F" w:rsidRDefault="005E378F" w:rsidP="005E378F">
      <w:pPr>
        <w:rPr>
          <w:b/>
          <w:bCs/>
        </w:rPr>
      </w:pPr>
      <w:r w:rsidRPr="005E378F">
        <w:rPr>
          <w:b/>
          <w:bCs/>
        </w:rPr>
        <w:t>Baking</w:t>
      </w:r>
    </w:p>
    <w:p w:rsidR="005E378F" w:rsidRPr="005E378F" w:rsidRDefault="005E378F" w:rsidP="005E378F">
      <w:pPr>
        <w:rPr>
          <w:bCs/>
        </w:rPr>
      </w:pPr>
      <w:r w:rsidRPr="005E378F">
        <w:rPr>
          <w:bCs/>
        </w:rPr>
        <w:t>Formkaker trenger som hovedregel god undervarme for å heve seg godt og bli gjennomstekt samtidig som den ser passe brun og gyllen ut på oversiden. Lettere formkaker, som sukkerbrød, blir som regel vellykket enten de plasseres midt i eller nederst i ovnen, selv om nest nederst antagelig er den mest optimale plasseringen. Da vil sukkerbrødet heve seg godt uten at det blir for mørkt på oversiden.</w:t>
      </w:r>
    </w:p>
    <w:p w:rsidR="005E378F" w:rsidRPr="005E378F" w:rsidRDefault="005E378F" w:rsidP="005E378F">
      <w:pPr>
        <w:rPr>
          <w:bCs/>
        </w:rPr>
      </w:pPr>
      <w:proofErr w:type="spellStart"/>
      <w:r w:rsidRPr="005E378F">
        <w:rPr>
          <w:bCs/>
        </w:rPr>
        <w:t>Pavlova</w:t>
      </w:r>
      <w:proofErr w:type="spellEnd"/>
      <w:r w:rsidRPr="005E378F">
        <w:rPr>
          <w:bCs/>
        </w:rPr>
        <w:t xml:space="preserve"> og pikekyss lages av luftig marengs som stort sett bare skal tørke ved lav temperatur i stekeovnen. Setter man disse kakene for høyt i ovnen er det lett for at marengsen tar for mye farge, i stedet for å bli så lyse som mulig.</w:t>
      </w:r>
    </w:p>
    <w:p w:rsidR="005E378F" w:rsidRDefault="005E378F" w:rsidP="005E378F">
      <w:pPr>
        <w:rPr>
          <w:bCs/>
        </w:rPr>
      </w:pPr>
      <w:r w:rsidRPr="005E378F">
        <w:rPr>
          <w:bCs/>
        </w:rPr>
        <w:t xml:space="preserve">En </w:t>
      </w:r>
      <w:proofErr w:type="spellStart"/>
      <w:r w:rsidRPr="005E378F">
        <w:rPr>
          <w:bCs/>
        </w:rPr>
        <w:t>paibunn</w:t>
      </w:r>
      <w:proofErr w:type="spellEnd"/>
      <w:r w:rsidRPr="005E378F">
        <w:rPr>
          <w:bCs/>
        </w:rPr>
        <w:t xml:space="preserve"> er tett og kompakt, og når den er fylt tar det lengst tid før den er stekt langs kanten i bunnen. Paien bør derfor plasseres nederst eller nest nederst i ovnen for at </w:t>
      </w:r>
      <w:proofErr w:type="spellStart"/>
      <w:r w:rsidRPr="005E378F">
        <w:rPr>
          <w:bCs/>
        </w:rPr>
        <w:t>paibunnen</w:t>
      </w:r>
      <w:proofErr w:type="spellEnd"/>
      <w:r w:rsidRPr="005E378F">
        <w:rPr>
          <w:bCs/>
        </w:rPr>
        <w:t xml:space="preserve"> skal bli stekt før fyllet blir overstekt.</w:t>
      </w:r>
    </w:p>
    <w:p w:rsidR="005E378F" w:rsidRPr="005E378F" w:rsidRDefault="005E378F" w:rsidP="005E378F">
      <w:pPr>
        <w:rPr>
          <w:bCs/>
        </w:rPr>
      </w:pPr>
    </w:p>
    <w:p w:rsidR="005E378F" w:rsidRPr="005E378F" w:rsidRDefault="005E378F" w:rsidP="005E378F">
      <w:pPr>
        <w:rPr>
          <w:b/>
          <w:bCs/>
        </w:rPr>
      </w:pPr>
      <w:r w:rsidRPr="005E378F">
        <w:rPr>
          <w:b/>
          <w:bCs/>
        </w:rPr>
        <w:t>Gratinering</w:t>
      </w:r>
    </w:p>
    <w:p w:rsidR="005E378F" w:rsidRDefault="005E378F" w:rsidP="005E378F">
      <w:pPr>
        <w:rPr>
          <w:bCs/>
        </w:rPr>
      </w:pPr>
      <w:r w:rsidRPr="005E378F">
        <w:rPr>
          <w:bCs/>
        </w:rPr>
        <w:t xml:space="preserve">Retter som skal gratineres trenger god </w:t>
      </w:r>
      <w:proofErr w:type="spellStart"/>
      <w:r w:rsidRPr="005E378F">
        <w:rPr>
          <w:bCs/>
        </w:rPr>
        <w:t>overvarme</w:t>
      </w:r>
      <w:proofErr w:type="spellEnd"/>
      <w:r w:rsidRPr="005E378F">
        <w:rPr>
          <w:bCs/>
        </w:rPr>
        <w:t xml:space="preserve">. Ostesmørbrød og lignende, med kort steketid, kan stå høyt i ovnen, slik at osten smelter og blir gyllen raskt. Ovnsretter som moussaka og lasagne skal også ha et gyllent </w:t>
      </w:r>
      <w:proofErr w:type="spellStart"/>
      <w:r w:rsidRPr="005E378F">
        <w:rPr>
          <w:bCs/>
        </w:rPr>
        <w:t>ostelag</w:t>
      </w:r>
      <w:proofErr w:type="spellEnd"/>
      <w:r w:rsidRPr="005E378F">
        <w:rPr>
          <w:bCs/>
        </w:rPr>
        <w:t xml:space="preserve"> på toppen når de er ferdige, men siden steketiden er på 30-40 minutter kan de ikke plasseres for høyt i ovnen. Da vil osten bli brent før innholdet i ovnsretten er ferdig stekt. Midt i ovnen er derfor best.</w:t>
      </w:r>
    </w:p>
    <w:p w:rsidR="005E378F" w:rsidRPr="005E378F" w:rsidRDefault="005E378F" w:rsidP="005E378F">
      <w:pPr>
        <w:rPr>
          <w:bCs/>
        </w:rPr>
      </w:pPr>
      <w:bookmarkStart w:id="0" w:name="_GoBack"/>
      <w:bookmarkEnd w:id="0"/>
    </w:p>
    <w:p w:rsidR="005E378F" w:rsidRPr="005E378F" w:rsidRDefault="005E378F" w:rsidP="005E378F">
      <w:pPr>
        <w:rPr>
          <w:b/>
          <w:bCs/>
        </w:rPr>
      </w:pPr>
      <w:r w:rsidRPr="005E378F">
        <w:rPr>
          <w:b/>
          <w:bCs/>
        </w:rPr>
        <w:t>Stek, kalkun og ribbe</w:t>
      </w:r>
    </w:p>
    <w:p w:rsidR="005E378F" w:rsidRPr="005E378F" w:rsidRDefault="005E378F" w:rsidP="005E378F">
      <w:pPr>
        <w:rPr>
          <w:bCs/>
        </w:rPr>
      </w:pPr>
      <w:r w:rsidRPr="005E378F">
        <w:rPr>
          <w:bCs/>
        </w:rPr>
        <w:t>Kjøtt stekes som hovedregel midt i ovnen, men dersom det er snakk om en hel kalkun må den antagelig plasseres på nederste rille for at den skal være midt i ovnen.</w:t>
      </w:r>
    </w:p>
    <w:p w:rsidR="005E378F" w:rsidRPr="005E378F" w:rsidRDefault="005E378F" w:rsidP="005E378F">
      <w:pPr>
        <w:rPr>
          <w:bCs/>
        </w:rPr>
      </w:pPr>
      <w:r w:rsidRPr="005E378F">
        <w:rPr>
          <w:bCs/>
        </w:rPr>
        <w:t xml:space="preserve">For å få sprø og fin svor på juleribba er det viktig at svoren får god </w:t>
      </w:r>
      <w:proofErr w:type="spellStart"/>
      <w:r w:rsidRPr="005E378F">
        <w:rPr>
          <w:bCs/>
        </w:rPr>
        <w:t>overvarme</w:t>
      </w:r>
      <w:proofErr w:type="spellEnd"/>
      <w:r w:rsidRPr="005E378F">
        <w:rPr>
          <w:bCs/>
        </w:rPr>
        <w:t>, slik at fettet under svoren skal få høy nok temperatur til at svoren blåser seg opp og blir knasende sprø. Ribbe stekes midt i ovnen, men hvis det mot slutten av steketiden fortsatt ikke er blitt sprø svor, så kan det være et smart trekk å flytte ribba en rille opp i stekeovnen, og eventuelt skru opp temperaturen noe. Da bør svoren bli sprø!</w:t>
      </w:r>
    </w:p>
    <w:p w:rsidR="005E378F" w:rsidRPr="005E378F" w:rsidRDefault="005E378F" w:rsidP="005E378F">
      <w:pPr>
        <w:rPr>
          <w:b/>
          <w:bCs/>
        </w:rPr>
      </w:pPr>
      <w:r w:rsidRPr="005E378F">
        <w:rPr>
          <w:b/>
          <w:bCs/>
        </w:rPr>
        <w:t> </w:t>
      </w:r>
    </w:p>
    <w:p w:rsidR="005E378F" w:rsidRPr="005E378F" w:rsidRDefault="005E378F" w:rsidP="005E378F">
      <w:pPr>
        <w:rPr>
          <w:b/>
          <w:bCs/>
        </w:rPr>
      </w:pPr>
      <w:r w:rsidRPr="005E378F">
        <w:rPr>
          <w:b/>
          <w:bCs/>
        </w:rPr>
        <w:lastRenderedPageBreak/>
        <w:t>Stekeovnsguide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Temperatur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Plassering i ovn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Gjærbakst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 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Brød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ca. 200°C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proofErr w:type="spellStart"/>
            <w:r w:rsidRPr="005E378F">
              <w:rPr>
                <w:bCs/>
              </w:rPr>
              <w:t>Focaccia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200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Kringle, julekake og waleskringle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200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Hveteboller, horn, rundstykker, pizzasnurrer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225-250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Pizza (tykk bunn)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225 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Pizza (tynn bunn)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 xml:space="preserve">250 °C eller </w:t>
            </w:r>
            <w:proofErr w:type="spellStart"/>
            <w:r w:rsidRPr="005E378F">
              <w:rPr>
                <w:bCs/>
              </w:rPr>
              <w:t>max</w:t>
            </w:r>
            <w:proofErr w:type="spellEnd"/>
            <w:r w:rsidRPr="005E378F">
              <w:rPr>
                <w:bCs/>
              </w:rPr>
              <w:t>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 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Kakebakst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 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Langpannekaker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ca. 180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Rullekake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200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Sukkerbrød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160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 – nederst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Sjokoladekake, eplekake, plommekake og andre formkaker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160-180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 (eller nest nederst)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Muffins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175-180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Brownies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150-175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Vannbakkels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200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Småkaker og kjeks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ca. 200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Sandkaker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175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proofErr w:type="spellStart"/>
            <w:r w:rsidRPr="005E378F">
              <w:rPr>
                <w:bCs/>
              </w:rPr>
              <w:t>Marvposteier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200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Marengs (pikekyss)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60-70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proofErr w:type="spellStart"/>
            <w:r w:rsidRPr="005E378F">
              <w:rPr>
                <w:bCs/>
              </w:rPr>
              <w:t>Pavlova</w:t>
            </w:r>
            <w:proofErr w:type="spellEnd"/>
            <w:r w:rsidRPr="005E378F">
              <w:rPr>
                <w:bCs/>
              </w:rPr>
              <w:t xml:space="preserve"> (marengsbunn)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120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 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Kjøtt og fugl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 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Steker, inkl. skinkestek u/svor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125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Skinkestek m/svor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230 + 175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Ribbe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230 + 200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lastRenderedPageBreak/>
              <w:t>Fileter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125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Bacon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200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Kalkun (hel)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180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Kylling (hel)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180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Lasagne, moussaka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225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 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Eggeretter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 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Grateng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200-225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Sufflé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180-200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proofErr w:type="spellStart"/>
            <w:r w:rsidRPr="005E378F">
              <w:rPr>
                <w:bCs/>
              </w:rPr>
              <w:t>Quiche</w:t>
            </w:r>
            <w:proofErr w:type="spellEnd"/>
            <w:r w:rsidRPr="005E378F">
              <w:rPr>
                <w:bCs/>
              </w:rPr>
              <w:t xml:space="preserve"> </w:t>
            </w:r>
            <w:proofErr w:type="spellStart"/>
            <w:r w:rsidRPr="005E378F">
              <w:rPr>
                <w:bCs/>
              </w:rPr>
              <w:t>Lorriane</w:t>
            </w:r>
            <w:proofErr w:type="spellEnd"/>
            <w:r w:rsidRPr="005E378F">
              <w:rPr>
                <w:bCs/>
              </w:rPr>
              <w:t xml:space="preserve"> og andre paier med eggestand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200 + 180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 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Desserter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/>
                <w:bCs/>
              </w:rPr>
            </w:pPr>
            <w:r w:rsidRPr="005E378F">
              <w:rPr>
                <w:b/>
                <w:bCs/>
              </w:rPr>
              <w:t> 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Karamellpudding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120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 (i vannbad)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Pai med frukt-/</w:t>
            </w:r>
            <w:proofErr w:type="spellStart"/>
            <w:r w:rsidRPr="005E378F">
              <w:rPr>
                <w:bCs/>
              </w:rPr>
              <w:t>bærfyll</w:t>
            </w:r>
            <w:proofErr w:type="spellEnd"/>
            <w:r w:rsidRPr="005E378F">
              <w:rPr>
                <w:bCs/>
              </w:rPr>
              <w:t xml:space="preserve"> og </w:t>
            </w:r>
            <w:proofErr w:type="spellStart"/>
            <w:r w:rsidRPr="005E378F">
              <w:rPr>
                <w:bCs/>
              </w:rPr>
              <w:t>gresskarpai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180-200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proofErr w:type="spellStart"/>
            <w:r w:rsidRPr="005E378F">
              <w:rPr>
                <w:bCs/>
              </w:rPr>
              <w:t>Smuldrepai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200 - 225 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proofErr w:type="spellStart"/>
            <w:r w:rsidRPr="005E378F">
              <w:rPr>
                <w:bCs/>
              </w:rPr>
              <w:t>Clafoutis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190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Midten</w:t>
            </w:r>
          </w:p>
        </w:tc>
      </w:tr>
      <w:tr w:rsidR="005E378F" w:rsidRPr="005E378F" w:rsidTr="005E378F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Sjokoladefondant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180 °C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78F" w:rsidRPr="005E378F" w:rsidRDefault="005E378F" w:rsidP="005E378F">
            <w:pPr>
              <w:rPr>
                <w:bCs/>
              </w:rPr>
            </w:pPr>
            <w:r w:rsidRPr="005E378F">
              <w:rPr>
                <w:bCs/>
              </w:rPr>
              <w:t>Nederst</w:t>
            </w:r>
          </w:p>
        </w:tc>
      </w:tr>
    </w:tbl>
    <w:p w:rsidR="005E378F" w:rsidRPr="005E378F" w:rsidRDefault="005E378F" w:rsidP="005E378F"/>
    <w:sectPr w:rsidR="005E378F" w:rsidRPr="005E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8F"/>
    <w:rsid w:val="003260DD"/>
    <w:rsid w:val="005E378F"/>
    <w:rsid w:val="0068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5CDCE-C45C-4BFA-AF07-4CB9608B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814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578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758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893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393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92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48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361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Nortura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Løvbrøtte</dc:creator>
  <cp:keywords/>
  <dc:description/>
  <cp:lastModifiedBy>Marit Løvbrøtte</cp:lastModifiedBy>
  <cp:revision>1</cp:revision>
  <dcterms:created xsi:type="dcterms:W3CDTF">2015-11-23T10:52:00Z</dcterms:created>
  <dcterms:modified xsi:type="dcterms:W3CDTF">2015-11-23T10:58:00Z</dcterms:modified>
</cp:coreProperties>
</file>