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CE4AB" w14:textId="77777777" w:rsidR="002472CA" w:rsidRPr="009065BA" w:rsidRDefault="002472CA">
      <w:pPr>
        <w:rPr>
          <w:sz w:val="20"/>
          <w:szCs w:val="20"/>
        </w:rPr>
      </w:pPr>
    </w:p>
    <w:p w14:paraId="121D5B4D" w14:textId="77777777" w:rsidR="00CA6E3C" w:rsidRPr="009065BA" w:rsidRDefault="00CA6E3C">
      <w:pPr>
        <w:rPr>
          <w:sz w:val="20"/>
          <w:szCs w:val="20"/>
        </w:rPr>
      </w:pPr>
    </w:p>
    <w:p w14:paraId="0B445106" w14:textId="77777777" w:rsidR="00CA6E3C" w:rsidRPr="009065BA" w:rsidRDefault="00CA6E3C">
      <w:pPr>
        <w:rPr>
          <w:sz w:val="20"/>
          <w:szCs w:val="20"/>
        </w:rPr>
      </w:pPr>
    </w:p>
    <w:p w14:paraId="377F00CD" w14:textId="77777777" w:rsidR="00324A3C" w:rsidRDefault="00324A3C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</w:p>
    <w:p w14:paraId="43E8EB3B" w14:textId="465C8DF5" w:rsidR="00124434" w:rsidRDefault="00BE357E" w:rsidP="006D166C">
      <w:pPr>
        <w:spacing w:after="240"/>
        <w:rPr>
          <w:rFonts w:ascii="AvantGarde Medium" w:hAnsi="AvantGarde Medium" w:cs="Arial"/>
          <w:b/>
          <w:sz w:val="28"/>
          <w:szCs w:val="28"/>
        </w:rPr>
      </w:pPr>
      <w:r>
        <w:rPr>
          <w:rFonts w:ascii="AvantGarde Medium" w:hAnsi="AvantGarde Medium" w:cs="Arial"/>
          <w:b/>
          <w:sz w:val="28"/>
          <w:szCs w:val="28"/>
        </w:rPr>
        <w:t xml:space="preserve">RING POWER ANNOUNCED AS COX POWERTRAIN’S </w:t>
      </w:r>
      <w:r w:rsidR="0093203B">
        <w:rPr>
          <w:rFonts w:ascii="AvantGarde Medium" w:hAnsi="AvantGarde Medium" w:cs="Arial"/>
          <w:b/>
          <w:sz w:val="28"/>
          <w:szCs w:val="28"/>
        </w:rPr>
        <w:t xml:space="preserve">FLORIDA </w:t>
      </w:r>
      <w:r>
        <w:rPr>
          <w:rFonts w:ascii="AvantGarde Medium" w:hAnsi="AvantGarde Medium" w:cs="Arial"/>
          <w:b/>
          <w:sz w:val="28"/>
          <w:szCs w:val="28"/>
        </w:rPr>
        <w:t>DISTRIBUTOR</w:t>
      </w:r>
    </w:p>
    <w:p w14:paraId="34788F00" w14:textId="6FFE5F8A" w:rsidR="00D97DF5" w:rsidRDefault="00D97DF5" w:rsidP="008626DA">
      <w:pPr>
        <w:rPr>
          <w:rFonts w:ascii="Avant Garde" w:hAnsi="Avant Garde" w:cs="Arial"/>
          <w:i/>
          <w:iCs/>
          <w:sz w:val="20"/>
          <w:szCs w:val="20"/>
        </w:rPr>
      </w:pPr>
      <w:r>
        <w:rPr>
          <w:rFonts w:ascii="Avant Garde" w:hAnsi="Avant Garde" w:cs="Arial"/>
          <w:i/>
          <w:iCs/>
          <w:sz w:val="20"/>
          <w:szCs w:val="20"/>
        </w:rPr>
        <w:t>Progressive Miami International Boat Show, Miami Marine Stadium,</w:t>
      </w:r>
      <w:r w:rsidR="00D757E6">
        <w:rPr>
          <w:rFonts w:ascii="Avant Garde" w:hAnsi="Avant Garde" w:cs="Arial"/>
          <w:i/>
          <w:iCs/>
          <w:sz w:val="20"/>
          <w:szCs w:val="20"/>
        </w:rPr>
        <w:t xml:space="preserve"> </w:t>
      </w:r>
      <w:r>
        <w:rPr>
          <w:rFonts w:ascii="Avant Garde" w:hAnsi="Avant Garde" w:cs="Arial"/>
          <w:i/>
          <w:iCs/>
          <w:sz w:val="20"/>
          <w:szCs w:val="20"/>
        </w:rPr>
        <w:t>February 1</w:t>
      </w:r>
      <w:r w:rsidR="00055E15">
        <w:rPr>
          <w:rFonts w:ascii="Avant Garde" w:hAnsi="Avant Garde" w:cs="Arial"/>
          <w:i/>
          <w:iCs/>
          <w:sz w:val="20"/>
          <w:szCs w:val="20"/>
        </w:rPr>
        <w:t>4</w:t>
      </w:r>
      <w:r w:rsidRPr="00AA7C7B">
        <w:rPr>
          <w:rFonts w:ascii="Avant Garde" w:hAnsi="Avant Garde" w:cs="Arial"/>
          <w:i/>
          <w:iCs/>
          <w:sz w:val="20"/>
          <w:szCs w:val="20"/>
        </w:rPr>
        <w:t xml:space="preserve"> to 1</w:t>
      </w:r>
      <w:r w:rsidR="00055E15">
        <w:rPr>
          <w:rFonts w:ascii="Avant Garde" w:hAnsi="Avant Garde" w:cs="Arial"/>
          <w:i/>
          <w:iCs/>
          <w:sz w:val="20"/>
          <w:szCs w:val="20"/>
        </w:rPr>
        <w:t>8</w:t>
      </w:r>
      <w:r>
        <w:rPr>
          <w:rFonts w:ascii="Avant Garde" w:hAnsi="Avant Garde" w:cs="Arial"/>
          <w:i/>
          <w:iCs/>
          <w:sz w:val="20"/>
          <w:szCs w:val="20"/>
        </w:rPr>
        <w:t>, 201</w:t>
      </w:r>
      <w:r w:rsidR="00174061">
        <w:rPr>
          <w:rFonts w:ascii="Avant Garde" w:hAnsi="Avant Garde" w:cs="Arial"/>
          <w:i/>
          <w:iCs/>
          <w:sz w:val="20"/>
          <w:szCs w:val="20"/>
        </w:rPr>
        <w:t>9</w:t>
      </w:r>
      <w:r w:rsidR="00D972C8">
        <w:rPr>
          <w:rFonts w:ascii="Avant Garde" w:hAnsi="Avant Garde" w:cs="Arial"/>
          <w:i/>
          <w:iCs/>
          <w:sz w:val="20"/>
          <w:szCs w:val="20"/>
        </w:rPr>
        <w:t xml:space="preserve">, </w:t>
      </w:r>
      <w:r w:rsidR="00055E15" w:rsidRPr="00055E15">
        <w:rPr>
          <w:rFonts w:ascii="Avant Garde" w:hAnsi="Avant Garde" w:cs="Arial"/>
          <w:i/>
          <w:iCs/>
          <w:sz w:val="20"/>
          <w:szCs w:val="20"/>
        </w:rPr>
        <w:t>Booth #F101 - F Tent </w:t>
      </w:r>
    </w:p>
    <w:p w14:paraId="565B0BA2" w14:textId="15800A24" w:rsidR="00911499" w:rsidRDefault="00226BD2" w:rsidP="008626DA">
      <w:pPr>
        <w:pStyle w:val="CommentText"/>
        <w:spacing w:line="276" w:lineRule="auto"/>
        <w:rPr>
          <w:rFonts w:ascii="Avant Garde" w:hAnsi="Avant Garde"/>
        </w:rPr>
      </w:pPr>
      <w:r w:rsidRPr="00226BD2">
        <w:rPr>
          <w:rFonts w:ascii="Avant Garde" w:hAnsi="Avant Garde"/>
          <w:b/>
        </w:rPr>
        <w:t xml:space="preserve">Miami – February </w:t>
      </w:r>
      <w:r w:rsidR="00242025">
        <w:rPr>
          <w:rFonts w:ascii="Avant Garde" w:hAnsi="Avant Garde"/>
          <w:b/>
        </w:rPr>
        <w:t>14</w:t>
      </w:r>
      <w:r w:rsidRPr="00226BD2">
        <w:rPr>
          <w:rFonts w:ascii="Avant Garde" w:hAnsi="Avant Garde"/>
          <w:b/>
        </w:rPr>
        <w:t>, 201</w:t>
      </w:r>
      <w:r w:rsidR="00055E15">
        <w:rPr>
          <w:rFonts w:ascii="Avant Garde" w:hAnsi="Avant Garde"/>
          <w:b/>
        </w:rPr>
        <w:t>9</w:t>
      </w:r>
      <w:r>
        <w:rPr>
          <w:rFonts w:ascii="Avant Garde" w:hAnsi="Avant Garde"/>
        </w:rPr>
        <w:t xml:space="preserve"> </w:t>
      </w:r>
      <w:r w:rsidR="00BE357E">
        <w:rPr>
          <w:rFonts w:ascii="Avant Garde" w:hAnsi="Avant Garde"/>
        </w:rPr>
        <w:t>–</w:t>
      </w:r>
      <w:r>
        <w:rPr>
          <w:rFonts w:ascii="Avant Garde" w:hAnsi="Avant Garde"/>
        </w:rPr>
        <w:t xml:space="preserve"> </w:t>
      </w:r>
      <w:r w:rsidR="00BE357E">
        <w:rPr>
          <w:rFonts w:ascii="Avant Garde" w:hAnsi="Avant Garde"/>
        </w:rPr>
        <w:t>Ring Power</w:t>
      </w:r>
      <w:r w:rsidR="00911499">
        <w:rPr>
          <w:rFonts w:ascii="Avant Garde" w:hAnsi="Avant Garde"/>
        </w:rPr>
        <w:t xml:space="preserve"> Corporation</w:t>
      </w:r>
      <w:r w:rsidR="00BE357E">
        <w:rPr>
          <w:rFonts w:ascii="Avant Garde" w:hAnsi="Avant Garde"/>
        </w:rPr>
        <w:t>, one of Florida’s</w:t>
      </w:r>
      <w:r w:rsidR="005023EC">
        <w:rPr>
          <w:rFonts w:ascii="Avant Garde" w:hAnsi="Avant Garde"/>
        </w:rPr>
        <w:t xml:space="preserve"> largest</w:t>
      </w:r>
      <w:r w:rsidR="00911499">
        <w:rPr>
          <w:rFonts w:ascii="Avant Garde" w:hAnsi="Avant Garde"/>
        </w:rPr>
        <w:t xml:space="preserve"> maritime </w:t>
      </w:r>
      <w:r w:rsidR="005023EC">
        <w:rPr>
          <w:rFonts w:ascii="Avant Garde" w:hAnsi="Avant Garde"/>
        </w:rPr>
        <w:t>propulsion specialists</w:t>
      </w:r>
      <w:r w:rsidR="00911499">
        <w:rPr>
          <w:rFonts w:ascii="Avant Garde" w:hAnsi="Avant Garde"/>
        </w:rPr>
        <w:t xml:space="preserve"> and one of the </w:t>
      </w:r>
      <w:r w:rsidR="0093203B">
        <w:rPr>
          <w:rFonts w:ascii="Avant Garde" w:hAnsi="Avant Garde"/>
        </w:rPr>
        <w:t xml:space="preserve">region’s </w:t>
      </w:r>
      <w:r w:rsidR="00D073DE">
        <w:rPr>
          <w:rFonts w:ascii="Avant Garde" w:hAnsi="Avant Garde"/>
        </w:rPr>
        <w:t xml:space="preserve">chief </w:t>
      </w:r>
      <w:r w:rsidR="00911499">
        <w:rPr>
          <w:rFonts w:ascii="Avant Garde" w:hAnsi="Avant Garde"/>
        </w:rPr>
        <w:t>Caterpillar dealer</w:t>
      </w:r>
      <w:r w:rsidR="00D61D34">
        <w:rPr>
          <w:rFonts w:ascii="Avant Garde" w:hAnsi="Avant Garde"/>
        </w:rPr>
        <w:t>s</w:t>
      </w:r>
      <w:r w:rsidR="00911499">
        <w:rPr>
          <w:rFonts w:ascii="Avant Garde" w:hAnsi="Avant Garde"/>
        </w:rPr>
        <w:t>, was today announced as Cox Powertrain’s exclusive distributor for Florida.</w:t>
      </w:r>
      <w:r w:rsidR="0093203B">
        <w:rPr>
          <w:rFonts w:ascii="Avant Garde" w:hAnsi="Avant Garde"/>
        </w:rPr>
        <w:t xml:space="preserve"> </w:t>
      </w:r>
      <w:r w:rsidR="00911499">
        <w:rPr>
          <w:rFonts w:ascii="Avant Garde" w:hAnsi="Avant Garde"/>
        </w:rPr>
        <w:t xml:space="preserve">The announcement was made </w:t>
      </w:r>
      <w:r w:rsidR="005023EC">
        <w:rPr>
          <w:rFonts w:ascii="Avant Garde" w:hAnsi="Avant Garde"/>
        </w:rPr>
        <w:t>at</w:t>
      </w:r>
      <w:r w:rsidR="0093203B">
        <w:rPr>
          <w:rFonts w:ascii="Avant Garde" w:hAnsi="Avant Garde"/>
        </w:rPr>
        <w:t xml:space="preserve"> </w:t>
      </w:r>
      <w:r w:rsidR="00911499">
        <w:rPr>
          <w:rFonts w:ascii="Avant Garde" w:hAnsi="Avant Garde"/>
        </w:rPr>
        <w:t>the Progressive Miami International Boat Show where Ring Power</w:t>
      </w:r>
      <w:r w:rsidR="0093203B">
        <w:rPr>
          <w:rFonts w:ascii="Avant Garde" w:hAnsi="Avant Garde"/>
        </w:rPr>
        <w:t xml:space="preserve"> has </w:t>
      </w:r>
      <w:r w:rsidR="00701C76">
        <w:rPr>
          <w:rFonts w:ascii="Avant Garde" w:hAnsi="Avant Garde"/>
        </w:rPr>
        <w:t xml:space="preserve">teamed with </w:t>
      </w:r>
      <w:r w:rsidR="0093203B">
        <w:rPr>
          <w:rFonts w:ascii="Avant Garde" w:hAnsi="Avant Garde"/>
        </w:rPr>
        <w:t xml:space="preserve">the British diesel </w:t>
      </w:r>
      <w:r w:rsidR="005023EC">
        <w:rPr>
          <w:rFonts w:ascii="Avant Garde" w:hAnsi="Avant Garde"/>
        </w:rPr>
        <w:t>innovator to promote its ground-breaking CXO300 diesel outboard engine.</w:t>
      </w:r>
    </w:p>
    <w:p w14:paraId="2B121F50" w14:textId="4333B5AE" w:rsidR="005023EC" w:rsidRDefault="005023EC" w:rsidP="008626DA">
      <w:pPr>
        <w:pStyle w:val="CommentText"/>
        <w:spacing w:line="276" w:lineRule="auto"/>
        <w:rPr>
          <w:rFonts w:ascii="Avant Garde" w:hAnsi="Avant Garde"/>
        </w:rPr>
      </w:pPr>
      <w:r>
        <w:rPr>
          <w:rFonts w:ascii="Avant Garde" w:hAnsi="Avant Garde"/>
        </w:rPr>
        <w:t>The USA’s south-eastern seaboard regi</w:t>
      </w:r>
      <w:r w:rsidR="00701C76">
        <w:rPr>
          <w:rFonts w:ascii="Avant Garde" w:hAnsi="Avant Garde"/>
        </w:rPr>
        <w:t>on is</w:t>
      </w:r>
      <w:r>
        <w:rPr>
          <w:rFonts w:ascii="Avant Garde" w:hAnsi="Avant Garde"/>
        </w:rPr>
        <w:t xml:space="preserve"> a key market for Cox Powertrain and a high proportion of the company’s recreational sales are expected to come from the Florida boating community </w:t>
      </w:r>
      <w:r w:rsidR="00701C76">
        <w:rPr>
          <w:rFonts w:ascii="Avant Garde" w:hAnsi="Avant Garde"/>
        </w:rPr>
        <w:t xml:space="preserve">following </w:t>
      </w:r>
      <w:r>
        <w:rPr>
          <w:rFonts w:ascii="Avant Garde" w:hAnsi="Avant Garde"/>
        </w:rPr>
        <w:t xml:space="preserve">a significant growth in the number of twin, triple and quad outboard powered boats sold in the </w:t>
      </w:r>
      <w:r w:rsidR="00D073DE">
        <w:rPr>
          <w:rFonts w:ascii="Avant Garde" w:hAnsi="Avant Garde"/>
        </w:rPr>
        <w:t>s</w:t>
      </w:r>
      <w:r>
        <w:rPr>
          <w:rFonts w:ascii="Avant Garde" w:hAnsi="Avant Garde"/>
        </w:rPr>
        <w:t>tate</w:t>
      </w:r>
      <w:r w:rsidR="00CF1B0D">
        <w:rPr>
          <w:rFonts w:ascii="Avant Garde" w:hAnsi="Avant Garde"/>
        </w:rPr>
        <w:t xml:space="preserve"> </w:t>
      </w:r>
      <w:r w:rsidR="00D073DE">
        <w:rPr>
          <w:rFonts w:ascii="Avant Garde" w:hAnsi="Avant Garde"/>
        </w:rPr>
        <w:t>and</w:t>
      </w:r>
      <w:r w:rsidR="00CF1B0D">
        <w:rPr>
          <w:rFonts w:ascii="Avant Garde" w:hAnsi="Avant Garde"/>
        </w:rPr>
        <w:t xml:space="preserve"> a </w:t>
      </w:r>
      <w:r w:rsidR="00D073DE">
        <w:rPr>
          <w:rFonts w:ascii="Avant Garde" w:hAnsi="Avant Garde"/>
        </w:rPr>
        <w:t xml:space="preserve">big </w:t>
      </w:r>
      <w:r w:rsidR="00CF1B0D">
        <w:rPr>
          <w:rFonts w:ascii="Avant Garde" w:hAnsi="Avant Garde"/>
        </w:rPr>
        <w:t xml:space="preserve">demand for a </w:t>
      </w:r>
      <w:r w:rsidR="00D073DE">
        <w:rPr>
          <w:rFonts w:ascii="Avant Garde" w:hAnsi="Avant Garde"/>
        </w:rPr>
        <w:t xml:space="preserve">viable </w:t>
      </w:r>
      <w:r w:rsidR="00CF1B0D">
        <w:rPr>
          <w:rFonts w:ascii="Avant Garde" w:hAnsi="Avant Garde"/>
        </w:rPr>
        <w:t>high-powered diesel outboard.</w:t>
      </w:r>
    </w:p>
    <w:p w14:paraId="2DB20DA0" w14:textId="37B7AE91" w:rsidR="00242025" w:rsidRDefault="00242025" w:rsidP="008626DA">
      <w:pPr>
        <w:rPr>
          <w:rFonts w:ascii="Arial" w:hAnsi="Arial" w:cs="Arial"/>
          <w:bCs/>
          <w:sz w:val="28"/>
          <w:szCs w:val="28"/>
          <w:vertAlign w:val="subscript"/>
        </w:rPr>
      </w:pPr>
      <w:r w:rsidRPr="00242025">
        <w:rPr>
          <w:rFonts w:ascii="Avant Garde" w:hAnsi="Avant Garde"/>
          <w:sz w:val="20"/>
          <w:szCs w:val="20"/>
        </w:rPr>
        <w:t>“We believe the Florida market offers one of the most significant opportunities for Cox Diesel outboards in the Americas, if not globally,” said Ring Power’s Pres</w:t>
      </w:r>
      <w:bookmarkStart w:id="0" w:name="_GoBack"/>
      <w:bookmarkEnd w:id="0"/>
      <w:r w:rsidRPr="00242025">
        <w:rPr>
          <w:rFonts w:ascii="Avant Garde" w:hAnsi="Avant Garde"/>
          <w:sz w:val="20"/>
          <w:szCs w:val="20"/>
        </w:rPr>
        <w:t>ident</w:t>
      </w:r>
      <w:r>
        <w:rPr>
          <w:rFonts w:ascii="Avant Garde" w:hAnsi="Avant Garde"/>
          <w:sz w:val="20"/>
          <w:szCs w:val="20"/>
        </w:rPr>
        <w:t>, David Alban. “</w:t>
      </w:r>
      <w:r w:rsidRPr="008626DA">
        <w:rPr>
          <w:rFonts w:ascii="Avant Garde" w:hAnsi="Avant Garde"/>
          <w:sz w:val="20"/>
          <w:szCs w:val="20"/>
        </w:rPr>
        <w:t>The State of Florida provides both unique and diverse market segment opportunities for Cox diesel outboards</w:t>
      </w:r>
      <w:r w:rsidR="008626DA" w:rsidRPr="008626DA">
        <w:rPr>
          <w:rFonts w:ascii="Avant Garde" w:hAnsi="Avant Garde"/>
          <w:sz w:val="20"/>
          <w:szCs w:val="20"/>
        </w:rPr>
        <w:t xml:space="preserve"> and</w:t>
      </w:r>
      <w:r w:rsidRPr="008626DA">
        <w:rPr>
          <w:rFonts w:ascii="Avant Garde" w:hAnsi="Avant Garde"/>
          <w:sz w:val="20"/>
          <w:szCs w:val="20"/>
        </w:rPr>
        <w:t xml:space="preserve"> we are fortunate to have many of the best in class recreational outboard boat builders located here in Florida.</w:t>
      </w:r>
      <w:r>
        <w:rPr>
          <w:rFonts w:ascii="Arial" w:hAnsi="Arial" w:cs="Arial"/>
          <w:bCs/>
          <w:sz w:val="28"/>
          <w:szCs w:val="28"/>
          <w:vertAlign w:val="subscript"/>
        </w:rPr>
        <w:t xml:space="preserve"> </w:t>
      </w:r>
      <w:r w:rsidR="008626DA">
        <w:rPr>
          <w:rFonts w:ascii="Arial" w:hAnsi="Arial" w:cs="Arial"/>
          <w:bCs/>
          <w:sz w:val="28"/>
          <w:szCs w:val="28"/>
          <w:vertAlign w:val="subscript"/>
        </w:rPr>
        <w:t>“</w:t>
      </w:r>
    </w:p>
    <w:p w14:paraId="71C90542" w14:textId="120CEA84" w:rsidR="00242025" w:rsidRPr="008626DA" w:rsidRDefault="008626DA" w:rsidP="008626DA">
      <w:pPr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 xml:space="preserve">“This is an </w:t>
      </w:r>
      <w:r w:rsidR="00242025" w:rsidRPr="008626DA">
        <w:rPr>
          <w:rFonts w:ascii="Avant Garde" w:hAnsi="Avant Garde"/>
          <w:sz w:val="20"/>
          <w:szCs w:val="20"/>
        </w:rPr>
        <w:t xml:space="preserve">opportunity </w:t>
      </w:r>
      <w:r w:rsidR="00D073DE">
        <w:rPr>
          <w:rFonts w:ascii="Avant Garde" w:hAnsi="Avant Garde"/>
          <w:sz w:val="20"/>
          <w:szCs w:val="20"/>
        </w:rPr>
        <w:t xml:space="preserve">for us </w:t>
      </w:r>
      <w:r w:rsidR="00242025" w:rsidRPr="008626DA">
        <w:rPr>
          <w:rFonts w:ascii="Avant Garde" w:hAnsi="Avant Garde"/>
          <w:sz w:val="20"/>
          <w:szCs w:val="20"/>
        </w:rPr>
        <w:t>to represent a brand</w:t>
      </w:r>
      <w:r w:rsidRPr="008626DA">
        <w:rPr>
          <w:rFonts w:ascii="Avant Garde" w:hAnsi="Avant Garde"/>
          <w:sz w:val="20"/>
          <w:szCs w:val="20"/>
        </w:rPr>
        <w:t>-</w:t>
      </w:r>
      <w:r w:rsidR="00242025" w:rsidRPr="008626DA">
        <w:rPr>
          <w:rFonts w:ascii="Avant Garde" w:hAnsi="Avant Garde"/>
          <w:sz w:val="20"/>
          <w:szCs w:val="20"/>
        </w:rPr>
        <w:t xml:space="preserve"> new engine product which currently has no equal in the market place. As a customer service organization, it provides Ring Power the opportunity to access a new customer base that we currently do not serve.  This also aligns well with our core business of providing best in class products with unequalled product support.</w:t>
      </w:r>
      <w:r>
        <w:rPr>
          <w:rFonts w:ascii="Avant Garde" w:hAnsi="Avant Garde"/>
          <w:sz w:val="20"/>
          <w:szCs w:val="20"/>
        </w:rPr>
        <w:t>”</w:t>
      </w:r>
    </w:p>
    <w:p w14:paraId="4C8FC9CC" w14:textId="2124979F" w:rsidR="005023EC" w:rsidRDefault="00242025" w:rsidP="008626DA">
      <w:pPr>
        <w:pStyle w:val="CommentText"/>
        <w:spacing w:line="276" w:lineRule="auto"/>
        <w:rPr>
          <w:rFonts w:ascii="Avant Garde" w:hAnsi="Avant Garde"/>
        </w:rPr>
      </w:pPr>
      <w:r>
        <w:rPr>
          <w:rFonts w:ascii="Avant Garde" w:hAnsi="Avant Garde"/>
        </w:rPr>
        <w:t xml:space="preserve">Visitors to the show are being encouraged to visit </w:t>
      </w:r>
      <w:r w:rsidR="005023EC">
        <w:rPr>
          <w:rFonts w:ascii="Avant Garde" w:hAnsi="Avant Garde"/>
        </w:rPr>
        <w:t>Cox Powertrain</w:t>
      </w:r>
      <w:r>
        <w:rPr>
          <w:rFonts w:ascii="Avant Garde" w:hAnsi="Avant Garde"/>
        </w:rPr>
        <w:t xml:space="preserve">’s booth to sign up to the company’s US demo program, which will take place in </w:t>
      </w:r>
      <w:proofErr w:type="gramStart"/>
      <w:r>
        <w:rPr>
          <w:rFonts w:ascii="Avant Garde" w:hAnsi="Avant Garde"/>
        </w:rPr>
        <w:t>a number of</w:t>
      </w:r>
      <w:proofErr w:type="gramEnd"/>
      <w:r>
        <w:rPr>
          <w:rFonts w:ascii="Avant Garde" w:hAnsi="Avant Garde"/>
        </w:rPr>
        <w:t xml:space="preserve"> key states</w:t>
      </w:r>
      <w:r w:rsidR="0076683D">
        <w:rPr>
          <w:rFonts w:ascii="Avant Garde" w:hAnsi="Avant Garde"/>
        </w:rPr>
        <w:t>,</w:t>
      </w:r>
      <w:r>
        <w:rPr>
          <w:rFonts w:ascii="Avant Garde" w:hAnsi="Avant Garde"/>
        </w:rPr>
        <w:t xml:space="preserve"> commencing </w:t>
      </w:r>
      <w:r w:rsidR="00D073DE">
        <w:rPr>
          <w:rFonts w:ascii="Avant Garde" w:hAnsi="Avant Garde"/>
        </w:rPr>
        <w:t xml:space="preserve">this </w:t>
      </w:r>
      <w:r>
        <w:rPr>
          <w:rFonts w:ascii="Avant Garde" w:hAnsi="Avant Garde"/>
        </w:rPr>
        <w:t xml:space="preserve">spring.  </w:t>
      </w:r>
      <w:r w:rsidR="0076683D">
        <w:rPr>
          <w:rFonts w:ascii="Avant Garde" w:hAnsi="Avant Garde"/>
        </w:rPr>
        <w:t xml:space="preserve">For those not visiting the show, online demo registration is now open at </w:t>
      </w:r>
      <w:hyperlink r:id="rId8" w:history="1">
        <w:r w:rsidR="0076683D" w:rsidRPr="005447AC">
          <w:rPr>
            <w:rStyle w:val="Hyperlink"/>
            <w:rFonts w:ascii="Avant Garde" w:hAnsi="Avant Garde"/>
          </w:rPr>
          <w:t>https://www.coxmarine.com/en/demo/</w:t>
        </w:r>
      </w:hyperlink>
    </w:p>
    <w:p w14:paraId="7017B1E9" w14:textId="67EA4454" w:rsidR="0035301B" w:rsidRDefault="0035301B" w:rsidP="008626DA">
      <w:pPr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 xml:space="preserve">For further information, visit Cox Powertrain at the Progressive Miami International Boat Show, </w:t>
      </w:r>
      <w:r w:rsidR="00D972C8">
        <w:rPr>
          <w:rFonts w:ascii="Avant Garde" w:hAnsi="Avant Garde"/>
          <w:sz w:val="20"/>
          <w:szCs w:val="20"/>
        </w:rPr>
        <w:t xml:space="preserve">on booth </w:t>
      </w:r>
      <w:r>
        <w:rPr>
          <w:rFonts w:ascii="Avant Garde" w:hAnsi="Avant Garde"/>
          <w:sz w:val="20"/>
          <w:szCs w:val="20"/>
        </w:rPr>
        <w:t>#F101 – F Tent</w:t>
      </w:r>
      <w:r w:rsidR="005023EC">
        <w:rPr>
          <w:rFonts w:ascii="Avant Garde" w:hAnsi="Avant Garde"/>
          <w:sz w:val="20"/>
          <w:szCs w:val="20"/>
        </w:rPr>
        <w:t xml:space="preserve"> or visit </w:t>
      </w:r>
      <w:hyperlink r:id="rId9" w:history="1">
        <w:r w:rsidR="005023EC" w:rsidRPr="00641675">
          <w:rPr>
            <w:rStyle w:val="Hyperlink"/>
            <w:rFonts w:ascii="Avant Garde" w:hAnsi="Avant Garde"/>
            <w:sz w:val="20"/>
            <w:szCs w:val="20"/>
          </w:rPr>
          <w:t>www.coxmarine.com</w:t>
        </w:r>
      </w:hyperlink>
    </w:p>
    <w:p w14:paraId="4551D4FF" w14:textId="523BB314" w:rsidR="005023EC" w:rsidRDefault="001E7E96" w:rsidP="008626DA">
      <w:pPr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ENDS</w:t>
      </w:r>
    </w:p>
    <w:p w14:paraId="4FC3F008" w14:textId="77777777" w:rsidR="008626DA" w:rsidRDefault="008626DA" w:rsidP="001E7E96">
      <w:pPr>
        <w:spacing w:after="160" w:line="257" w:lineRule="auto"/>
        <w:contextualSpacing/>
        <w:jc w:val="both"/>
        <w:rPr>
          <w:rFonts w:ascii="Avant Garde" w:hAnsi="Avant Garde"/>
          <w:b/>
          <w:sz w:val="20"/>
          <w:szCs w:val="20"/>
        </w:rPr>
      </w:pPr>
    </w:p>
    <w:p w14:paraId="616336E8" w14:textId="77777777" w:rsidR="008626DA" w:rsidRDefault="008626DA" w:rsidP="001E7E96">
      <w:pPr>
        <w:spacing w:after="160" w:line="257" w:lineRule="auto"/>
        <w:contextualSpacing/>
        <w:jc w:val="both"/>
        <w:rPr>
          <w:rFonts w:ascii="Avant Garde" w:hAnsi="Avant Garde"/>
          <w:b/>
          <w:sz w:val="20"/>
          <w:szCs w:val="20"/>
        </w:rPr>
      </w:pPr>
    </w:p>
    <w:p w14:paraId="0E4D0F26" w14:textId="77777777" w:rsidR="008626DA" w:rsidRDefault="008626DA" w:rsidP="001E7E96">
      <w:pPr>
        <w:spacing w:after="160" w:line="257" w:lineRule="auto"/>
        <w:contextualSpacing/>
        <w:jc w:val="both"/>
        <w:rPr>
          <w:rFonts w:ascii="Avant Garde" w:hAnsi="Avant Garde"/>
          <w:b/>
          <w:sz w:val="20"/>
          <w:szCs w:val="20"/>
        </w:rPr>
      </w:pPr>
    </w:p>
    <w:p w14:paraId="7E858F3A" w14:textId="77777777" w:rsidR="008626DA" w:rsidRDefault="008626DA" w:rsidP="001E7E96">
      <w:pPr>
        <w:spacing w:after="160" w:line="257" w:lineRule="auto"/>
        <w:contextualSpacing/>
        <w:jc w:val="both"/>
        <w:rPr>
          <w:rFonts w:ascii="Avant Garde" w:hAnsi="Avant Garde"/>
          <w:b/>
          <w:sz w:val="20"/>
          <w:szCs w:val="20"/>
        </w:rPr>
      </w:pPr>
    </w:p>
    <w:p w14:paraId="4A505E64" w14:textId="77777777" w:rsidR="008626DA" w:rsidRDefault="008626DA" w:rsidP="001E7E96">
      <w:pPr>
        <w:spacing w:after="160" w:line="257" w:lineRule="auto"/>
        <w:contextualSpacing/>
        <w:jc w:val="both"/>
        <w:rPr>
          <w:rFonts w:ascii="Avant Garde" w:hAnsi="Avant Garde"/>
          <w:b/>
          <w:sz w:val="20"/>
          <w:szCs w:val="20"/>
        </w:rPr>
      </w:pPr>
    </w:p>
    <w:p w14:paraId="6477062F" w14:textId="77777777" w:rsidR="008626DA" w:rsidRDefault="008626DA" w:rsidP="001E7E96">
      <w:pPr>
        <w:spacing w:after="160" w:line="257" w:lineRule="auto"/>
        <w:contextualSpacing/>
        <w:jc w:val="both"/>
        <w:rPr>
          <w:rFonts w:ascii="Avant Garde" w:hAnsi="Avant Garde"/>
          <w:b/>
          <w:sz w:val="20"/>
          <w:szCs w:val="20"/>
        </w:rPr>
      </w:pPr>
    </w:p>
    <w:p w14:paraId="20264C8D" w14:textId="77777777" w:rsidR="008626DA" w:rsidRDefault="008626DA" w:rsidP="001E7E96">
      <w:pPr>
        <w:spacing w:after="160" w:line="257" w:lineRule="auto"/>
        <w:contextualSpacing/>
        <w:jc w:val="both"/>
        <w:rPr>
          <w:rFonts w:ascii="Avant Garde" w:hAnsi="Avant Garde"/>
          <w:b/>
          <w:sz w:val="20"/>
          <w:szCs w:val="20"/>
        </w:rPr>
      </w:pPr>
    </w:p>
    <w:p w14:paraId="7AD5C010" w14:textId="7853927D" w:rsidR="001E7E96" w:rsidRPr="00F60F69" w:rsidRDefault="001E7E96" w:rsidP="001E7E96">
      <w:pPr>
        <w:spacing w:after="160" w:line="257" w:lineRule="auto"/>
        <w:contextualSpacing/>
        <w:jc w:val="both"/>
        <w:rPr>
          <w:rFonts w:ascii="Avant Garde" w:hAnsi="Avant Garde"/>
          <w:b/>
          <w:sz w:val="20"/>
          <w:szCs w:val="20"/>
        </w:rPr>
      </w:pPr>
      <w:r w:rsidRPr="00F60F69">
        <w:rPr>
          <w:rFonts w:ascii="Avant Garde" w:hAnsi="Avant Garde"/>
          <w:b/>
          <w:sz w:val="20"/>
          <w:szCs w:val="20"/>
        </w:rPr>
        <w:t>About Cox Powertrain</w:t>
      </w:r>
    </w:p>
    <w:p w14:paraId="75362B42" w14:textId="77777777" w:rsidR="001E7E96" w:rsidRPr="00F60F69" w:rsidRDefault="001E7E96" w:rsidP="001E7E96">
      <w:pPr>
        <w:spacing w:after="160" w:line="257" w:lineRule="auto"/>
        <w:contextualSpacing/>
        <w:jc w:val="both"/>
        <w:rPr>
          <w:rFonts w:ascii="Avant Garde" w:hAnsi="Avant Garde"/>
          <w:b/>
          <w:sz w:val="20"/>
          <w:szCs w:val="20"/>
        </w:rPr>
      </w:pPr>
    </w:p>
    <w:p w14:paraId="3A267026" w14:textId="77777777" w:rsidR="001E7E96" w:rsidRPr="00F60F69" w:rsidRDefault="001E7E96" w:rsidP="001E7E96">
      <w:pPr>
        <w:spacing w:after="160" w:line="257" w:lineRule="auto"/>
        <w:contextualSpacing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 xml:space="preserve">Cox Powertrain is a world-leading British designer and builder of diesel engines developed for worldwide and multi-market applications. </w:t>
      </w:r>
    </w:p>
    <w:p w14:paraId="6FA92E4E" w14:textId="77777777" w:rsidR="001E7E96" w:rsidRPr="00F60F69" w:rsidRDefault="001E7E96" w:rsidP="001E7E96">
      <w:pPr>
        <w:spacing w:after="160" w:line="257" w:lineRule="auto"/>
        <w:contextualSpacing/>
        <w:jc w:val="both"/>
        <w:rPr>
          <w:rFonts w:ascii="Avant Garde" w:hAnsi="Avant Garde"/>
          <w:sz w:val="20"/>
          <w:szCs w:val="20"/>
        </w:rPr>
      </w:pPr>
    </w:p>
    <w:p w14:paraId="486251A2" w14:textId="77777777" w:rsidR="001E7E96" w:rsidRPr="00F60F69" w:rsidRDefault="001E7E96" w:rsidP="001E7E96">
      <w:pPr>
        <w:spacing w:after="160" w:line="257" w:lineRule="auto"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 xml:space="preserve">Based on the South Coast of England, Cox Powertrain is backed by the Ministry of Defence and a solid shareholder base of private and institutional investors. As a result, the company has been able to implement a long-term development programme of ground-breaking new products. </w:t>
      </w:r>
    </w:p>
    <w:p w14:paraId="7EE291E2" w14:textId="77777777" w:rsidR="001E7E96" w:rsidRPr="00F60F69" w:rsidRDefault="001E7E96" w:rsidP="001E7E96">
      <w:pPr>
        <w:spacing w:after="160" w:line="257" w:lineRule="auto"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>Led by ex-Cosworth CEO, Tim Routsis, whose background lies in engine development in global automotive, aerospace and marine markets, the company’s mission is to deliver a completely new concept in diesel engines that has the potential to revolutionise the marine market.</w:t>
      </w:r>
    </w:p>
    <w:p w14:paraId="550389BB" w14:textId="77777777" w:rsidR="001E7E96" w:rsidRPr="00F60F69" w:rsidRDefault="001E7E96" w:rsidP="001E7E96">
      <w:pPr>
        <w:spacing w:after="160" w:line="257" w:lineRule="auto"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 xml:space="preserve">With a strong pedigree in Formula 1 racing and premium automotive design, Cox’s highly skilled team of engineers has decades of experience in combustion engines and understand the many difficulties customers are challenged with. </w:t>
      </w:r>
    </w:p>
    <w:p w14:paraId="03C7A3E1" w14:textId="77777777" w:rsidR="001E7E96" w:rsidRPr="00F60F69" w:rsidRDefault="001E7E96" w:rsidP="001E7E96">
      <w:pPr>
        <w:spacing w:after="160" w:line="257" w:lineRule="auto"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>Cox’s first ground-breaking diesel outboard engine, the CXO300, is the highest power density diesel outboard engine ever developed. As a low weight, high power, single fuel engine, the CXO300 delivers the same performance and efficiency of an inboard but with the convenience and flexibility of an outboard.</w:t>
      </w:r>
    </w:p>
    <w:p w14:paraId="1CE69328" w14:textId="77777777" w:rsidR="001E7E96" w:rsidRPr="00F60F69" w:rsidRDefault="001E7E96" w:rsidP="001E7E96">
      <w:pPr>
        <w:spacing w:after="160" w:line="257" w:lineRule="auto"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 xml:space="preserve">For further information, visit </w:t>
      </w:r>
      <w:hyperlink r:id="rId10" w:history="1">
        <w:r w:rsidRPr="00F60F69">
          <w:rPr>
            <w:rFonts w:ascii="Avant Garde" w:hAnsi="Avant Garde"/>
            <w:color w:val="0563C1" w:themeColor="hyperlink"/>
            <w:sz w:val="20"/>
            <w:szCs w:val="20"/>
            <w:u w:val="single"/>
          </w:rPr>
          <w:t>www.coxmarine.com</w:t>
        </w:r>
      </w:hyperlink>
    </w:p>
    <w:p w14:paraId="38C06142" w14:textId="77777777" w:rsidR="008E5307" w:rsidRDefault="008E5307" w:rsidP="001E7E96">
      <w:pPr>
        <w:spacing w:after="160" w:line="257" w:lineRule="auto"/>
        <w:contextualSpacing/>
        <w:jc w:val="both"/>
        <w:rPr>
          <w:rFonts w:ascii="Avant Garde" w:hAnsi="Avant Garde"/>
          <w:b/>
          <w:sz w:val="20"/>
          <w:szCs w:val="20"/>
        </w:rPr>
      </w:pPr>
    </w:p>
    <w:p w14:paraId="54A823A5" w14:textId="6D678E06" w:rsidR="001E7E96" w:rsidRDefault="001E7E96" w:rsidP="001E7E96">
      <w:pPr>
        <w:spacing w:after="160" w:line="257" w:lineRule="auto"/>
        <w:contextualSpacing/>
        <w:jc w:val="both"/>
        <w:rPr>
          <w:rFonts w:ascii="Avant Garde" w:hAnsi="Avant Garde"/>
          <w:b/>
          <w:sz w:val="20"/>
          <w:szCs w:val="20"/>
        </w:rPr>
      </w:pPr>
      <w:r w:rsidRPr="00913BBF">
        <w:rPr>
          <w:rFonts w:ascii="Avant Garde" w:hAnsi="Avant Garde"/>
          <w:b/>
          <w:sz w:val="20"/>
          <w:szCs w:val="20"/>
        </w:rPr>
        <w:t xml:space="preserve">About </w:t>
      </w:r>
      <w:r>
        <w:rPr>
          <w:rFonts w:ascii="Avant Garde" w:hAnsi="Avant Garde"/>
          <w:b/>
          <w:sz w:val="20"/>
          <w:szCs w:val="20"/>
        </w:rPr>
        <w:t>Ring Power Corporation</w:t>
      </w:r>
      <w:r w:rsidRPr="00913BBF">
        <w:rPr>
          <w:rFonts w:ascii="Avant Garde" w:hAnsi="Avant Garde"/>
          <w:b/>
          <w:sz w:val="20"/>
          <w:szCs w:val="20"/>
        </w:rPr>
        <w:t xml:space="preserve">: </w:t>
      </w:r>
    </w:p>
    <w:p w14:paraId="4C18C5C2" w14:textId="77777777" w:rsidR="008E5307" w:rsidRDefault="008E5307" w:rsidP="001E7E96">
      <w:pPr>
        <w:spacing w:after="160" w:line="257" w:lineRule="auto"/>
        <w:contextualSpacing/>
        <w:jc w:val="both"/>
        <w:rPr>
          <w:rFonts w:ascii="Avant Garde" w:hAnsi="Avant Garde"/>
          <w:b/>
          <w:sz w:val="20"/>
          <w:szCs w:val="20"/>
        </w:rPr>
      </w:pPr>
    </w:p>
    <w:p w14:paraId="6507DF2C" w14:textId="527B5002" w:rsidR="002D41BA" w:rsidRDefault="008E5307" w:rsidP="008E5307">
      <w:pPr>
        <w:spacing w:after="240"/>
        <w:jc w:val="both"/>
        <w:rPr>
          <w:rFonts w:ascii="Avant Garde" w:hAnsi="Avant Garde"/>
          <w:sz w:val="20"/>
          <w:szCs w:val="20"/>
        </w:rPr>
      </w:pPr>
      <w:r w:rsidRPr="008E5307">
        <w:rPr>
          <w:rFonts w:ascii="Avant Garde" w:hAnsi="Avant Garde"/>
          <w:sz w:val="20"/>
          <w:szCs w:val="20"/>
        </w:rPr>
        <w:t xml:space="preserve">Ring Power Corporation, North and Central Florida's Cat® dealer, is headquartered in St. Augustine, Florida. Ring Power is comprised of eight divisions and has more than 56 years of experience servicing and supporting Cat® products and allied equipment. For more information, visit </w:t>
      </w:r>
      <w:hyperlink r:id="rId11" w:history="1">
        <w:r w:rsidR="002D41BA" w:rsidRPr="00641675">
          <w:rPr>
            <w:rStyle w:val="Hyperlink"/>
            <w:rFonts w:ascii="Avant Garde" w:hAnsi="Avant Garde"/>
            <w:sz w:val="20"/>
            <w:szCs w:val="20"/>
          </w:rPr>
          <w:t>www.ringpower.com</w:t>
        </w:r>
      </w:hyperlink>
    </w:p>
    <w:p w14:paraId="596DB092" w14:textId="7FBC5F08" w:rsidR="001E7E96" w:rsidRPr="00F60F69" w:rsidRDefault="008626DA" w:rsidP="001E7E96">
      <w:pPr>
        <w:spacing w:after="0" w:line="240" w:lineRule="auto"/>
        <w:contextualSpacing/>
        <w:jc w:val="both"/>
        <w:rPr>
          <w:rFonts w:ascii="Avant Garde" w:hAnsi="Avant Garde"/>
          <w:b/>
          <w:sz w:val="20"/>
          <w:szCs w:val="20"/>
        </w:rPr>
      </w:pPr>
      <w:r>
        <w:rPr>
          <w:rFonts w:ascii="Avant Garde" w:hAnsi="Avant Garde"/>
          <w:b/>
          <w:sz w:val="20"/>
          <w:szCs w:val="20"/>
        </w:rPr>
        <w:t xml:space="preserve">Cox </w:t>
      </w:r>
      <w:r w:rsidR="001E7E96" w:rsidRPr="00F60F69">
        <w:rPr>
          <w:rFonts w:ascii="Avant Garde" w:hAnsi="Avant Garde"/>
          <w:b/>
          <w:sz w:val="20"/>
          <w:szCs w:val="20"/>
        </w:rPr>
        <w:t>Media contacts:</w:t>
      </w:r>
    </w:p>
    <w:p w14:paraId="601BAF5F" w14:textId="77777777" w:rsidR="001E7E96" w:rsidRPr="00F60F69" w:rsidRDefault="001E7E96" w:rsidP="001E7E96">
      <w:pPr>
        <w:spacing w:after="0" w:line="240" w:lineRule="auto"/>
        <w:contextualSpacing/>
        <w:jc w:val="both"/>
        <w:rPr>
          <w:rFonts w:ascii="Avant Garde" w:hAnsi="Avant Garde"/>
          <w:sz w:val="20"/>
          <w:szCs w:val="20"/>
        </w:rPr>
      </w:pPr>
    </w:p>
    <w:p w14:paraId="2123C3A7" w14:textId="77777777" w:rsidR="001E7E96" w:rsidRPr="00F60F69" w:rsidRDefault="001E7E96" w:rsidP="008626DA">
      <w:pPr>
        <w:spacing w:after="0" w:line="240" w:lineRule="auto"/>
        <w:contextualSpacing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Faye Dooley</w:t>
      </w:r>
      <w:r w:rsidRPr="00F60F69">
        <w:rPr>
          <w:rFonts w:ascii="Avant Garde" w:hAnsi="Avant Garde"/>
          <w:sz w:val="20"/>
          <w:szCs w:val="20"/>
        </w:rPr>
        <w:t xml:space="preserve">, Marketing </w:t>
      </w:r>
      <w:r>
        <w:rPr>
          <w:rFonts w:ascii="Avant Garde" w:hAnsi="Avant Garde"/>
          <w:sz w:val="20"/>
          <w:szCs w:val="20"/>
        </w:rPr>
        <w:t>Communications Manager</w:t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</w:p>
    <w:p w14:paraId="7415A5F9" w14:textId="77777777" w:rsidR="001E7E96" w:rsidRPr="00F60F69" w:rsidRDefault="001E7E96" w:rsidP="008626DA">
      <w:pPr>
        <w:spacing w:after="0" w:line="240" w:lineRule="auto"/>
        <w:contextualSpacing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>Cox Powertrain Limited</w:t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</w:p>
    <w:p w14:paraId="7D8D2628" w14:textId="77777777" w:rsidR="001E7E96" w:rsidRPr="00F60F69" w:rsidRDefault="001E7E96" w:rsidP="008626DA">
      <w:pPr>
        <w:spacing w:after="0" w:line="240" w:lineRule="auto"/>
        <w:contextualSpacing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 xml:space="preserve">Tel: +44 (0) 1273 454 424 </w:t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</w:p>
    <w:p w14:paraId="2AFDD188" w14:textId="77777777" w:rsidR="001E7E96" w:rsidRPr="00F60F69" w:rsidRDefault="001E7E96" w:rsidP="008626DA">
      <w:pPr>
        <w:spacing w:after="0" w:line="240" w:lineRule="auto"/>
        <w:contextualSpacing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 xml:space="preserve">E: </w:t>
      </w:r>
      <w:hyperlink r:id="rId12" w:history="1">
        <w:r w:rsidRPr="00C927DB">
          <w:rPr>
            <w:rStyle w:val="Hyperlink"/>
            <w:rFonts w:ascii="Avant Garde" w:hAnsi="Avant Garde"/>
            <w:sz w:val="20"/>
            <w:szCs w:val="20"/>
          </w:rPr>
          <w:t>faye.dooley@coxpwertrain.com</w:t>
        </w:r>
      </w:hyperlink>
    </w:p>
    <w:p w14:paraId="665C11C4" w14:textId="77777777" w:rsidR="001E7E96" w:rsidRPr="00F60F69" w:rsidRDefault="001E7E96" w:rsidP="008626DA">
      <w:pPr>
        <w:spacing w:after="0" w:line="240" w:lineRule="auto"/>
        <w:contextualSpacing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  <w:r w:rsidRPr="00F60F69">
        <w:rPr>
          <w:rFonts w:ascii="Avant Garde" w:hAnsi="Avant Garde"/>
          <w:sz w:val="20"/>
          <w:szCs w:val="20"/>
        </w:rPr>
        <w:tab/>
      </w:r>
    </w:p>
    <w:p w14:paraId="7522715A" w14:textId="77777777" w:rsidR="001E7E96" w:rsidRPr="00F60F69" w:rsidRDefault="001E7E96" w:rsidP="008626DA">
      <w:pPr>
        <w:spacing w:after="0" w:line="240" w:lineRule="auto"/>
        <w:contextualSpacing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>Karen Bartlett</w:t>
      </w:r>
    </w:p>
    <w:p w14:paraId="45639224" w14:textId="77777777" w:rsidR="001E7E96" w:rsidRPr="00F60F69" w:rsidRDefault="001E7E96" w:rsidP="008626DA">
      <w:pPr>
        <w:spacing w:after="0" w:line="240" w:lineRule="auto"/>
        <w:contextualSpacing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>Saltwater Stone</w:t>
      </w:r>
    </w:p>
    <w:p w14:paraId="17EA4014" w14:textId="77777777" w:rsidR="001E7E96" w:rsidRPr="00F60F69" w:rsidRDefault="001E7E96" w:rsidP="008626DA">
      <w:pPr>
        <w:spacing w:after="0" w:line="240" w:lineRule="auto"/>
        <w:contextualSpacing/>
        <w:jc w:val="both"/>
        <w:rPr>
          <w:rFonts w:ascii="Avant Garde" w:hAnsi="Avant Garde"/>
          <w:sz w:val="20"/>
          <w:szCs w:val="20"/>
        </w:rPr>
      </w:pPr>
      <w:r w:rsidRPr="00F60F69">
        <w:rPr>
          <w:rFonts w:ascii="Avant Garde" w:hAnsi="Avant Garde"/>
          <w:sz w:val="20"/>
          <w:szCs w:val="20"/>
        </w:rPr>
        <w:t>Tel: +44 (0) 1202 669 244</w:t>
      </w:r>
    </w:p>
    <w:p w14:paraId="10A9004E" w14:textId="77777777" w:rsidR="001E7E96" w:rsidRPr="006C4F56" w:rsidRDefault="001E7E96" w:rsidP="008626DA">
      <w:pPr>
        <w:spacing w:after="0" w:line="240" w:lineRule="auto"/>
        <w:contextualSpacing/>
        <w:jc w:val="both"/>
        <w:rPr>
          <w:lang w:val="es-ES"/>
        </w:rPr>
      </w:pPr>
      <w:r w:rsidRPr="006C4F56">
        <w:rPr>
          <w:rFonts w:ascii="Avant Garde" w:hAnsi="Avant Garde"/>
          <w:sz w:val="20"/>
          <w:szCs w:val="20"/>
          <w:lang w:val="es-ES"/>
        </w:rPr>
        <w:t xml:space="preserve">E: </w:t>
      </w:r>
      <w:hyperlink r:id="rId13" w:history="1">
        <w:r w:rsidRPr="006C4F56">
          <w:rPr>
            <w:rFonts w:ascii="Avant Garde" w:hAnsi="Avant Garde"/>
            <w:color w:val="0563C1" w:themeColor="hyperlink"/>
            <w:sz w:val="20"/>
            <w:szCs w:val="20"/>
            <w:u w:val="single"/>
            <w:lang w:val="es-ES"/>
          </w:rPr>
          <w:t>k.bartlett@saltwater-stone.com</w:t>
        </w:r>
      </w:hyperlink>
      <w:r w:rsidRPr="006C4F56">
        <w:rPr>
          <w:lang w:val="es-ES"/>
        </w:rPr>
        <w:tab/>
      </w:r>
    </w:p>
    <w:p w14:paraId="0C14AFB8" w14:textId="77777777" w:rsidR="008626DA" w:rsidRDefault="008626DA" w:rsidP="008626DA">
      <w:pPr>
        <w:spacing w:after="240" w:line="240" w:lineRule="auto"/>
        <w:contextualSpacing/>
        <w:jc w:val="both"/>
        <w:rPr>
          <w:rFonts w:ascii="Avant Garde" w:hAnsi="Avant Garde"/>
          <w:b/>
          <w:sz w:val="20"/>
          <w:szCs w:val="20"/>
        </w:rPr>
      </w:pPr>
    </w:p>
    <w:p w14:paraId="702369CE" w14:textId="7D918D45" w:rsidR="008626DA" w:rsidRPr="008626DA" w:rsidRDefault="008626DA" w:rsidP="008626DA">
      <w:pPr>
        <w:spacing w:after="0" w:line="240" w:lineRule="auto"/>
        <w:contextualSpacing/>
        <w:jc w:val="both"/>
        <w:rPr>
          <w:rFonts w:ascii="Avant Garde" w:hAnsi="Avant Garde"/>
          <w:sz w:val="20"/>
          <w:szCs w:val="20"/>
        </w:rPr>
      </w:pPr>
      <w:r w:rsidRPr="008626DA">
        <w:rPr>
          <w:rFonts w:ascii="Avant Garde" w:hAnsi="Avant Garde"/>
          <w:sz w:val="20"/>
          <w:szCs w:val="20"/>
        </w:rPr>
        <w:t>Rick Chapman</w:t>
      </w:r>
    </w:p>
    <w:p w14:paraId="293594E1" w14:textId="7CF5A72A" w:rsidR="008626DA" w:rsidRPr="008626DA" w:rsidRDefault="008626DA" w:rsidP="008626DA">
      <w:pPr>
        <w:spacing w:after="0" w:line="240" w:lineRule="auto"/>
        <w:contextualSpacing/>
        <w:jc w:val="both"/>
        <w:rPr>
          <w:rFonts w:ascii="Avant Garde" w:hAnsi="Avant Garde"/>
          <w:sz w:val="20"/>
          <w:szCs w:val="20"/>
        </w:rPr>
      </w:pPr>
      <w:r w:rsidRPr="008626DA">
        <w:rPr>
          <w:rFonts w:ascii="Avant Garde" w:hAnsi="Avant Garde"/>
          <w:sz w:val="20"/>
          <w:szCs w:val="20"/>
        </w:rPr>
        <w:t>Ring Power Corporation</w:t>
      </w:r>
    </w:p>
    <w:p w14:paraId="4C9B21EC" w14:textId="77777777" w:rsidR="008626DA" w:rsidRPr="008626DA" w:rsidRDefault="008626DA" w:rsidP="008626DA">
      <w:pPr>
        <w:spacing w:after="0" w:line="240" w:lineRule="auto"/>
        <w:contextualSpacing/>
        <w:jc w:val="both"/>
        <w:rPr>
          <w:rFonts w:ascii="Avant Garde" w:hAnsi="Avant Garde"/>
          <w:sz w:val="20"/>
          <w:szCs w:val="20"/>
        </w:rPr>
      </w:pPr>
      <w:r w:rsidRPr="008626DA">
        <w:rPr>
          <w:rFonts w:ascii="Avant Garde" w:hAnsi="Avant Garde"/>
          <w:sz w:val="20"/>
          <w:szCs w:val="20"/>
        </w:rPr>
        <w:t xml:space="preserve">Tel: +1 904-219-4753  </w:t>
      </w:r>
    </w:p>
    <w:p w14:paraId="4CB87AB1" w14:textId="3AFD870E" w:rsidR="008626DA" w:rsidRPr="008626DA" w:rsidRDefault="008626DA" w:rsidP="008626DA">
      <w:pPr>
        <w:spacing w:after="0" w:line="240" w:lineRule="auto"/>
        <w:contextualSpacing/>
        <w:jc w:val="both"/>
        <w:rPr>
          <w:rFonts w:ascii="Avant Garde" w:hAnsi="Avant Garde"/>
          <w:color w:val="0563C1" w:themeColor="hyperlink"/>
          <w:sz w:val="20"/>
          <w:szCs w:val="20"/>
          <w:u w:val="single"/>
          <w:lang w:val="es-ES"/>
        </w:rPr>
      </w:pPr>
      <w:r w:rsidRPr="008626DA">
        <w:rPr>
          <w:rFonts w:ascii="Avant Garde" w:hAnsi="Avant Garde"/>
          <w:sz w:val="20"/>
          <w:szCs w:val="20"/>
          <w:u w:val="single"/>
          <w:lang w:val="es-ES"/>
        </w:rPr>
        <w:t>E:</w:t>
      </w:r>
      <w:r w:rsidRPr="008626DA">
        <w:rPr>
          <w:rFonts w:ascii="Avant Garde" w:hAnsi="Avant Garde"/>
          <w:color w:val="0563C1" w:themeColor="hyperlink"/>
          <w:sz w:val="20"/>
          <w:szCs w:val="20"/>
          <w:u w:val="single"/>
          <w:lang w:val="es-ES"/>
        </w:rPr>
        <w:t xml:space="preserve"> </w:t>
      </w:r>
      <w:hyperlink r:id="rId14" w:history="1">
        <w:r w:rsidRPr="008626DA">
          <w:rPr>
            <w:rFonts w:ascii="Avant Garde" w:hAnsi="Avant Garde"/>
            <w:color w:val="0563C1" w:themeColor="hyperlink"/>
            <w:sz w:val="20"/>
            <w:szCs w:val="20"/>
            <w:u w:val="single"/>
            <w:lang w:val="es-ES"/>
          </w:rPr>
          <w:t>rick.chapman@ringpower.com</w:t>
        </w:r>
      </w:hyperlink>
    </w:p>
    <w:p w14:paraId="078A54EB" w14:textId="77777777" w:rsidR="008626DA" w:rsidRPr="008626DA" w:rsidRDefault="008626DA" w:rsidP="008626DA">
      <w:pPr>
        <w:spacing w:after="0" w:line="240" w:lineRule="auto"/>
        <w:contextualSpacing/>
        <w:jc w:val="both"/>
        <w:rPr>
          <w:rFonts w:ascii="Avant Garde" w:hAnsi="Avant Garde"/>
          <w:color w:val="0563C1" w:themeColor="hyperlink"/>
          <w:sz w:val="20"/>
          <w:szCs w:val="20"/>
          <w:u w:val="single"/>
          <w:lang w:val="es-ES"/>
        </w:rPr>
      </w:pPr>
    </w:p>
    <w:p w14:paraId="64A7A287" w14:textId="77777777" w:rsidR="008626DA" w:rsidRPr="008626DA" w:rsidRDefault="008626DA" w:rsidP="008626DA">
      <w:pPr>
        <w:spacing w:after="0" w:line="240" w:lineRule="auto"/>
        <w:contextualSpacing/>
        <w:jc w:val="both"/>
        <w:rPr>
          <w:rFonts w:ascii="Avant Garde" w:hAnsi="Avant Garde"/>
          <w:color w:val="0563C1" w:themeColor="hyperlink"/>
          <w:sz w:val="20"/>
          <w:szCs w:val="20"/>
          <w:u w:val="single"/>
          <w:lang w:val="es-ES"/>
        </w:rPr>
      </w:pPr>
    </w:p>
    <w:p w14:paraId="065221CB" w14:textId="3CEF9DA9" w:rsidR="00904338" w:rsidRPr="008626DA" w:rsidRDefault="00904338" w:rsidP="00904338">
      <w:pPr>
        <w:spacing w:after="0" w:line="240" w:lineRule="auto"/>
        <w:contextualSpacing/>
        <w:jc w:val="both"/>
        <w:rPr>
          <w:rFonts w:ascii="Avant Garde" w:hAnsi="Avant Garde"/>
          <w:sz w:val="20"/>
          <w:szCs w:val="20"/>
        </w:rPr>
      </w:pPr>
    </w:p>
    <w:sectPr w:rsidR="00904338" w:rsidRPr="008626DA" w:rsidSect="00B20E48">
      <w:headerReference w:type="first" r:id="rId15"/>
      <w:footerReference w:type="first" r:id="rId16"/>
      <w:pgSz w:w="11906" w:h="16838"/>
      <w:pgMar w:top="1134" w:right="1440" w:bottom="1134" w:left="1440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F9958" w14:textId="77777777" w:rsidR="00FE7E74" w:rsidRDefault="00FE7E74" w:rsidP="00CA6E3C">
      <w:pPr>
        <w:spacing w:after="0" w:line="240" w:lineRule="auto"/>
      </w:pPr>
      <w:r>
        <w:separator/>
      </w:r>
    </w:p>
  </w:endnote>
  <w:endnote w:type="continuationSeparator" w:id="0">
    <w:p w14:paraId="4896B1F3" w14:textId="77777777" w:rsidR="00FE7E74" w:rsidRDefault="00FE7E74" w:rsidP="00CA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ant 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F729" w14:textId="77777777" w:rsidR="00895126" w:rsidRPr="00643EA5" w:rsidRDefault="00895126" w:rsidP="00CA6E3C">
    <w:pPr>
      <w:spacing w:after="0"/>
      <w:ind w:left="6719" w:right="-1038"/>
      <w:jc w:val="right"/>
      <w:rPr>
        <w:color w:val="303D43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38230" w14:textId="77777777" w:rsidR="00FE7E74" w:rsidRDefault="00FE7E74" w:rsidP="00CA6E3C">
      <w:pPr>
        <w:spacing w:after="0" w:line="240" w:lineRule="auto"/>
      </w:pPr>
      <w:r>
        <w:separator/>
      </w:r>
    </w:p>
  </w:footnote>
  <w:footnote w:type="continuationSeparator" w:id="0">
    <w:p w14:paraId="79912816" w14:textId="77777777" w:rsidR="00FE7E74" w:rsidRDefault="00FE7E74" w:rsidP="00CA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87574" w14:textId="77777777" w:rsidR="00CA6E3C" w:rsidRDefault="00CA6E3C">
    <w:pPr>
      <w:pStyle w:val="Header"/>
    </w:pPr>
    <w:r w:rsidRPr="00CA6E3C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15079E9" wp14:editId="3761DB80">
          <wp:simplePos x="0" y="0"/>
          <wp:positionH relativeFrom="column">
            <wp:posOffset>4307205</wp:posOffset>
          </wp:positionH>
          <wp:positionV relativeFrom="paragraph">
            <wp:posOffset>510540</wp:posOffset>
          </wp:positionV>
          <wp:extent cx="1753235" cy="450215"/>
          <wp:effectExtent l="0" t="0" r="0" b="698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EA114" wp14:editId="57E66577">
              <wp:simplePos x="0" y="0"/>
              <wp:positionH relativeFrom="column">
                <wp:posOffset>-935990</wp:posOffset>
              </wp:positionH>
              <wp:positionV relativeFrom="paragraph">
                <wp:posOffset>-450850</wp:posOffset>
              </wp:positionV>
              <wp:extent cx="553720" cy="678180"/>
              <wp:effectExtent l="0" t="0" r="0" b="7620"/>
              <wp:wrapNone/>
              <wp:docPr id="1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20" cy="6781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54012" h="678485">
                            <a:moveTo>
                              <a:pt x="0" y="0"/>
                            </a:moveTo>
                            <a:lnTo>
                              <a:pt x="554012" y="0"/>
                            </a:lnTo>
                            <a:lnTo>
                              <a:pt x="433438" y="147663"/>
                            </a:lnTo>
                            <a:lnTo>
                              <a:pt x="433438" y="147675"/>
                            </a:lnTo>
                            <a:lnTo>
                              <a:pt x="0" y="6784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D2E4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AF34357" id="Shape 22" o:spid="_x0000_s1026" style="position:absolute;margin-left:-73.7pt;margin-top:-35.5pt;width:43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4012,6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XgEAIAALAEAAAOAAAAZHJzL2Uyb0RvYy54bWysVMuO2yAU3VfqPyD2jZ9J3CjOLJpON1U7&#10;0kw/gGAcI/ESMLbz973gOMlMpaiqusEXOBzOPZfr7cMoBeqZdVyrGmeLFCOmqG64Otb418vjpwoj&#10;54lqiNCK1fjEHH7YffywHcyG5brTomEWAYlym8HUuPPebJLE0Y5J4hbaMAWbrbaSeJjaY9JYMgC7&#10;FEmepqtk0LYxVlPmHKzup028i/xty6j/2baOeSRqDNp8HG0cD2FMdluyOVpiOk7PMsg/qJCEK7j0&#10;QrUnnqBXy/+gkpxa7XTrF1TLRLctpyzmANlk6btsnjtiWMwFzHHmYpP7f7T0R/9kEW+gdhgpIqFE&#10;8VaU58GbwbgNQJ7Nkz3PHIQh0bG1MnwhBTRGP08XP9noEYXF5bJY5+A6ha3Vusqq6HdyPUxfnf/G&#10;dCQi/Xfnp3I0c0S6OaKjmkMLRb1bTkN8OBfUhRANQUmZZjlGXRRSVstYLKl79qIjzr9LAkRed4W6&#10;Rc1cc74AnQHz10S6sijKAt4/ALNyvVoVwdG/Ra+Xd9Hg6mRqyOUe7QScjZ8FUqEdm44Fi6Ksi20g&#10;8bYwTgvePHIhglHOHg9fhEU9gYb6vM+/ltX5+jcwoYLrofQEmroVxEfDlQ48cC+4yz00vuASzMnX&#10;aXpVGHZZbN2p4kl4hNOzC9FBN6f4GuM6tEUUf27h0He3c4hvfzS73wAAAP//AwBQSwMEFAAGAAgA&#10;AAAhAHZuOjrkAAAACwEAAA8AAABkcnMvZG93bnJldi54bWxMj8FuwjAMhu+T9g6RJ+0ylbSMUlSa&#10;IjRpB6RJ02AHjqEJTUfiVE2Ajqefd9putvzp9/dXq9FZdtFD6DwKyCYpMI2NVx22Aj53r8kCWIgS&#10;lbQetYBvHWBV399VslT+ih/6so0toxAMpRRgYuxLzkNjtJNh4nuNdDv6wclI69ByNcgrhTvLp2k6&#10;5052SB+M7PWL0c1pe3YC8pu3p83a5P79Vrw9NV/7zU7uhXh8GNdLYFGP8Q+GX31Sh5qcDv6MKjAr&#10;IMlmxYxYmoqMWhGSzNMpsIOA53wBvK74/w71DwAAAP//AwBQSwECLQAUAAYACAAAACEAtoM4kv4A&#10;AADhAQAAEwAAAAAAAAAAAAAAAAAAAAAAW0NvbnRlbnRfVHlwZXNdLnhtbFBLAQItABQABgAIAAAA&#10;IQA4/SH/1gAAAJQBAAALAAAAAAAAAAAAAAAAAC8BAABfcmVscy8ucmVsc1BLAQItABQABgAIAAAA&#10;IQB8YuXgEAIAALAEAAAOAAAAAAAAAAAAAAAAAC4CAABkcnMvZTJvRG9jLnhtbFBLAQItABQABgAI&#10;AAAAIQB2bjo65AAAAAsBAAAPAAAAAAAAAAAAAAAAAGoEAABkcnMvZG93bnJldi54bWxQSwUGAAAA&#10;AAQABADzAAAAewUAAAAA&#10;" path="m,l554012,,433438,147663r,12l,678485,,xe" fillcolor="#9d2e48" stroked="f" strokeweight="0">
              <v:stroke miterlimit="83231f" joinstyle="miter"/>
              <v:path arrowok="t" textboxrect="0,0,554012,678485"/>
            </v:shape>
          </w:pict>
        </mc:Fallback>
      </mc:AlternateContent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F60F8" wp14:editId="7AC7E2A8">
              <wp:simplePos x="0" y="0"/>
              <wp:positionH relativeFrom="page">
                <wp:posOffset>-21771</wp:posOffset>
              </wp:positionH>
              <wp:positionV relativeFrom="paragraph">
                <wp:posOffset>-452393</wp:posOffset>
              </wp:positionV>
              <wp:extent cx="2232025" cy="1980565"/>
              <wp:effectExtent l="0" t="0" r="0" b="635"/>
              <wp:wrapNone/>
              <wp:docPr id="2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2025" cy="19805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232646" h="1980971">
                            <a:moveTo>
                              <a:pt x="1255686" y="0"/>
                            </a:moveTo>
                            <a:lnTo>
                              <a:pt x="1401393" y="0"/>
                            </a:lnTo>
                            <a:lnTo>
                              <a:pt x="1802434" y="0"/>
                            </a:lnTo>
                            <a:lnTo>
                              <a:pt x="2232646" y="0"/>
                            </a:lnTo>
                            <a:lnTo>
                              <a:pt x="1960574" y="333198"/>
                            </a:lnTo>
                            <a:lnTo>
                              <a:pt x="1960549" y="333235"/>
                            </a:lnTo>
                            <a:lnTo>
                              <a:pt x="887183" y="1647749"/>
                            </a:lnTo>
                            <a:cubicBezTo>
                              <a:pt x="737526" y="1831022"/>
                              <a:pt x="555103" y="1980971"/>
                              <a:pt x="184860" y="1980971"/>
                            </a:cubicBezTo>
                            <a:lnTo>
                              <a:pt x="0" y="1980971"/>
                            </a:lnTo>
                            <a:lnTo>
                              <a:pt x="0" y="1010918"/>
                            </a:lnTo>
                            <a:lnTo>
                              <a:pt x="104063" y="883476"/>
                            </a:lnTo>
                            <a:lnTo>
                              <a:pt x="553363" y="333235"/>
                            </a:lnTo>
                            <a:cubicBezTo>
                              <a:pt x="703020" y="149949"/>
                              <a:pt x="907579" y="0"/>
                              <a:pt x="1255686" y="0"/>
                            </a:cubicBezTo>
                            <a:close/>
                          </a:path>
                        </a:pathLst>
                      </a:custGeom>
                      <a:solidFill>
                        <a:srgbClr val="174852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CAF883F" id="Shape 21" o:spid="_x0000_s1026" style="position:absolute;margin-left:-1.7pt;margin-top:-35.6pt;width:175.75pt;height:15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2646,198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Y1tgIAAIUGAAAOAAAAZHJzL2Uyb0RvYy54bWysVV1v2yAUfZ+0/4D8vhrj76hJpa3qXqat&#10;UrsfQDBOLGGwgCbpfv0uYNK4q7Zp2ovB5nA491zu9fXNaRTowLUZlFwn2RVOEJdMdYPcrZPvj3cf&#10;mgQZS2VHhZJ8nTxzk9xs3r+7Pk4rTtReiY5rBCTSrI7TOtlbO63S1LA9H6m5UhOXsNgrPVILr3qX&#10;dpoegX0UKcG4So9Kd5NWjBsDX2/DYrLx/H3Pmf3W94ZbJNYJaLP+qf1z657p5pqudppO+4HNMug/&#10;qBjpIOHQM9UttRQ96eEXqnFgWhnV2yumxlT1/cC4jwGiyfCraB72dOI+FjDHTGebzP+jZV8P9xoN&#10;3TohCZJ0hBT5UxHJnDfHyawA8jDd6/nNwNQFeur16EYIAZ28n89nP/nJIgYfCckJJmWCGKxlbYPL&#10;qnSs6ct29mTsZ648FT18MTYkpIszuo8zdpJxqiGtv03oRK3b5/S5KToGLVVRJWgfpLR15hM2qgN/&#10;VB5pXSAZKcuqAVwMB8S+YIRcYAuc5W2+wEZEHKfA2mBS5MVfIJ1nXufF+ZErjjNnW+GyDpx5noO/&#10;s7cRFscLeNF6CQAneUxFhMUxwJumzpoQWlYVdQ07Q+YijD1tB/aR/7g0pM7rkgTvYHOGCXGbIAne&#10;hLIsMzxTwmVwGbhYzZqiqaBE56syr4L7y4Pi8YHyLXxExHGBhCJrsz8YhQtcBZlNkxd19SrwJW9Z&#10;5vmMftPVpfqgpcY5JrP0om2DtdGlFtdlHdI0t6ew6a2LuSRnQhkekuRuva+zcyV4I19qzSgxdHeD&#10;EC49Ru+2n4RGBwpdMquLpvR5gy0LmJCukEA3o9Cpe0GtryCpHI/P5DhY6OZiGF0d1Rj7AIBGSHcM&#10;9/04FHHqOkvoJW62Vd2zbzH+O/Q6L37uy66ZXr7D/PLvsfkJAAD//wMAUEsDBBQABgAIAAAAIQC1&#10;Ui5O3wAAAAoBAAAPAAAAZHJzL2Rvd25yZXYueG1sTI/LasMwEEX3hfyDmEB3ieQHSXAthxLorrQ0&#10;8Qco1vhBrZGx5NjJ11ddtathmMOdc/PjYnp2w9F1liREWwEMqbK6o0ZCeXnbHIA5r0ir3hJKuKOD&#10;Y7F6ylWm7UxfeDv7hoUQcpmS0Ho/ZJy7qkWj3NYOSOFW29EoH9ax4XpUcwg3PY+F2HGjOgofWjXg&#10;qcXq+zwZCR+nXfeIa9GVzf19+pwflJQ1Sfm8Xl5fgHlc/B8Mv/pBHYrgdLUTacd6CZskDWSY+ygG&#10;FoAkPUTArhLiVOyBFzn/X6H4AQAA//8DAFBLAQItABQABgAIAAAAIQC2gziS/gAAAOEBAAATAAAA&#10;AAAAAAAAAAAAAAAAAABbQ29udGVudF9UeXBlc10ueG1sUEsBAi0AFAAGAAgAAAAhADj9If/WAAAA&#10;lAEAAAsAAAAAAAAAAAAAAAAALwEAAF9yZWxzLy5yZWxzUEsBAi0AFAAGAAgAAAAhAAHWljW2AgAA&#10;hQYAAA4AAAAAAAAAAAAAAAAALgIAAGRycy9lMm9Eb2MueG1sUEsBAi0AFAAGAAgAAAAhALVSLk7f&#10;AAAACgEAAA8AAAAAAAAAAAAAAAAAEAUAAGRycy9kb3ducmV2LnhtbFBLBQYAAAAABAAEAPMAAAAc&#10;BgAAAAA=&#10;" path="m1255686,r145707,l1802434,r430212,l1960574,333198r-25,37l887183,1647749c737526,1831022,555103,1980971,184860,1980971l,1980971,,1010918,104063,883476,553363,333235c703020,149949,907579,,1255686,xe" fillcolor="#174852" stroked="f" strokeweight="0">
              <v:stroke miterlimit="83231f" joinstyle="miter"/>
              <v:path arrowok="t" textboxrect="0,0,2232646,1980971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2BF8"/>
    <w:multiLevelType w:val="multilevel"/>
    <w:tmpl w:val="FFEC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57FCD"/>
    <w:multiLevelType w:val="hybridMultilevel"/>
    <w:tmpl w:val="ED1AABAC"/>
    <w:lvl w:ilvl="0" w:tplc="4588F50C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A4492"/>
    <w:multiLevelType w:val="multilevel"/>
    <w:tmpl w:val="BBAA0F8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3C44D4B"/>
    <w:multiLevelType w:val="hybridMultilevel"/>
    <w:tmpl w:val="6024DAF4"/>
    <w:lvl w:ilvl="0" w:tplc="60447DE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13C86"/>
    <w:multiLevelType w:val="hybridMultilevel"/>
    <w:tmpl w:val="450C615E"/>
    <w:lvl w:ilvl="0" w:tplc="19F65D6C">
      <w:start w:val="1"/>
      <w:numFmt w:val="decimal"/>
      <w:lvlText w:val="0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3C"/>
    <w:rsid w:val="0005150A"/>
    <w:rsid w:val="00055E15"/>
    <w:rsid w:val="000616C2"/>
    <w:rsid w:val="00067C94"/>
    <w:rsid w:val="000A0BB2"/>
    <w:rsid w:val="000A22D7"/>
    <w:rsid w:val="000E4D84"/>
    <w:rsid w:val="00124434"/>
    <w:rsid w:val="00140322"/>
    <w:rsid w:val="00173265"/>
    <w:rsid w:val="00174061"/>
    <w:rsid w:val="001C6695"/>
    <w:rsid w:val="001E7E96"/>
    <w:rsid w:val="001F7B40"/>
    <w:rsid w:val="00226BD2"/>
    <w:rsid w:val="00233DEF"/>
    <w:rsid w:val="00242025"/>
    <w:rsid w:val="002472CA"/>
    <w:rsid w:val="002667B5"/>
    <w:rsid w:val="00272D7F"/>
    <w:rsid w:val="002B1ADF"/>
    <w:rsid w:val="002D41BA"/>
    <w:rsid w:val="00303867"/>
    <w:rsid w:val="0031388B"/>
    <w:rsid w:val="00324A3C"/>
    <w:rsid w:val="0035301B"/>
    <w:rsid w:val="00353A9F"/>
    <w:rsid w:val="0037421B"/>
    <w:rsid w:val="00376125"/>
    <w:rsid w:val="00382314"/>
    <w:rsid w:val="003A79FA"/>
    <w:rsid w:val="003B0991"/>
    <w:rsid w:val="003F2E63"/>
    <w:rsid w:val="003F4B2A"/>
    <w:rsid w:val="00402221"/>
    <w:rsid w:val="004261DE"/>
    <w:rsid w:val="00426346"/>
    <w:rsid w:val="004264B6"/>
    <w:rsid w:val="00434342"/>
    <w:rsid w:val="004619CB"/>
    <w:rsid w:val="004C587B"/>
    <w:rsid w:val="004C7457"/>
    <w:rsid w:val="004C77CB"/>
    <w:rsid w:val="004F26B7"/>
    <w:rsid w:val="005023EC"/>
    <w:rsid w:val="0054627F"/>
    <w:rsid w:val="00546C0E"/>
    <w:rsid w:val="00563E12"/>
    <w:rsid w:val="005914CC"/>
    <w:rsid w:val="00594DE6"/>
    <w:rsid w:val="00595115"/>
    <w:rsid w:val="005A4D1E"/>
    <w:rsid w:val="005A6337"/>
    <w:rsid w:val="005C1BAC"/>
    <w:rsid w:val="005C5786"/>
    <w:rsid w:val="005C71E4"/>
    <w:rsid w:val="005F49F8"/>
    <w:rsid w:val="00602699"/>
    <w:rsid w:val="00606B16"/>
    <w:rsid w:val="00621632"/>
    <w:rsid w:val="006633C4"/>
    <w:rsid w:val="00663DA8"/>
    <w:rsid w:val="0068319B"/>
    <w:rsid w:val="00685F4F"/>
    <w:rsid w:val="006A7D39"/>
    <w:rsid w:val="006C6F08"/>
    <w:rsid w:val="006D166C"/>
    <w:rsid w:val="006D594C"/>
    <w:rsid w:val="006D67F6"/>
    <w:rsid w:val="00701C76"/>
    <w:rsid w:val="00731DCF"/>
    <w:rsid w:val="00740083"/>
    <w:rsid w:val="00746FB9"/>
    <w:rsid w:val="00761807"/>
    <w:rsid w:val="0076683D"/>
    <w:rsid w:val="007A0CD4"/>
    <w:rsid w:val="007F26EA"/>
    <w:rsid w:val="0081311F"/>
    <w:rsid w:val="00824059"/>
    <w:rsid w:val="00833707"/>
    <w:rsid w:val="008442F8"/>
    <w:rsid w:val="008626DA"/>
    <w:rsid w:val="0086758F"/>
    <w:rsid w:val="00875653"/>
    <w:rsid w:val="0089506E"/>
    <w:rsid w:val="00895126"/>
    <w:rsid w:val="00895493"/>
    <w:rsid w:val="008A1E28"/>
    <w:rsid w:val="008B0569"/>
    <w:rsid w:val="008B24CC"/>
    <w:rsid w:val="008B3FED"/>
    <w:rsid w:val="008D1A67"/>
    <w:rsid w:val="008E5307"/>
    <w:rsid w:val="00904338"/>
    <w:rsid w:val="009065BA"/>
    <w:rsid w:val="00911499"/>
    <w:rsid w:val="0093203B"/>
    <w:rsid w:val="00937725"/>
    <w:rsid w:val="00947324"/>
    <w:rsid w:val="009736A9"/>
    <w:rsid w:val="009A6FD4"/>
    <w:rsid w:val="00A61C13"/>
    <w:rsid w:val="00A6560B"/>
    <w:rsid w:val="00A66D31"/>
    <w:rsid w:val="00AA7C7B"/>
    <w:rsid w:val="00AB5159"/>
    <w:rsid w:val="00AB675A"/>
    <w:rsid w:val="00AF6E62"/>
    <w:rsid w:val="00B11877"/>
    <w:rsid w:val="00B20E48"/>
    <w:rsid w:val="00B21B4D"/>
    <w:rsid w:val="00B32240"/>
    <w:rsid w:val="00B42097"/>
    <w:rsid w:val="00B6325E"/>
    <w:rsid w:val="00B732F7"/>
    <w:rsid w:val="00B83D65"/>
    <w:rsid w:val="00B852D0"/>
    <w:rsid w:val="00B90436"/>
    <w:rsid w:val="00BB374B"/>
    <w:rsid w:val="00BB5556"/>
    <w:rsid w:val="00BE357E"/>
    <w:rsid w:val="00C0493C"/>
    <w:rsid w:val="00C70299"/>
    <w:rsid w:val="00C73DCE"/>
    <w:rsid w:val="00C80ED8"/>
    <w:rsid w:val="00CA6E3C"/>
    <w:rsid w:val="00CD3A4A"/>
    <w:rsid w:val="00CF1B0D"/>
    <w:rsid w:val="00CF65CE"/>
    <w:rsid w:val="00D01392"/>
    <w:rsid w:val="00D073DE"/>
    <w:rsid w:val="00D17A63"/>
    <w:rsid w:val="00D2012B"/>
    <w:rsid w:val="00D56E94"/>
    <w:rsid w:val="00D61D34"/>
    <w:rsid w:val="00D72DC4"/>
    <w:rsid w:val="00D757E6"/>
    <w:rsid w:val="00D91D84"/>
    <w:rsid w:val="00D972C8"/>
    <w:rsid w:val="00D97DF5"/>
    <w:rsid w:val="00DA1B5F"/>
    <w:rsid w:val="00DC1679"/>
    <w:rsid w:val="00DC415D"/>
    <w:rsid w:val="00DE51D6"/>
    <w:rsid w:val="00DF0301"/>
    <w:rsid w:val="00DF56AE"/>
    <w:rsid w:val="00DF6699"/>
    <w:rsid w:val="00E2102A"/>
    <w:rsid w:val="00E25ABD"/>
    <w:rsid w:val="00E930FF"/>
    <w:rsid w:val="00EA0156"/>
    <w:rsid w:val="00EF304C"/>
    <w:rsid w:val="00EF78CE"/>
    <w:rsid w:val="00F0440C"/>
    <w:rsid w:val="00F70FD1"/>
    <w:rsid w:val="00FB1F13"/>
    <w:rsid w:val="00FC53A3"/>
    <w:rsid w:val="00FD6C9C"/>
    <w:rsid w:val="00FE4C42"/>
    <w:rsid w:val="00FE4EE8"/>
    <w:rsid w:val="00F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532AA70"/>
  <w15:docId w15:val="{168D0B55-FA04-48AD-BDD8-B7710B79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53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xmarine.com/en/demo/" TargetMode="External"/><Relationship Id="rId13" Type="http://schemas.openxmlformats.org/officeDocument/2006/relationships/hyperlink" Target="mailto:k.bartlett@saltwater-ston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ye.dooley@coxpwertrain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ngpower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xmar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xmarine.com" TargetMode="External"/><Relationship Id="rId14" Type="http://schemas.openxmlformats.org/officeDocument/2006/relationships/hyperlink" Target="mailto:rick.chapman@ringpow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95B8-E809-4560-B774-3D6630CB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Reena Bayley</dc:creator>
  <cp:lastModifiedBy>Jemima Molyneux</cp:lastModifiedBy>
  <cp:revision>3</cp:revision>
  <cp:lastPrinted>2017-10-31T14:22:00Z</cp:lastPrinted>
  <dcterms:created xsi:type="dcterms:W3CDTF">2019-02-11T11:08:00Z</dcterms:created>
  <dcterms:modified xsi:type="dcterms:W3CDTF">2019-02-15T15:29:00Z</dcterms:modified>
</cp:coreProperties>
</file>