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C50A4" w14:textId="023A9CB6" w:rsidR="00272E2A" w:rsidRPr="00BF0766" w:rsidRDefault="008A73BB" w:rsidP="00272E2A">
      <w:pPr>
        <w:spacing w:before="120" w:after="120" w:line="240" w:lineRule="auto"/>
        <w:rPr>
          <w:rFonts w:ascii="Visa Dialect Medium" w:eastAsia="Visa Dialect Medium" w:hAnsi="Visa Dialect Medium" w:cs="Visa Dialect Medium"/>
          <w:color w:val="FF0000"/>
          <w:lang w:val="it-IT"/>
        </w:rPr>
      </w:pPr>
      <w:r w:rsidRPr="00C96CE0">
        <w:rPr>
          <w:rFonts w:ascii="Visa Dialect Medium" w:hAnsi="Visa Dialect Medium" w:cs="Segoe UI"/>
          <w:color w:val="1232CC"/>
          <w:sz w:val="21"/>
          <w:szCs w:val="21"/>
          <w:lang w:val="it-IT"/>
        </w:rPr>
        <w:t>Comunicato stampa</w:t>
      </w:r>
      <w:r w:rsidR="00272E2A">
        <w:rPr>
          <w:rFonts w:ascii="Visa Dialect Medium" w:hAnsi="Visa Dialect Medium" w:cs="Segoe UI"/>
          <w:color w:val="1232CC"/>
          <w:sz w:val="21"/>
          <w:szCs w:val="21"/>
          <w:lang w:val="it-IT"/>
        </w:rPr>
        <w:t xml:space="preserve"> </w:t>
      </w:r>
    </w:p>
    <w:p w14:paraId="4877400E" w14:textId="5DC1DD78" w:rsidR="008A73BB" w:rsidRPr="00904714" w:rsidRDefault="00C064C5" w:rsidP="00BF0766">
      <w:pPr>
        <w:pBdr>
          <w:top w:val="single" w:sz="8" w:space="6" w:color="1434CB"/>
          <w:bottom w:val="single" w:sz="8" w:space="6" w:color="1434CB"/>
        </w:pBdr>
        <w:spacing w:after="0" w:line="240" w:lineRule="auto"/>
        <w:jc w:val="center"/>
        <w:textAlignment w:val="baseline"/>
        <w:rPr>
          <w:rFonts w:ascii="Visa Dialect Regular" w:eastAsia="Gulim" w:hAnsi="Visa Dialect Regular" w:cs="Segoe UI"/>
          <w:b/>
          <w:bCs/>
          <w:color w:val="1434CB"/>
          <w:sz w:val="36"/>
          <w:szCs w:val="36"/>
          <w:lang w:val="it-IT" w:eastAsia="ko-KR"/>
        </w:rPr>
      </w:pPr>
      <w:r w:rsidRPr="00904714">
        <w:rPr>
          <w:rFonts w:ascii="Visa Dialect Regular" w:eastAsia="Gulim" w:hAnsi="Visa Dialect Regular" w:cs="Segoe UI"/>
          <w:b/>
          <w:bCs/>
          <w:color w:val="1434CB"/>
          <w:sz w:val="36"/>
          <w:szCs w:val="36"/>
          <w:lang w:val="it-IT" w:eastAsia="ko-KR"/>
        </w:rPr>
        <w:t xml:space="preserve">Visa </w:t>
      </w:r>
      <w:r w:rsidR="008A73BB" w:rsidRPr="00904714">
        <w:rPr>
          <w:rFonts w:ascii="Visa Dialect Regular" w:eastAsia="Gulim" w:hAnsi="Visa Dialect Regular" w:cs="Segoe UI"/>
          <w:b/>
          <w:bCs/>
          <w:color w:val="1434CB"/>
          <w:sz w:val="36"/>
          <w:szCs w:val="36"/>
          <w:lang w:val="it-IT" w:eastAsia="ko-KR"/>
        </w:rPr>
        <w:t>annuncia</w:t>
      </w:r>
      <w:r w:rsidRPr="00904714">
        <w:rPr>
          <w:rFonts w:ascii="Visa Dialect Regular" w:eastAsia="Gulim" w:hAnsi="Visa Dialect Regular" w:cs="Segoe UI"/>
          <w:b/>
          <w:bCs/>
          <w:color w:val="1434CB"/>
          <w:sz w:val="36"/>
          <w:szCs w:val="36"/>
          <w:lang w:val="it-IT" w:eastAsia="ko-KR"/>
        </w:rPr>
        <w:t xml:space="preserve"> Visa Threat Intelligence Platform</w:t>
      </w:r>
    </w:p>
    <w:p w14:paraId="57B63C68" w14:textId="715A3416" w:rsidR="008A73BB" w:rsidRPr="00904714" w:rsidRDefault="008A73BB" w:rsidP="00BF0766">
      <w:pPr>
        <w:pBdr>
          <w:top w:val="single" w:sz="8" w:space="6" w:color="1434CB"/>
          <w:bottom w:val="single" w:sz="8" w:space="6" w:color="1434CB"/>
        </w:pBdr>
        <w:spacing w:after="0" w:line="240" w:lineRule="auto"/>
        <w:jc w:val="center"/>
        <w:textAlignment w:val="baseline"/>
        <w:rPr>
          <w:rFonts w:ascii="Visa Dialect Regular" w:eastAsia="Gulim" w:hAnsi="Visa Dialect Regular" w:cs="Segoe UI"/>
          <w:b/>
          <w:bCs/>
          <w:color w:val="1434CB"/>
          <w:sz w:val="36"/>
          <w:szCs w:val="36"/>
          <w:lang w:val="it-IT" w:eastAsia="ko-KR"/>
        </w:rPr>
      </w:pPr>
      <w:r w:rsidRPr="00904714">
        <w:rPr>
          <w:rFonts w:ascii="Visa Dialect Regular" w:eastAsia="Gulim" w:hAnsi="Visa Dialect Regular" w:cs="Segoe UI"/>
          <w:b/>
          <w:bCs/>
          <w:color w:val="1434CB"/>
          <w:sz w:val="36"/>
          <w:szCs w:val="36"/>
          <w:lang w:val="it-IT" w:eastAsia="ko-KR"/>
        </w:rPr>
        <w:t>per rafforzare la sicurezza</w:t>
      </w:r>
    </w:p>
    <w:p w14:paraId="1BFD41C6" w14:textId="21E134E0" w:rsidR="00C064C5" w:rsidRPr="00904714" w:rsidRDefault="008A73BB" w:rsidP="00BF0766">
      <w:pPr>
        <w:pBdr>
          <w:top w:val="single" w:sz="8" w:space="6" w:color="1434CB"/>
          <w:bottom w:val="single" w:sz="8" w:space="6" w:color="1434CB"/>
        </w:pBdr>
        <w:spacing w:after="0" w:line="240" w:lineRule="auto"/>
        <w:jc w:val="center"/>
        <w:textAlignment w:val="baseline"/>
        <w:rPr>
          <w:rFonts w:ascii="Visa Dialect Regular" w:eastAsia="Gulim" w:hAnsi="Visa Dialect Regular" w:cs="Segoe UI"/>
          <w:b/>
          <w:bCs/>
          <w:color w:val="1434CB"/>
          <w:sz w:val="36"/>
          <w:szCs w:val="36"/>
          <w:lang w:val="it-IT" w:eastAsia="ko-KR"/>
        </w:rPr>
      </w:pPr>
      <w:r w:rsidRPr="00904714">
        <w:rPr>
          <w:rFonts w:ascii="Visa Dialect Regular" w:eastAsia="Gulim" w:hAnsi="Visa Dialect Regular" w:cs="Segoe UI"/>
          <w:b/>
          <w:bCs/>
          <w:color w:val="1434CB"/>
          <w:sz w:val="36"/>
          <w:szCs w:val="36"/>
          <w:lang w:val="it-IT" w:eastAsia="ko-KR"/>
        </w:rPr>
        <w:t>contro minacce informatiche e frodi</w:t>
      </w:r>
    </w:p>
    <w:p w14:paraId="624420DB" w14:textId="77777777" w:rsidR="00483A31" w:rsidRPr="008A73BB" w:rsidRDefault="00483A31" w:rsidP="007D6843">
      <w:pPr>
        <w:pStyle w:val="NormaleWeb"/>
        <w:spacing w:before="0" w:beforeAutospacing="0" w:after="0" w:afterAutospacing="0"/>
        <w:ind w:left="720"/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</w:pPr>
    </w:p>
    <w:p w14:paraId="215D3AE1" w14:textId="4450AAEB" w:rsidR="00D61AAB" w:rsidRPr="008A73BB" w:rsidRDefault="008A73BB" w:rsidP="00483A31">
      <w:pPr>
        <w:pStyle w:val="NormaleWeb"/>
        <w:numPr>
          <w:ilvl w:val="0"/>
          <w:numId w:val="4"/>
        </w:numPr>
        <w:spacing w:before="0" w:beforeAutospacing="0" w:after="0" w:afterAutospacing="0"/>
        <w:rPr>
          <w:rFonts w:ascii="Visa Dialect Regular" w:eastAsiaTheme="majorEastAsia" w:hAnsi="Visa Dialect Regular" w:cs="Segoe UI"/>
          <w:i/>
          <w:sz w:val="20"/>
          <w:szCs w:val="20"/>
          <w:lang w:val="it-IT"/>
        </w:rPr>
      </w:pPr>
      <w:r w:rsidRPr="008A73BB">
        <w:rPr>
          <w:rFonts w:ascii="Visa Dialect Regular" w:eastAsiaTheme="majorEastAsia" w:hAnsi="Visa Dialect Regular" w:cs="Segoe UI"/>
          <w:i/>
          <w:sz w:val="20"/>
          <w:szCs w:val="20"/>
          <w:lang w:val="it-IT"/>
        </w:rPr>
        <w:t xml:space="preserve">La nuova piattaforma combina </w:t>
      </w:r>
      <w:r w:rsidR="00C96CE0">
        <w:rPr>
          <w:rFonts w:ascii="Visa Dialect Regular" w:eastAsiaTheme="majorEastAsia" w:hAnsi="Visa Dialect Regular" w:cs="Segoe UI"/>
          <w:i/>
          <w:sz w:val="20"/>
          <w:szCs w:val="20"/>
          <w:lang w:val="it-IT"/>
        </w:rPr>
        <w:t>intelligence informatica</w:t>
      </w:r>
      <w:r>
        <w:rPr>
          <w:rFonts w:ascii="Visa Dialect Regular" w:eastAsiaTheme="majorEastAsia" w:hAnsi="Visa Dialect Regular" w:cs="Segoe UI"/>
          <w:i/>
          <w:sz w:val="20"/>
          <w:szCs w:val="20"/>
          <w:lang w:val="it-IT"/>
        </w:rPr>
        <w:t xml:space="preserve"> </w:t>
      </w:r>
      <w:r w:rsidR="00A949BD">
        <w:rPr>
          <w:rFonts w:ascii="Visa Dialect Regular" w:eastAsiaTheme="majorEastAsia" w:hAnsi="Visa Dialect Regular" w:cs="Segoe UI"/>
          <w:i/>
          <w:sz w:val="20"/>
          <w:szCs w:val="20"/>
          <w:lang w:val="it-IT"/>
        </w:rPr>
        <w:t xml:space="preserve">e </w:t>
      </w:r>
      <w:r w:rsidR="00A66F04">
        <w:rPr>
          <w:rFonts w:ascii="Visa Dialect Regular" w:eastAsiaTheme="majorEastAsia" w:hAnsi="Visa Dialect Regular" w:cs="Segoe UI"/>
          <w:i/>
          <w:sz w:val="20"/>
          <w:szCs w:val="20"/>
          <w:lang w:val="it-IT"/>
        </w:rPr>
        <w:t>intelligence</w:t>
      </w:r>
      <w:r>
        <w:rPr>
          <w:rFonts w:ascii="Visa Dialect Regular" w:eastAsiaTheme="majorEastAsia" w:hAnsi="Visa Dialect Regular" w:cs="Segoe UI"/>
          <w:i/>
          <w:sz w:val="20"/>
          <w:szCs w:val="20"/>
          <w:lang w:val="it-IT"/>
        </w:rPr>
        <w:t xml:space="preserve"> </w:t>
      </w:r>
      <w:r w:rsidR="00A43141">
        <w:rPr>
          <w:rFonts w:ascii="Visa Dialect Regular" w:eastAsiaTheme="majorEastAsia" w:hAnsi="Visa Dialect Regular" w:cs="Segoe UI"/>
          <w:i/>
          <w:sz w:val="20"/>
          <w:szCs w:val="20"/>
          <w:lang w:val="it-IT"/>
        </w:rPr>
        <w:t>de</w:t>
      </w:r>
      <w:r>
        <w:rPr>
          <w:rFonts w:ascii="Visa Dialect Regular" w:eastAsiaTheme="majorEastAsia" w:hAnsi="Visa Dialect Regular" w:cs="Segoe UI"/>
          <w:i/>
          <w:sz w:val="20"/>
          <w:szCs w:val="20"/>
          <w:lang w:val="it-IT"/>
        </w:rPr>
        <w:t xml:space="preserve">i pagamenti </w:t>
      </w:r>
      <w:r w:rsidRPr="008A73BB">
        <w:rPr>
          <w:rFonts w:ascii="Visa Dialect Regular" w:eastAsiaTheme="majorEastAsia" w:hAnsi="Visa Dialect Regular" w:cs="Segoe UI"/>
          <w:i/>
          <w:sz w:val="20"/>
          <w:szCs w:val="20"/>
          <w:lang w:val="it-IT"/>
        </w:rPr>
        <w:t xml:space="preserve">per aiutare </w:t>
      </w:r>
      <w:r w:rsidR="00C96CE0">
        <w:rPr>
          <w:rFonts w:ascii="Visa Dialect Regular" w:eastAsiaTheme="majorEastAsia" w:hAnsi="Visa Dialect Regular" w:cs="Segoe UI"/>
          <w:i/>
          <w:sz w:val="20"/>
          <w:szCs w:val="20"/>
          <w:lang w:val="it-IT"/>
        </w:rPr>
        <w:t xml:space="preserve">gli istituti </w:t>
      </w:r>
      <w:r w:rsidR="00B55378">
        <w:rPr>
          <w:rFonts w:ascii="Visa Dialect Regular" w:eastAsiaTheme="majorEastAsia" w:hAnsi="Visa Dialect Regular" w:cs="Segoe UI"/>
          <w:i/>
          <w:sz w:val="20"/>
          <w:szCs w:val="20"/>
          <w:lang w:val="it-IT"/>
        </w:rPr>
        <w:t xml:space="preserve">finanziari </w:t>
      </w:r>
      <w:r w:rsidRPr="008A73BB">
        <w:rPr>
          <w:rFonts w:ascii="Visa Dialect Regular" w:eastAsiaTheme="majorEastAsia" w:hAnsi="Visa Dialect Regular" w:cs="Segoe UI"/>
          <w:i/>
          <w:sz w:val="20"/>
          <w:szCs w:val="20"/>
          <w:lang w:val="it-IT"/>
        </w:rPr>
        <w:t>a individuare le minacce in anticipo e ridurre il rischio di frodi</w:t>
      </w:r>
    </w:p>
    <w:p w14:paraId="45082F12" w14:textId="77777777" w:rsidR="00483A31" w:rsidRPr="008A73BB" w:rsidRDefault="00483A31" w:rsidP="00483A31">
      <w:pPr>
        <w:pStyle w:val="NormaleWeb"/>
        <w:spacing w:before="0" w:beforeAutospacing="0" w:after="0" w:afterAutospacing="0"/>
        <w:rPr>
          <w:rStyle w:val="Enfasigrassetto"/>
          <w:rFonts w:ascii="Visa Dialect Regular" w:eastAsiaTheme="majorEastAsia" w:hAnsi="Visa Dialect Regular" w:cs="Segoe UI"/>
          <w:sz w:val="20"/>
          <w:szCs w:val="20"/>
          <w:lang w:val="it-IT"/>
        </w:rPr>
      </w:pPr>
    </w:p>
    <w:p w14:paraId="54A8D6FA" w14:textId="2C60C98A" w:rsidR="00D03200" w:rsidRPr="004303E4" w:rsidRDefault="00B918CC" w:rsidP="004303E4">
      <w:pPr>
        <w:pStyle w:val="NormaleWeb"/>
        <w:spacing w:before="0" w:beforeAutospacing="0" w:after="0" w:afterAutospacing="0"/>
        <w:jc w:val="both"/>
        <w:rPr>
          <w:rFonts w:ascii="Visa Dialect Regular" w:hAnsi="Visa Dialect Regular" w:cs="Segoe UI"/>
          <w:sz w:val="20"/>
          <w:szCs w:val="20"/>
          <w:lang w:val="it-IT"/>
        </w:rPr>
      </w:pPr>
      <w:r>
        <w:rPr>
          <w:rStyle w:val="Enfasigrassetto"/>
          <w:rFonts w:ascii="Visa Dialect Regular" w:eastAsiaTheme="majorEastAsia" w:hAnsi="Visa Dialect Regular" w:cs="Segoe UI"/>
          <w:sz w:val="20"/>
          <w:szCs w:val="20"/>
          <w:lang w:val="it-IT"/>
        </w:rPr>
        <w:t>Milano</w:t>
      </w:r>
      <w:r w:rsidR="004303E4" w:rsidRPr="004303E4">
        <w:rPr>
          <w:rStyle w:val="Enfasigrassetto"/>
          <w:rFonts w:ascii="Visa Dialect Regular" w:eastAsiaTheme="majorEastAsia" w:hAnsi="Visa Dialect Regular" w:cs="Segoe UI"/>
          <w:sz w:val="20"/>
          <w:szCs w:val="20"/>
          <w:lang w:val="it-IT"/>
        </w:rPr>
        <w:t xml:space="preserve">, </w:t>
      </w:r>
      <w:r>
        <w:rPr>
          <w:rStyle w:val="Enfasigrassetto"/>
          <w:rFonts w:ascii="Visa Dialect Regular" w:eastAsiaTheme="majorEastAsia" w:hAnsi="Visa Dialect Regular" w:cs="Segoe UI"/>
          <w:sz w:val="20"/>
          <w:szCs w:val="20"/>
          <w:lang w:val="it-IT"/>
        </w:rPr>
        <w:t>7</w:t>
      </w:r>
      <w:r w:rsidR="004B2FF9">
        <w:rPr>
          <w:rStyle w:val="Enfasigrassetto"/>
          <w:rFonts w:ascii="Visa Dialect Regular" w:eastAsiaTheme="majorEastAsia" w:hAnsi="Visa Dialect Regular" w:cs="Segoe UI"/>
          <w:sz w:val="20"/>
          <w:szCs w:val="20"/>
          <w:lang w:val="it-IT"/>
        </w:rPr>
        <w:t xml:space="preserve"> luglio</w:t>
      </w:r>
      <w:r w:rsidR="004303E4" w:rsidRPr="004303E4">
        <w:rPr>
          <w:rStyle w:val="Enfasigrassetto"/>
          <w:rFonts w:ascii="Visa Dialect Regular" w:eastAsiaTheme="majorEastAsia" w:hAnsi="Visa Dialect Regular" w:cs="Segoe UI"/>
          <w:sz w:val="20"/>
          <w:szCs w:val="20"/>
          <w:lang w:val="it-IT"/>
        </w:rPr>
        <w:t xml:space="preserve"> 2026</w:t>
      </w:r>
      <w:r w:rsidR="0023679E" w:rsidRPr="004303E4">
        <w:rPr>
          <w:rFonts w:ascii="Visa Dialect Regular" w:hAnsi="Visa Dialect Regular" w:cs="Segoe UI"/>
          <w:sz w:val="20"/>
          <w:szCs w:val="20"/>
          <w:lang w:val="it-IT"/>
        </w:rPr>
        <w:t xml:space="preserve"> – </w:t>
      </w:r>
      <w:r w:rsidR="00D03200" w:rsidRPr="004303E4">
        <w:rPr>
          <w:rFonts w:ascii="Visa Dialect Regular" w:hAnsi="Visa Dialect Regular" w:cs="Segoe UI"/>
          <w:sz w:val="20"/>
          <w:szCs w:val="20"/>
          <w:lang w:val="it-IT"/>
        </w:rPr>
        <w:t xml:space="preserve">Visa (NYSE: V) </w:t>
      </w:r>
      <w:r w:rsidR="004303E4" w:rsidRPr="004303E4">
        <w:rPr>
          <w:rFonts w:ascii="Visa Dialect Regular" w:hAnsi="Visa Dialect Regular" w:cs="Segoe UI"/>
          <w:sz w:val="20"/>
          <w:szCs w:val="20"/>
          <w:lang w:val="it-IT"/>
        </w:rPr>
        <w:t>annuncia oggi il lancio di</w:t>
      </w:r>
      <w:r w:rsidR="002357E5" w:rsidRPr="004303E4">
        <w:rPr>
          <w:rFonts w:ascii="Visa Dialect Regular" w:hAnsi="Visa Dialect Regular" w:cs="Segoe UI"/>
          <w:sz w:val="20"/>
          <w:szCs w:val="20"/>
          <w:lang w:val="it-IT"/>
        </w:rPr>
        <w:t xml:space="preserve"> Visa Threat Intelligence Platform (VTIP), </w:t>
      </w:r>
      <w:r w:rsidR="004303E4" w:rsidRPr="004303E4">
        <w:rPr>
          <w:rFonts w:ascii="Visa Dialect Regular" w:hAnsi="Visa Dialect Regular" w:cs="Segoe UI"/>
          <w:sz w:val="20"/>
          <w:szCs w:val="20"/>
          <w:lang w:val="it-IT"/>
        </w:rPr>
        <w:t>una nuova soluzion</w:t>
      </w:r>
      <w:r w:rsidR="00C96CE0">
        <w:rPr>
          <w:rFonts w:ascii="Visa Dialect Regular" w:hAnsi="Visa Dialect Regular" w:cs="Segoe UI"/>
          <w:sz w:val="20"/>
          <w:szCs w:val="20"/>
          <w:lang w:val="it-IT"/>
        </w:rPr>
        <w:t>e</w:t>
      </w:r>
      <w:r w:rsidR="004303E4" w:rsidRPr="004303E4">
        <w:rPr>
          <w:rFonts w:ascii="Visa Dialect Regular" w:hAnsi="Visa Dialect Regular" w:cs="Segoe UI"/>
          <w:sz w:val="20"/>
          <w:szCs w:val="20"/>
          <w:lang w:val="it-IT"/>
        </w:rPr>
        <w:t xml:space="preserve"> che aiuta </w:t>
      </w:r>
      <w:r w:rsidR="00C96CE0">
        <w:rPr>
          <w:rFonts w:ascii="Visa Dialect Regular" w:hAnsi="Visa Dialect Regular" w:cs="Segoe UI"/>
          <w:sz w:val="20"/>
          <w:szCs w:val="20"/>
          <w:lang w:val="it-IT"/>
        </w:rPr>
        <w:t>gli istituti</w:t>
      </w:r>
      <w:r w:rsidR="004303E4" w:rsidRPr="004303E4">
        <w:rPr>
          <w:rFonts w:ascii="Visa Dialect Regular" w:hAnsi="Visa Dialect Regular" w:cs="Segoe UI"/>
          <w:sz w:val="20"/>
          <w:szCs w:val="20"/>
          <w:lang w:val="it-IT"/>
        </w:rPr>
        <w:t xml:space="preserve"> finanziari a rilevare e rispondere al</w:t>
      </w:r>
      <w:r w:rsidR="004303E4">
        <w:rPr>
          <w:rFonts w:ascii="Visa Dialect Regular" w:hAnsi="Visa Dialect Regular" w:cs="Segoe UI"/>
          <w:sz w:val="20"/>
          <w:szCs w:val="20"/>
          <w:lang w:val="it-IT"/>
        </w:rPr>
        <w:t>le minacce informatiche che possono</w:t>
      </w:r>
      <w:r w:rsidR="00C2472D">
        <w:rPr>
          <w:rFonts w:ascii="Visa Dialect Regular" w:hAnsi="Visa Dialect Regular" w:cs="Segoe UI"/>
          <w:sz w:val="20"/>
          <w:szCs w:val="20"/>
          <w:lang w:val="it-IT"/>
        </w:rPr>
        <w:t xml:space="preserve"> causare frodi e perdite economiche, sfruttando le stesse capacità di cybersecurity che Visa utilizza per proteggere la propria rete globale</w:t>
      </w:r>
      <w:r w:rsidR="002357E5" w:rsidRPr="004303E4">
        <w:rPr>
          <w:rFonts w:ascii="Visa Dialect Regular" w:hAnsi="Visa Dialect Regular" w:cs="Segoe UI"/>
          <w:sz w:val="20"/>
          <w:szCs w:val="20"/>
          <w:lang w:val="it-IT"/>
        </w:rPr>
        <w:t>.</w:t>
      </w:r>
    </w:p>
    <w:p w14:paraId="696867A7" w14:textId="77777777" w:rsidR="00D57FF0" w:rsidRPr="004303E4" w:rsidRDefault="00D57FF0" w:rsidP="0037169B">
      <w:pPr>
        <w:pStyle w:val="NormaleWeb"/>
        <w:spacing w:before="0" w:beforeAutospacing="0" w:after="0" w:afterAutospacing="0"/>
        <w:rPr>
          <w:rFonts w:ascii="Visa Dialect Regular" w:hAnsi="Visa Dialect Regular" w:cs="Segoe UI"/>
          <w:sz w:val="20"/>
          <w:szCs w:val="20"/>
          <w:lang w:val="it-IT"/>
        </w:rPr>
      </w:pPr>
    </w:p>
    <w:p w14:paraId="0FBBFEC3" w14:textId="0C37C997" w:rsidR="00C064C5" w:rsidRPr="003C2247" w:rsidRDefault="00C96CE0">
      <w:pPr>
        <w:spacing w:after="0" w:line="240" w:lineRule="auto"/>
        <w:rPr>
          <w:rFonts w:ascii="Visa Dialect Regular" w:hAnsi="Visa Dialect Regular"/>
          <w:sz w:val="20"/>
          <w:szCs w:val="20"/>
          <w:lang w:val="it-IT"/>
        </w:rPr>
      </w:pPr>
      <w:r>
        <w:rPr>
          <w:rFonts w:ascii="Visa Dialect Regular" w:hAnsi="Visa Dialect Regular"/>
          <w:sz w:val="20"/>
          <w:szCs w:val="20"/>
          <w:lang w:val="it-IT"/>
        </w:rPr>
        <w:t>Le frodi sono ampiamente riconosciute</w:t>
      </w:r>
      <w:r w:rsidR="00C2472D" w:rsidRPr="00C2472D">
        <w:rPr>
          <w:rFonts w:ascii="Visa Dialect Regular" w:hAnsi="Visa Dialect Regular"/>
          <w:sz w:val="20"/>
          <w:szCs w:val="20"/>
          <w:lang w:val="it-IT"/>
        </w:rPr>
        <w:t xml:space="preserve"> come la diretta conseguenza di incidenti informatici</w:t>
      </w:r>
      <w:r w:rsidR="0017092E">
        <w:rPr>
          <w:rFonts w:ascii="Visa Dialect Regular" w:hAnsi="Visa Dialect Regular"/>
          <w:sz w:val="20"/>
          <w:szCs w:val="20"/>
          <w:lang w:val="it-IT"/>
        </w:rPr>
        <w:t xml:space="preserve"> avvenuti in precedenza</w:t>
      </w:r>
      <w:r w:rsidR="00C2472D" w:rsidRPr="00C2472D">
        <w:rPr>
          <w:rFonts w:ascii="Visa Dialect Regular" w:hAnsi="Visa Dialect Regular"/>
          <w:sz w:val="20"/>
          <w:szCs w:val="20"/>
          <w:lang w:val="it-IT"/>
        </w:rPr>
        <w:t xml:space="preserve">, </w:t>
      </w:r>
      <w:r w:rsidR="00C2472D">
        <w:rPr>
          <w:rFonts w:ascii="Visa Dialect Regular" w:hAnsi="Visa Dialect Regular"/>
          <w:sz w:val="20"/>
          <w:szCs w:val="20"/>
          <w:lang w:val="it-IT"/>
        </w:rPr>
        <w:t xml:space="preserve">che spesso hanno origine da una compromissione di dati, dal furto di credenziali o dallo sfruttamento </w:t>
      </w:r>
      <w:r>
        <w:rPr>
          <w:rFonts w:ascii="Visa Dialect Regular" w:hAnsi="Visa Dialect Regular"/>
          <w:sz w:val="20"/>
          <w:szCs w:val="20"/>
          <w:lang w:val="it-IT"/>
        </w:rPr>
        <w:t>di sistemi</w:t>
      </w:r>
      <w:r w:rsidR="00C2472D">
        <w:rPr>
          <w:rFonts w:ascii="Visa Dialect Regular" w:hAnsi="Visa Dialect Regular"/>
          <w:sz w:val="20"/>
          <w:szCs w:val="20"/>
          <w:lang w:val="it-IT"/>
        </w:rPr>
        <w:t xml:space="preserve"> ben prima che venga avviata</w:t>
      </w:r>
      <w:r w:rsidR="00232521" w:rsidRPr="00232521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232521">
        <w:rPr>
          <w:rFonts w:ascii="Visa Dialect Regular" w:hAnsi="Visa Dialect Regular"/>
          <w:sz w:val="20"/>
          <w:szCs w:val="20"/>
          <w:lang w:val="it-IT"/>
        </w:rPr>
        <w:t>una transazione</w:t>
      </w:r>
      <w:r w:rsidR="00C064C5" w:rsidRPr="00C2472D">
        <w:rPr>
          <w:rFonts w:ascii="Visa Dialect Regular" w:hAnsi="Visa Dialect Regular"/>
          <w:sz w:val="20"/>
          <w:szCs w:val="20"/>
          <w:lang w:val="it-IT"/>
        </w:rPr>
        <w:t>.</w:t>
      </w:r>
      <w:bookmarkStart w:id="0" w:name="_ftnref1"/>
      <w:r w:rsidR="00F1298B" w:rsidRPr="00934CB1">
        <w:rPr>
          <w:rStyle w:val="Rimandonotaapidipagina"/>
          <w:rFonts w:ascii="Visa Dialect Regular" w:hAnsi="Visa Dialect Regular" w:cs="Segoe UI"/>
          <w:sz w:val="20"/>
          <w:szCs w:val="20"/>
        </w:rPr>
        <w:footnoteReference w:id="1"/>
      </w:r>
      <w:bookmarkEnd w:id="0"/>
      <w:r w:rsidR="00934CB1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C2472D" w:rsidRPr="00C2472D">
        <w:rPr>
          <w:rFonts w:ascii="Visa Dialect Regular" w:hAnsi="Visa Dialect Regular"/>
          <w:sz w:val="20"/>
          <w:szCs w:val="20"/>
          <w:lang w:val="it-IT"/>
        </w:rPr>
        <w:t xml:space="preserve">Gli attacchi informatici che espongono le credenziali di pagamento possono </w:t>
      </w:r>
      <w:r w:rsidR="00460D09">
        <w:rPr>
          <w:rFonts w:ascii="Visa Dialect Regular" w:hAnsi="Visa Dialect Regular"/>
          <w:sz w:val="20"/>
          <w:szCs w:val="20"/>
          <w:lang w:val="it-IT"/>
        </w:rPr>
        <w:t>essere originati</w:t>
      </w:r>
      <w:r w:rsidR="00C2472D" w:rsidRPr="00C2472D">
        <w:rPr>
          <w:rFonts w:ascii="Visa Dialect Regular" w:hAnsi="Visa Dialect Regular"/>
          <w:sz w:val="20"/>
          <w:szCs w:val="20"/>
          <w:lang w:val="it-IT"/>
        </w:rPr>
        <w:t xml:space="preserve"> da</w:t>
      </w:r>
      <w:r w:rsidR="00C2472D">
        <w:rPr>
          <w:rFonts w:ascii="Visa Dialect Regular" w:hAnsi="Visa Dialect Regular"/>
          <w:sz w:val="20"/>
          <w:szCs w:val="20"/>
          <w:lang w:val="it-IT"/>
        </w:rPr>
        <w:t xml:space="preserve"> qualsiasi punto dell’ecosistema dei pagamenti</w:t>
      </w:r>
      <w:r w:rsidR="00C064C5" w:rsidRPr="00C2472D">
        <w:rPr>
          <w:rFonts w:ascii="Visa Dialect Regular" w:hAnsi="Visa Dialect Regular"/>
          <w:sz w:val="20"/>
          <w:szCs w:val="20"/>
          <w:lang w:val="it-IT"/>
        </w:rPr>
        <w:t xml:space="preserve"> – </w:t>
      </w:r>
      <w:r w:rsidR="003C2247">
        <w:rPr>
          <w:rFonts w:ascii="Visa Dialect Regular" w:hAnsi="Visa Dialect Regular"/>
          <w:sz w:val="20"/>
          <w:szCs w:val="20"/>
          <w:lang w:val="it-IT"/>
        </w:rPr>
        <w:t>dagli esercenti e dagli</w:t>
      </w:r>
      <w:r w:rsidR="00C064C5" w:rsidRPr="00C2472D">
        <w:rPr>
          <w:rFonts w:ascii="Visa Dialect Regular" w:hAnsi="Visa Dialect Regular"/>
          <w:sz w:val="20"/>
          <w:szCs w:val="20"/>
          <w:lang w:val="it-IT"/>
        </w:rPr>
        <w:t xml:space="preserve"> issuer </w:t>
      </w:r>
      <w:r w:rsidR="003C2247">
        <w:rPr>
          <w:rFonts w:ascii="Visa Dialect Regular" w:hAnsi="Visa Dialect Regular"/>
          <w:sz w:val="20"/>
          <w:szCs w:val="20"/>
          <w:lang w:val="it-IT"/>
        </w:rPr>
        <w:t>agli</w:t>
      </w:r>
      <w:r w:rsidR="00C064C5" w:rsidRPr="00C2472D">
        <w:rPr>
          <w:rFonts w:ascii="Visa Dialect Regular" w:hAnsi="Visa Dialect Regular"/>
          <w:sz w:val="20"/>
          <w:szCs w:val="20"/>
          <w:lang w:val="it-IT"/>
        </w:rPr>
        <w:t xml:space="preserve"> </w:t>
      </w:r>
      <w:proofErr w:type="spellStart"/>
      <w:r w:rsidR="00C064C5" w:rsidRPr="00C2472D">
        <w:rPr>
          <w:rFonts w:ascii="Visa Dialect Regular" w:hAnsi="Visa Dialect Regular"/>
          <w:sz w:val="20"/>
          <w:szCs w:val="20"/>
          <w:lang w:val="it-IT"/>
        </w:rPr>
        <w:t>acquirer</w:t>
      </w:r>
      <w:proofErr w:type="spellEnd"/>
      <w:r w:rsidR="00C064C5" w:rsidRPr="00C2472D">
        <w:rPr>
          <w:rFonts w:ascii="Visa Dialect Regular" w:hAnsi="Visa Dialect Regular"/>
          <w:sz w:val="20"/>
          <w:szCs w:val="20"/>
          <w:lang w:val="it-IT"/>
        </w:rPr>
        <w:t>,</w:t>
      </w:r>
      <w:r w:rsidR="003C2247">
        <w:rPr>
          <w:rFonts w:ascii="Visa Dialect Regular" w:hAnsi="Visa Dialect Regular"/>
          <w:sz w:val="20"/>
          <w:szCs w:val="20"/>
          <w:lang w:val="it-IT"/>
        </w:rPr>
        <w:t xml:space="preserve"> sino ai processori e </w:t>
      </w:r>
      <w:r w:rsidR="00232521">
        <w:rPr>
          <w:rFonts w:ascii="Visa Dialect Regular" w:hAnsi="Visa Dialect Regular"/>
          <w:sz w:val="20"/>
          <w:szCs w:val="20"/>
          <w:lang w:val="it-IT"/>
        </w:rPr>
        <w:t xml:space="preserve">ai </w:t>
      </w:r>
      <w:r w:rsidR="003C2247">
        <w:rPr>
          <w:rFonts w:ascii="Visa Dialect Regular" w:hAnsi="Visa Dialect Regular"/>
          <w:sz w:val="20"/>
          <w:szCs w:val="20"/>
          <w:lang w:val="it-IT"/>
        </w:rPr>
        <w:t>fornitori di servizi</w:t>
      </w:r>
      <w:r w:rsidR="00C064C5" w:rsidRPr="00C2472D">
        <w:rPr>
          <w:rFonts w:ascii="Visa Dialect Regular" w:hAnsi="Visa Dialect Regular"/>
          <w:sz w:val="20"/>
          <w:szCs w:val="20"/>
          <w:lang w:val="it-IT"/>
        </w:rPr>
        <w:t xml:space="preserve">. </w:t>
      </w:r>
      <w:r w:rsidR="00C064C5" w:rsidRPr="003C2247">
        <w:rPr>
          <w:rFonts w:ascii="Visa Dialect Regular" w:hAnsi="Visa Dialect Regular"/>
          <w:sz w:val="20"/>
          <w:szCs w:val="20"/>
          <w:lang w:val="it-IT"/>
        </w:rPr>
        <w:t xml:space="preserve">In </w:t>
      </w:r>
      <w:r w:rsidR="003C2247" w:rsidRPr="003C2247">
        <w:rPr>
          <w:rFonts w:ascii="Visa Dialect Regular" w:hAnsi="Visa Dialect Regular"/>
          <w:sz w:val="20"/>
          <w:szCs w:val="20"/>
          <w:lang w:val="it-IT"/>
        </w:rPr>
        <w:t>alcuni casi</w:t>
      </w:r>
      <w:r w:rsidR="00C064C5" w:rsidRPr="003C2247">
        <w:rPr>
          <w:rFonts w:ascii="Visa Dialect Regular" w:hAnsi="Visa Dialect Regular"/>
          <w:sz w:val="20"/>
          <w:szCs w:val="20"/>
          <w:lang w:val="it-IT"/>
        </w:rPr>
        <w:t>,</w:t>
      </w:r>
      <w:r w:rsidR="003C2247" w:rsidRPr="003C2247">
        <w:rPr>
          <w:rFonts w:ascii="Visa Dialect Regular" w:hAnsi="Visa Dialect Regular"/>
          <w:sz w:val="20"/>
          <w:szCs w:val="20"/>
          <w:lang w:val="it-IT"/>
        </w:rPr>
        <w:t xml:space="preserve"> le credenziali compromesse vengono </w:t>
      </w:r>
      <w:r w:rsidR="00232521">
        <w:rPr>
          <w:rFonts w:ascii="Visa Dialect Regular" w:hAnsi="Visa Dialect Regular"/>
          <w:sz w:val="20"/>
          <w:szCs w:val="20"/>
          <w:lang w:val="it-IT"/>
        </w:rPr>
        <w:t>scambiate</w:t>
      </w:r>
      <w:r w:rsidR="003C2247" w:rsidRPr="003C2247">
        <w:rPr>
          <w:rFonts w:ascii="Visa Dialect Regular" w:hAnsi="Visa Dialect Regular"/>
          <w:sz w:val="20"/>
          <w:szCs w:val="20"/>
          <w:lang w:val="it-IT"/>
        </w:rPr>
        <w:t xml:space="preserve"> e successi</w:t>
      </w:r>
      <w:r w:rsidR="003C2247">
        <w:rPr>
          <w:rFonts w:ascii="Visa Dialect Regular" w:hAnsi="Visa Dialect Regular"/>
          <w:sz w:val="20"/>
          <w:szCs w:val="20"/>
          <w:lang w:val="it-IT"/>
        </w:rPr>
        <w:t>vamente utilizzate in modo illecito, con conseguenti perdite finanziarie e interruzioni operative</w:t>
      </w:r>
      <w:r w:rsidR="00C064C5" w:rsidRPr="003C2247">
        <w:rPr>
          <w:rFonts w:ascii="Visa Dialect Regular" w:hAnsi="Visa Dialect Regular"/>
          <w:sz w:val="20"/>
          <w:szCs w:val="20"/>
          <w:lang w:val="it-IT"/>
        </w:rPr>
        <w:t>.</w:t>
      </w:r>
    </w:p>
    <w:p w14:paraId="7F5C5CF4" w14:textId="77777777" w:rsidR="0014296F" w:rsidRPr="003C2247" w:rsidRDefault="0014296F">
      <w:pPr>
        <w:spacing w:after="0" w:line="240" w:lineRule="auto"/>
        <w:rPr>
          <w:rFonts w:ascii="Visa Dialect Regular" w:hAnsi="Visa Dialect Regular"/>
          <w:sz w:val="20"/>
          <w:szCs w:val="20"/>
          <w:lang w:val="it-IT"/>
        </w:rPr>
      </w:pPr>
    </w:p>
    <w:p w14:paraId="2D15642A" w14:textId="61D79F2B" w:rsidR="0014296F" w:rsidRPr="003C2247" w:rsidRDefault="00FD7604">
      <w:pPr>
        <w:spacing w:after="0" w:line="240" w:lineRule="auto"/>
        <w:rPr>
          <w:lang w:val="it-IT"/>
        </w:rPr>
      </w:pPr>
      <w:r>
        <w:rPr>
          <w:rFonts w:ascii="Visa Dialect Regular" w:hAnsi="Visa Dialect Regular"/>
          <w:sz w:val="20"/>
          <w:szCs w:val="20"/>
          <w:lang w:val="it-IT"/>
        </w:rPr>
        <w:t>”</w:t>
      </w:r>
      <w:r w:rsidR="00232521">
        <w:rPr>
          <w:rFonts w:ascii="Visa Dialect Regular" w:hAnsi="Visa Dialect Regular"/>
          <w:i/>
          <w:iCs/>
          <w:sz w:val="20"/>
          <w:szCs w:val="20"/>
          <w:lang w:val="it-IT"/>
        </w:rPr>
        <w:t>Le frodi sono spesso</w:t>
      </w:r>
      <w:r w:rsidR="003C2247" w:rsidRPr="003C2247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il risultato di incidenti informatici che passano inosservati </w:t>
      </w:r>
      <w:r w:rsidR="00232521">
        <w:rPr>
          <w:rFonts w:ascii="Visa Dialect Regular" w:hAnsi="Visa Dialect Regular"/>
          <w:i/>
          <w:iCs/>
          <w:sz w:val="20"/>
          <w:szCs w:val="20"/>
          <w:lang w:val="it-IT"/>
        </w:rPr>
        <w:t>finché</w:t>
      </w:r>
      <w:r w:rsidR="003C2247" w:rsidRPr="003C2247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non è troppo </w:t>
      </w:r>
      <w:r w:rsidRPr="003C2247">
        <w:rPr>
          <w:rFonts w:ascii="Visa Dialect Regular" w:hAnsi="Visa Dialect Regular"/>
          <w:i/>
          <w:iCs/>
          <w:sz w:val="20"/>
          <w:szCs w:val="20"/>
          <w:lang w:val="it-IT"/>
        </w:rPr>
        <w:t>tardi</w:t>
      </w:r>
      <w:r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>
        <w:rPr>
          <w:rFonts w:ascii="Visa Dialect Regular" w:hAnsi="Visa Dialect Regular"/>
          <w:sz w:val="20"/>
          <w:szCs w:val="20"/>
          <w:lang w:val="it-IT"/>
        </w:rPr>
        <w:t>”</w:t>
      </w:r>
      <w:r w:rsidR="0033403B" w:rsidRPr="003C2247">
        <w:rPr>
          <w:rFonts w:ascii="Visa Dialect Regular" w:hAnsi="Visa Dialect Regular"/>
          <w:sz w:val="20"/>
          <w:szCs w:val="20"/>
          <w:lang w:val="it-IT"/>
        </w:rPr>
        <w:t xml:space="preserve">, </w:t>
      </w:r>
      <w:r w:rsidR="003C2247">
        <w:rPr>
          <w:rFonts w:ascii="Visa Dialect Regular" w:hAnsi="Visa Dialect Regular"/>
          <w:sz w:val="20"/>
          <w:szCs w:val="20"/>
          <w:lang w:val="it-IT"/>
        </w:rPr>
        <w:t>ha dichiarato</w:t>
      </w:r>
      <w:r w:rsidR="0033403B" w:rsidRPr="003C2247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877AF4">
        <w:rPr>
          <w:rFonts w:ascii="Visa Dialect Regular" w:hAnsi="Visa Dialect Regular"/>
          <w:b/>
          <w:bCs/>
          <w:sz w:val="20"/>
          <w:szCs w:val="20"/>
          <w:lang w:val="it-IT"/>
        </w:rPr>
        <w:t>Stefano M. Stoppani, Country Manager Visa Italia</w:t>
      </w:r>
      <w:r w:rsidR="0014296F" w:rsidRPr="003C2247">
        <w:rPr>
          <w:rFonts w:ascii="Visa Dialect Regular" w:hAnsi="Visa Dialect Regular"/>
          <w:sz w:val="20"/>
          <w:szCs w:val="20"/>
          <w:lang w:val="it-IT"/>
        </w:rPr>
        <w:t xml:space="preserve">. </w:t>
      </w:r>
      <w:r w:rsidR="003551A8" w:rsidRPr="003C2247">
        <w:rPr>
          <w:rFonts w:ascii="Visa Dialect Regular" w:hAnsi="Visa Dialect Regular"/>
          <w:sz w:val="20"/>
          <w:szCs w:val="20"/>
          <w:lang w:val="it-IT"/>
        </w:rPr>
        <w:t>“</w:t>
      </w:r>
      <w:r w:rsidR="003C2247" w:rsidRPr="003C2247">
        <w:rPr>
          <w:rFonts w:ascii="Visa Dialect Regular" w:hAnsi="Visa Dialect Regular"/>
          <w:i/>
          <w:iCs/>
          <w:sz w:val="20"/>
          <w:szCs w:val="20"/>
          <w:lang w:val="it-IT"/>
        </w:rPr>
        <w:t>Con</w:t>
      </w:r>
      <w:r w:rsidR="0014296F" w:rsidRPr="003C2247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Visa Threat Intelligence Platform, </w:t>
      </w:r>
      <w:r w:rsidR="003C2247" w:rsidRPr="003C2247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aiutiamo </w:t>
      </w:r>
      <w:r w:rsidR="00232521">
        <w:rPr>
          <w:rFonts w:ascii="Visa Dialect Regular" w:hAnsi="Visa Dialect Regular"/>
          <w:i/>
          <w:iCs/>
          <w:sz w:val="20"/>
          <w:szCs w:val="20"/>
          <w:lang w:val="it-IT"/>
        </w:rPr>
        <w:t>gli istituti finanziari</w:t>
      </w:r>
      <w:r w:rsidR="003C2247" w:rsidRPr="003C2247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a identificare i rischi prima che possano tradursi in frodi o perdite economiche, </w:t>
      </w:r>
      <w:r w:rsidR="0081781E">
        <w:rPr>
          <w:rFonts w:ascii="Visa Dialect Regular" w:hAnsi="Visa Dialect Regular"/>
          <w:i/>
          <w:iCs/>
          <w:sz w:val="20"/>
          <w:szCs w:val="20"/>
          <w:lang w:val="it-IT"/>
        </w:rPr>
        <w:t>intervenendo con maggiore precisione</w:t>
      </w:r>
      <w:r w:rsidR="0014296F" w:rsidRPr="003C2247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. </w:t>
      </w:r>
      <w:r w:rsidR="00232521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Integrando </w:t>
      </w:r>
      <w:r w:rsidR="00531ABD">
        <w:rPr>
          <w:rFonts w:ascii="Visa Dialect Regular" w:hAnsi="Visa Dialect Regular"/>
          <w:i/>
          <w:iCs/>
          <w:sz w:val="20"/>
          <w:szCs w:val="20"/>
          <w:lang w:val="it-IT"/>
        </w:rPr>
        <w:t>l’</w:t>
      </w:r>
      <w:r w:rsidR="00232521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intelligence </w:t>
      </w:r>
      <w:r w:rsidR="003C2247" w:rsidRPr="003C2247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informatica </w:t>
      </w:r>
      <w:r w:rsidR="00531ABD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con </w:t>
      </w:r>
      <w:r w:rsidR="001E352E">
        <w:rPr>
          <w:rFonts w:ascii="Visa Dialect Regular" w:hAnsi="Visa Dialect Regular"/>
          <w:i/>
          <w:iCs/>
          <w:sz w:val="20"/>
          <w:szCs w:val="20"/>
          <w:lang w:val="it-IT"/>
        </w:rPr>
        <w:t>l’intelligence</w:t>
      </w:r>
      <w:r w:rsidR="00531ABD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 w:rsidR="00A25703">
        <w:rPr>
          <w:rFonts w:ascii="Visa Dialect Regular" w:hAnsi="Visa Dialect Regular"/>
          <w:i/>
          <w:iCs/>
          <w:sz w:val="20"/>
          <w:szCs w:val="20"/>
          <w:lang w:val="it-IT"/>
        </w:rPr>
        <w:t>de</w:t>
      </w:r>
      <w:r w:rsidR="003C2247" w:rsidRPr="003C2247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i pagamenti, consentiamo ai nostri </w:t>
      </w:r>
      <w:r w:rsidR="009B3DEF">
        <w:rPr>
          <w:rFonts w:ascii="Visa Dialect Regular" w:hAnsi="Visa Dialect Regular"/>
          <w:i/>
          <w:iCs/>
          <w:sz w:val="20"/>
          <w:szCs w:val="20"/>
          <w:lang w:val="it-IT"/>
        </w:rPr>
        <w:t>clienti</w:t>
      </w:r>
      <w:r w:rsidR="00232521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 w:rsidR="003C2247" w:rsidRPr="003C2247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di proteggere meglio i propri </w:t>
      </w:r>
      <w:r w:rsidR="009B3DEF">
        <w:rPr>
          <w:rFonts w:ascii="Visa Dialect Regular" w:hAnsi="Visa Dialect Regular"/>
          <w:i/>
          <w:iCs/>
          <w:sz w:val="20"/>
          <w:szCs w:val="20"/>
          <w:lang w:val="it-IT"/>
        </w:rPr>
        <w:t>uten</w:t>
      </w:r>
      <w:r w:rsidR="003C2247" w:rsidRPr="003C2247">
        <w:rPr>
          <w:rFonts w:ascii="Visa Dialect Regular" w:hAnsi="Visa Dialect Regular"/>
          <w:i/>
          <w:iCs/>
          <w:sz w:val="20"/>
          <w:szCs w:val="20"/>
          <w:lang w:val="it-IT"/>
        </w:rPr>
        <w:t>ti, ridurre l’impatto dannoso delle frodi e rafforzare la fiducia nei pagamenti digitali</w:t>
      </w:r>
      <w:r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>
        <w:rPr>
          <w:rFonts w:ascii="Visa Dialect Regular" w:hAnsi="Visa Dialect Regular"/>
          <w:sz w:val="20"/>
          <w:szCs w:val="20"/>
          <w:lang w:val="it-IT"/>
        </w:rPr>
        <w:t>”</w:t>
      </w:r>
      <w:r w:rsidR="003F3389">
        <w:rPr>
          <w:lang w:val="it-IT"/>
        </w:rPr>
        <w:t>.</w:t>
      </w:r>
      <w:r>
        <w:rPr>
          <w:lang w:val="it-IT"/>
        </w:rPr>
        <w:t xml:space="preserve"> </w:t>
      </w:r>
    </w:p>
    <w:p w14:paraId="3CBC873B" w14:textId="7E1BC839" w:rsidR="000C3111" w:rsidRPr="003C2247" w:rsidRDefault="000C3111" w:rsidP="0014296F">
      <w:pPr>
        <w:pStyle w:val="Titolo3"/>
        <w:spacing w:before="0" w:after="0" w:line="240" w:lineRule="auto"/>
        <w:rPr>
          <w:lang w:val="it-IT"/>
        </w:rPr>
      </w:pPr>
    </w:p>
    <w:p w14:paraId="30652CDD" w14:textId="1047EDE2" w:rsidR="00C064C5" w:rsidRPr="003C2247" w:rsidRDefault="003C2247" w:rsidP="00C064C5">
      <w:pPr>
        <w:pStyle w:val="Titolo3"/>
        <w:spacing w:before="0" w:after="0" w:line="240" w:lineRule="auto"/>
        <w:rPr>
          <w:rFonts w:cstheme="minorBidi"/>
          <w:lang w:val="it-IT"/>
        </w:rPr>
      </w:pPr>
      <w:r w:rsidRPr="003C2247">
        <w:rPr>
          <w:rFonts w:ascii="Visa Dialect Regular" w:hAnsi="Visa Dialect Regular" w:cstheme="minorBidi"/>
          <w:b/>
          <w:bCs/>
          <w:color w:val="1434CB"/>
          <w:sz w:val="20"/>
          <w:szCs w:val="20"/>
          <w:lang w:val="it-IT"/>
        </w:rPr>
        <w:t>Realizzata sulle capacità</w:t>
      </w:r>
      <w:r>
        <w:rPr>
          <w:rFonts w:ascii="Visa Dialect Regular" w:hAnsi="Visa Dialect Regular" w:cstheme="minorBidi"/>
          <w:b/>
          <w:bCs/>
          <w:color w:val="1434CB"/>
          <w:sz w:val="20"/>
          <w:szCs w:val="20"/>
          <w:lang w:val="it-IT"/>
        </w:rPr>
        <w:t xml:space="preserve"> globali di </w:t>
      </w:r>
      <w:r w:rsidR="00232521">
        <w:rPr>
          <w:rFonts w:ascii="Visa Dialect Regular" w:hAnsi="Visa Dialect Regular" w:cstheme="minorBidi"/>
          <w:b/>
          <w:bCs/>
          <w:color w:val="1434CB"/>
          <w:sz w:val="20"/>
          <w:szCs w:val="20"/>
          <w:lang w:val="it-IT"/>
        </w:rPr>
        <w:t>difesa informatica</w:t>
      </w:r>
      <w:r>
        <w:rPr>
          <w:rFonts w:ascii="Visa Dialect Regular" w:hAnsi="Visa Dialect Regular" w:cstheme="minorBidi"/>
          <w:b/>
          <w:bCs/>
          <w:color w:val="1434CB"/>
          <w:sz w:val="20"/>
          <w:szCs w:val="20"/>
          <w:lang w:val="it-IT"/>
        </w:rPr>
        <w:t xml:space="preserve"> di Visa</w:t>
      </w:r>
    </w:p>
    <w:p w14:paraId="01F4C750" w14:textId="753F4A4C" w:rsidR="00D03200" w:rsidRPr="001C3AB1" w:rsidRDefault="003C2247" w:rsidP="00D311E9">
      <w:pPr>
        <w:spacing w:after="0"/>
        <w:rPr>
          <w:rFonts w:ascii="Visa Dialect Regular" w:hAnsi="Visa Dialect Regular" w:cs="Segoe UI"/>
          <w:sz w:val="20"/>
          <w:szCs w:val="20"/>
          <w:lang w:val="it-IT"/>
        </w:rPr>
      </w:pPr>
      <w:r w:rsidRPr="001C3AB1">
        <w:rPr>
          <w:rFonts w:ascii="Visa Dialect Regular" w:hAnsi="Visa Dialect Regular" w:cs="Segoe UI"/>
          <w:sz w:val="20"/>
          <w:szCs w:val="20"/>
          <w:lang w:val="it-IT"/>
        </w:rPr>
        <w:t>Oggi</w:t>
      </w:r>
      <w:r w:rsidR="44F9761F" w:rsidRPr="001C3AB1">
        <w:rPr>
          <w:rFonts w:ascii="Visa Dialect Regular" w:hAnsi="Visa Dialect Regular" w:cs="Segoe UI"/>
          <w:sz w:val="20"/>
          <w:szCs w:val="20"/>
          <w:lang w:val="it-IT"/>
        </w:rPr>
        <w:t>, Visa b</w:t>
      </w:r>
      <w:r w:rsidR="001C3AB1" w:rsidRPr="001C3AB1">
        <w:rPr>
          <w:rFonts w:ascii="Visa Dialect Regular" w:hAnsi="Visa Dialect Regular" w:cs="Segoe UI"/>
          <w:sz w:val="20"/>
          <w:szCs w:val="20"/>
          <w:lang w:val="it-IT"/>
        </w:rPr>
        <w:t xml:space="preserve">locca circa 90 milioni di attacchi cyber e 11 milioni di e-mail di </w:t>
      </w:r>
      <w:r w:rsidR="44F9761F" w:rsidRPr="001C3AB1">
        <w:rPr>
          <w:rStyle w:val="Enfasigrassetto"/>
          <w:rFonts w:ascii="Visa Dialect Regular" w:eastAsiaTheme="majorEastAsia" w:hAnsi="Visa Dialect Regular" w:cs="Segoe UI"/>
          <w:b w:val="0"/>
          <w:bCs w:val="0"/>
          <w:sz w:val="20"/>
          <w:szCs w:val="20"/>
          <w:lang w:val="it-IT"/>
        </w:rPr>
        <w:t xml:space="preserve">phishing </w:t>
      </w:r>
      <w:r w:rsidR="001C3AB1">
        <w:rPr>
          <w:rStyle w:val="Enfasigrassetto"/>
          <w:rFonts w:ascii="Visa Dialect Regular" w:eastAsiaTheme="majorEastAsia" w:hAnsi="Visa Dialect Regular" w:cs="Segoe UI"/>
          <w:b w:val="0"/>
          <w:bCs w:val="0"/>
          <w:sz w:val="20"/>
          <w:szCs w:val="20"/>
          <w:lang w:val="it-IT"/>
        </w:rPr>
        <w:t>ogni mese in oltre 200 Paesi</w:t>
      </w:r>
      <w:r w:rsidR="44F9761F" w:rsidRPr="001C3AB1">
        <w:rPr>
          <w:rFonts w:ascii="Visa Dialect Regular" w:hAnsi="Visa Dialect Regular" w:cs="Segoe UI"/>
          <w:sz w:val="20"/>
          <w:szCs w:val="20"/>
          <w:lang w:val="it-IT"/>
        </w:rPr>
        <w:t xml:space="preserve">, </w:t>
      </w:r>
      <w:r w:rsidR="001C3AB1">
        <w:rPr>
          <w:rFonts w:ascii="Visa Dialect Regular" w:hAnsi="Visa Dialect Regular" w:cs="Segoe UI"/>
          <w:sz w:val="20"/>
          <w:szCs w:val="20"/>
          <w:lang w:val="it-IT"/>
        </w:rPr>
        <w:t xml:space="preserve">guidata </w:t>
      </w:r>
      <w:r w:rsidR="008E0DB9">
        <w:rPr>
          <w:rFonts w:ascii="Visa Dialect Regular" w:hAnsi="Visa Dialect Regular" w:cs="Segoe UI"/>
          <w:sz w:val="20"/>
          <w:szCs w:val="20"/>
          <w:lang w:val="it-IT"/>
        </w:rPr>
        <w:t>dalla</w:t>
      </w:r>
      <w:r w:rsidR="44F9761F" w:rsidRPr="001C3AB1">
        <w:rPr>
          <w:rFonts w:ascii="Visa Dialect Regular" w:hAnsi="Visa Dialect Regular" w:cs="Segoe UI"/>
          <w:sz w:val="20"/>
          <w:szCs w:val="20"/>
          <w:lang w:val="it-IT"/>
        </w:rPr>
        <w:t xml:space="preserve"> mission</w:t>
      </w:r>
      <w:r w:rsidR="00232521">
        <w:rPr>
          <w:rFonts w:ascii="Visa Dialect Regular" w:hAnsi="Visa Dialect Regular" w:cs="Segoe UI"/>
          <w:sz w:val="20"/>
          <w:szCs w:val="20"/>
          <w:lang w:val="it-IT"/>
        </w:rPr>
        <w:t xml:space="preserve"> di garantire zero violazioni e zero interruzioni</w:t>
      </w:r>
      <w:r w:rsidR="44F9761F" w:rsidRPr="001C3AB1">
        <w:rPr>
          <w:rFonts w:ascii="Visa Dialect Regular" w:hAnsi="Visa Dialect Regular" w:cs="Segoe UI"/>
          <w:sz w:val="20"/>
          <w:szCs w:val="20"/>
          <w:lang w:val="it-IT"/>
        </w:rPr>
        <w:t>.</w:t>
      </w:r>
      <w:r w:rsidR="00857C7D">
        <w:rPr>
          <w:rStyle w:val="Rimandonotaapidipagina"/>
          <w:rFonts w:ascii="Visa Dialect Regular" w:hAnsi="Visa Dialect Regular" w:cs="Segoe UI"/>
          <w:sz w:val="20"/>
          <w:szCs w:val="20"/>
        </w:rPr>
        <w:footnoteReference w:id="2"/>
      </w:r>
      <w:r w:rsidR="743EDB32" w:rsidRPr="001C3AB1">
        <w:rPr>
          <w:rStyle w:val="Rimandonotaapidipagina"/>
          <w:rFonts w:ascii="Visa Dialect Regular" w:hAnsi="Visa Dialect Regular" w:cs="Segoe UI"/>
          <w:sz w:val="20"/>
          <w:szCs w:val="20"/>
          <w:lang w:val="it-IT"/>
        </w:rPr>
        <w:t xml:space="preserve"> </w:t>
      </w:r>
      <w:r w:rsidR="743EDB32" w:rsidRPr="001C3AB1">
        <w:rPr>
          <w:rFonts w:ascii="Visa Dialect Regular" w:hAnsi="Visa Dialect Regular" w:cs="Segoe UI"/>
          <w:sz w:val="20"/>
          <w:szCs w:val="20"/>
          <w:lang w:val="it-IT"/>
        </w:rPr>
        <w:t xml:space="preserve"> </w:t>
      </w:r>
      <w:r w:rsidR="001C3AB1" w:rsidRPr="001C3AB1">
        <w:rPr>
          <w:rFonts w:ascii="Visa Dialect Regular" w:hAnsi="Visa Dialect Regular" w:cs="Segoe UI"/>
          <w:sz w:val="20"/>
          <w:szCs w:val="20"/>
          <w:lang w:val="it-IT"/>
        </w:rPr>
        <w:t xml:space="preserve">Sviluppata dal team </w:t>
      </w:r>
      <w:r w:rsidR="00232521">
        <w:rPr>
          <w:rFonts w:ascii="Visa Dialect Regular" w:hAnsi="Visa Dialect Regular" w:cs="Segoe UI"/>
          <w:sz w:val="20"/>
          <w:szCs w:val="20"/>
          <w:lang w:val="it-IT"/>
        </w:rPr>
        <w:t xml:space="preserve">operativo </w:t>
      </w:r>
      <w:r w:rsidR="001C3AB1" w:rsidRPr="001C3AB1">
        <w:rPr>
          <w:rFonts w:ascii="Visa Dialect Regular" w:hAnsi="Visa Dialect Regular" w:cs="Segoe UI"/>
          <w:sz w:val="20"/>
          <w:szCs w:val="20"/>
          <w:lang w:val="it-IT"/>
        </w:rPr>
        <w:t>di difesa di</w:t>
      </w:r>
      <w:r w:rsidR="6C01CB83" w:rsidRPr="001C3AB1">
        <w:rPr>
          <w:rFonts w:ascii="Visa Dialect Regular" w:hAnsi="Visa Dialect Regular" w:cs="Segoe UI"/>
          <w:sz w:val="20"/>
          <w:szCs w:val="20"/>
          <w:lang w:val="it-IT"/>
        </w:rPr>
        <w:t xml:space="preserve"> Visa</w:t>
      </w:r>
      <w:r w:rsidR="001C3AB1" w:rsidRPr="001C3AB1">
        <w:rPr>
          <w:rFonts w:ascii="Visa Dialect Regular" w:hAnsi="Visa Dialect Regular" w:cs="Segoe UI"/>
          <w:sz w:val="20"/>
          <w:szCs w:val="20"/>
          <w:lang w:val="it-IT"/>
        </w:rPr>
        <w:t xml:space="preserve"> e testata </w:t>
      </w:r>
      <w:r w:rsidR="001C3AB1" w:rsidRPr="00904714">
        <w:rPr>
          <w:rFonts w:ascii="Visa Dialect Regular" w:hAnsi="Visa Dialect Regular"/>
          <w:sz w:val="20"/>
          <w:szCs w:val="20"/>
          <w:lang w:val="it-IT"/>
        </w:rPr>
        <w:t>internamente</w:t>
      </w:r>
      <w:r w:rsidR="001C3AB1" w:rsidRPr="001C3AB1">
        <w:rPr>
          <w:rFonts w:ascii="Visa Dialect Regular" w:hAnsi="Visa Dialect Regular" w:cs="Segoe UI"/>
          <w:sz w:val="20"/>
          <w:szCs w:val="20"/>
          <w:lang w:val="it-IT"/>
        </w:rPr>
        <w:t xml:space="preserve"> sulla rete globale di pagamenti Visa</w:t>
      </w:r>
      <w:r w:rsidR="6C01CB83" w:rsidRPr="001C3AB1">
        <w:rPr>
          <w:rFonts w:ascii="Visa Dialect Regular" w:hAnsi="Visa Dialect Regular" w:cs="Segoe UI"/>
          <w:sz w:val="20"/>
          <w:szCs w:val="20"/>
          <w:lang w:val="it-IT"/>
        </w:rPr>
        <w:t xml:space="preserve">, VTIP </w:t>
      </w:r>
      <w:r w:rsidR="001C3AB1">
        <w:rPr>
          <w:rFonts w:ascii="Visa Dialect Regular" w:hAnsi="Visa Dialect Regular" w:cs="Segoe UI"/>
          <w:sz w:val="20"/>
          <w:szCs w:val="20"/>
          <w:lang w:val="it-IT"/>
        </w:rPr>
        <w:t xml:space="preserve">mette a disposizione dei clienti la stessa </w:t>
      </w:r>
      <w:r w:rsidR="00232521">
        <w:rPr>
          <w:rFonts w:ascii="Visa Dialect Regular" w:hAnsi="Visa Dialect Regular" w:cs="Segoe UI"/>
          <w:sz w:val="20"/>
          <w:szCs w:val="20"/>
          <w:lang w:val="it-IT"/>
        </w:rPr>
        <w:t xml:space="preserve">intelligence </w:t>
      </w:r>
      <w:r w:rsidR="001C3AB1">
        <w:rPr>
          <w:rFonts w:ascii="Visa Dialect Regular" w:hAnsi="Visa Dialect Regular" w:cs="Segoe UI"/>
          <w:sz w:val="20"/>
          <w:szCs w:val="20"/>
          <w:lang w:val="it-IT"/>
        </w:rPr>
        <w:t>utilizzata per proteggere una delle più grandi piattaforme di pagamenti al mondo.</w:t>
      </w:r>
      <w:r w:rsidR="6C01CB83" w:rsidRPr="001C3AB1">
        <w:rPr>
          <w:rFonts w:ascii="Visa Dialect Regular" w:hAnsi="Visa Dialect Regular" w:cs="Segoe UI"/>
          <w:sz w:val="20"/>
          <w:szCs w:val="20"/>
          <w:lang w:val="it-IT"/>
        </w:rPr>
        <w:t xml:space="preserve"> </w:t>
      </w:r>
      <w:r w:rsidR="001C3AB1" w:rsidRPr="001C3AB1">
        <w:rPr>
          <w:rFonts w:ascii="Visa Dialect Regular" w:hAnsi="Visa Dialect Regular" w:cs="Segoe UI"/>
          <w:sz w:val="20"/>
          <w:szCs w:val="20"/>
          <w:lang w:val="it-IT"/>
        </w:rPr>
        <w:t>Come primo cliente di s</w:t>
      </w:r>
      <w:r w:rsidR="0016224A">
        <w:rPr>
          <w:rFonts w:ascii="Visa Dialect Regular" w:hAnsi="Visa Dialect Regular" w:cs="Segoe UI"/>
          <w:sz w:val="20"/>
          <w:szCs w:val="20"/>
          <w:lang w:val="it-IT"/>
        </w:rPr>
        <w:t>e</w:t>
      </w:r>
      <w:r w:rsidR="001C3AB1" w:rsidRPr="001C3AB1">
        <w:rPr>
          <w:rFonts w:ascii="Visa Dialect Regular" w:hAnsi="Visa Dialect Regular" w:cs="Segoe UI"/>
          <w:sz w:val="20"/>
          <w:szCs w:val="20"/>
          <w:lang w:val="it-IT"/>
        </w:rPr>
        <w:t xml:space="preserve"> stessa</w:t>
      </w:r>
      <w:r w:rsidR="6C01CB83" w:rsidRPr="001C3AB1">
        <w:rPr>
          <w:rFonts w:ascii="Visa Dialect Regular" w:hAnsi="Visa Dialect Regular" w:cs="Segoe UI"/>
          <w:sz w:val="20"/>
          <w:szCs w:val="20"/>
          <w:lang w:val="it-IT"/>
        </w:rPr>
        <w:t xml:space="preserve">, Visa </w:t>
      </w:r>
      <w:r w:rsidR="001C3AB1" w:rsidRPr="001C3AB1">
        <w:rPr>
          <w:rFonts w:ascii="Visa Dialect Regular" w:hAnsi="Visa Dialect Regular" w:cs="Segoe UI"/>
          <w:sz w:val="20"/>
          <w:szCs w:val="20"/>
          <w:lang w:val="it-IT"/>
        </w:rPr>
        <w:t>ha validato</w:t>
      </w:r>
      <w:r w:rsidR="6C01CB83" w:rsidRPr="001C3AB1">
        <w:rPr>
          <w:rFonts w:ascii="Visa Dialect Regular" w:hAnsi="Visa Dialect Regular" w:cs="Segoe UI"/>
          <w:sz w:val="20"/>
          <w:szCs w:val="20"/>
          <w:lang w:val="it-IT"/>
        </w:rPr>
        <w:t xml:space="preserve"> </w:t>
      </w:r>
      <w:r w:rsidR="6C01CB83" w:rsidRPr="001C3AB1">
        <w:rPr>
          <w:rFonts w:ascii="Visa Dialect Regular" w:hAnsi="Visa Dialect Regular" w:cs="Segoe UI"/>
          <w:sz w:val="20"/>
          <w:szCs w:val="20"/>
          <w:lang w:val="it-IT"/>
        </w:rPr>
        <w:lastRenderedPageBreak/>
        <w:t xml:space="preserve">VTIP </w:t>
      </w:r>
      <w:r w:rsidR="001C3AB1" w:rsidRPr="001C3AB1">
        <w:rPr>
          <w:rFonts w:ascii="Visa Dialect Regular" w:hAnsi="Visa Dialect Regular" w:cs="Segoe UI"/>
          <w:sz w:val="20"/>
          <w:szCs w:val="20"/>
          <w:lang w:val="it-IT"/>
        </w:rPr>
        <w:t xml:space="preserve">contro attacchi </w:t>
      </w:r>
      <w:r w:rsidR="00232521">
        <w:rPr>
          <w:rFonts w:ascii="Visa Dialect Regular" w:hAnsi="Visa Dialect Regular" w:cs="Segoe UI"/>
          <w:sz w:val="20"/>
          <w:szCs w:val="20"/>
          <w:lang w:val="it-IT"/>
        </w:rPr>
        <w:t xml:space="preserve">reali </w:t>
      </w:r>
      <w:r w:rsidR="001C3AB1" w:rsidRPr="001C3AB1">
        <w:rPr>
          <w:rFonts w:ascii="Visa Dialect Regular" w:hAnsi="Visa Dialect Regular" w:cs="Segoe UI"/>
          <w:sz w:val="20"/>
          <w:szCs w:val="20"/>
          <w:lang w:val="it-IT"/>
        </w:rPr>
        <w:t>prima di estendere queste funzio</w:t>
      </w:r>
      <w:r w:rsidR="001C3AB1">
        <w:rPr>
          <w:rFonts w:ascii="Visa Dialect Regular" w:hAnsi="Visa Dialect Regular" w:cs="Segoe UI"/>
          <w:sz w:val="20"/>
          <w:szCs w:val="20"/>
          <w:lang w:val="it-IT"/>
        </w:rPr>
        <w:t xml:space="preserve">nalità collaudate per aiutare l’intero ecosistema a stare </w:t>
      </w:r>
      <w:r w:rsidR="00232521">
        <w:rPr>
          <w:rFonts w:ascii="Visa Dialect Regular" w:hAnsi="Visa Dialect Regular" w:cs="Segoe UI"/>
          <w:sz w:val="20"/>
          <w:szCs w:val="20"/>
          <w:lang w:val="it-IT"/>
        </w:rPr>
        <w:t>al passo con le</w:t>
      </w:r>
      <w:r w:rsidR="001C3AB1">
        <w:rPr>
          <w:rFonts w:ascii="Visa Dialect Regular" w:hAnsi="Visa Dialect Regular" w:cs="Segoe UI"/>
          <w:sz w:val="20"/>
          <w:szCs w:val="20"/>
          <w:lang w:val="it-IT"/>
        </w:rPr>
        <w:t xml:space="preserve"> minacce emergenti.</w:t>
      </w:r>
    </w:p>
    <w:p w14:paraId="4491DF7E" w14:textId="77777777" w:rsidR="00483A31" w:rsidRPr="001C3AB1" w:rsidRDefault="00483A31" w:rsidP="0037169B">
      <w:pPr>
        <w:pStyle w:val="NormaleWeb"/>
        <w:spacing w:before="0" w:beforeAutospacing="0" w:after="0" w:afterAutospacing="0"/>
        <w:rPr>
          <w:rFonts w:ascii="Visa Dialect Regular" w:hAnsi="Visa Dialect Regular" w:cs="Segoe UI"/>
          <w:sz w:val="20"/>
          <w:szCs w:val="20"/>
          <w:lang w:val="it-IT"/>
        </w:rPr>
      </w:pPr>
    </w:p>
    <w:p w14:paraId="268F07FA" w14:textId="5182A576" w:rsidR="00D03200" w:rsidRPr="007554E3" w:rsidRDefault="007554E3" w:rsidP="0037169B">
      <w:pPr>
        <w:pStyle w:val="Titolo3"/>
        <w:spacing w:before="0" w:after="0" w:line="240" w:lineRule="auto"/>
        <w:rPr>
          <w:rFonts w:ascii="Visa Dialect Regular" w:hAnsi="Visa Dialect Regular" w:cs="Segoe UI"/>
          <w:b/>
          <w:color w:val="1434CB"/>
          <w:sz w:val="20"/>
          <w:szCs w:val="20"/>
          <w:lang w:val="it-IT"/>
        </w:rPr>
      </w:pPr>
      <w:r w:rsidRPr="007554E3">
        <w:rPr>
          <w:rFonts w:ascii="Visa Dialect Regular" w:hAnsi="Visa Dialect Regular" w:cs="Segoe UI"/>
          <w:b/>
          <w:color w:val="1434CB"/>
          <w:sz w:val="20"/>
          <w:szCs w:val="20"/>
          <w:lang w:val="it-IT"/>
        </w:rPr>
        <w:t>Un’intelligen</w:t>
      </w:r>
      <w:r w:rsidR="0046695D">
        <w:rPr>
          <w:rFonts w:ascii="Visa Dialect Regular" w:hAnsi="Visa Dialect Regular" w:cs="Segoe UI"/>
          <w:b/>
          <w:color w:val="1434CB"/>
          <w:sz w:val="20"/>
          <w:szCs w:val="20"/>
          <w:lang w:val="it-IT"/>
        </w:rPr>
        <w:t>ce</w:t>
      </w:r>
      <w:r w:rsidRPr="007554E3">
        <w:rPr>
          <w:rFonts w:ascii="Visa Dialect Regular" w:hAnsi="Visa Dialect Regular" w:cs="Segoe UI"/>
          <w:b/>
          <w:color w:val="1434CB"/>
          <w:sz w:val="20"/>
          <w:szCs w:val="20"/>
          <w:lang w:val="it-IT"/>
        </w:rPr>
        <w:t xml:space="preserve"> pensata appositamente per </w:t>
      </w:r>
      <w:r w:rsidR="0046695D">
        <w:rPr>
          <w:rFonts w:ascii="Visa Dialect Regular" w:hAnsi="Visa Dialect Regular" w:cs="Segoe UI"/>
          <w:b/>
          <w:color w:val="1434CB"/>
          <w:sz w:val="20"/>
          <w:szCs w:val="20"/>
          <w:lang w:val="it-IT"/>
        </w:rPr>
        <w:t>gli istituti</w:t>
      </w:r>
      <w:r>
        <w:rPr>
          <w:rFonts w:ascii="Visa Dialect Regular" w:hAnsi="Visa Dialect Regular" w:cs="Segoe UI"/>
          <w:b/>
          <w:color w:val="1434CB"/>
          <w:sz w:val="20"/>
          <w:szCs w:val="20"/>
          <w:lang w:val="it-IT"/>
        </w:rPr>
        <w:t xml:space="preserve"> finanziari</w:t>
      </w:r>
    </w:p>
    <w:p w14:paraId="0081D8A2" w14:textId="49BC5660" w:rsidR="00C064C5" w:rsidRDefault="00C064C5">
      <w:pPr>
        <w:spacing w:after="0"/>
      </w:pPr>
      <w:r w:rsidRPr="007554E3">
        <w:rPr>
          <w:rFonts w:ascii="Visa Dialect Regular" w:hAnsi="Visa Dialect Regular"/>
          <w:sz w:val="20"/>
          <w:szCs w:val="20"/>
          <w:lang w:val="it-IT"/>
        </w:rPr>
        <w:t xml:space="preserve">VTIP </w:t>
      </w:r>
      <w:r w:rsidR="007554E3" w:rsidRPr="007554E3">
        <w:rPr>
          <w:rFonts w:ascii="Visa Dialect Regular" w:hAnsi="Visa Dialect Regular"/>
          <w:sz w:val="20"/>
          <w:szCs w:val="20"/>
          <w:lang w:val="it-IT"/>
        </w:rPr>
        <w:t>è progettata specificamente per il settore finanziario</w:t>
      </w:r>
      <w:r w:rsidRPr="007554E3">
        <w:rPr>
          <w:rFonts w:ascii="Visa Dialect Regular" w:hAnsi="Visa Dialect Regular"/>
          <w:sz w:val="20"/>
          <w:szCs w:val="20"/>
          <w:lang w:val="it-IT"/>
        </w:rPr>
        <w:t xml:space="preserve">, </w:t>
      </w:r>
      <w:r w:rsidR="007554E3" w:rsidRPr="007554E3">
        <w:rPr>
          <w:rFonts w:ascii="Visa Dialect Regular" w:hAnsi="Visa Dialect Regular"/>
          <w:sz w:val="20"/>
          <w:szCs w:val="20"/>
          <w:lang w:val="it-IT"/>
        </w:rPr>
        <w:t xml:space="preserve">per aiutare i team di </w:t>
      </w:r>
      <w:r w:rsidRPr="007554E3">
        <w:rPr>
          <w:rFonts w:ascii="Visa Dialect Regular" w:hAnsi="Visa Dialect Regular"/>
          <w:sz w:val="20"/>
          <w:szCs w:val="20"/>
          <w:lang w:val="it-IT"/>
        </w:rPr>
        <w:t>s</w:t>
      </w:r>
      <w:r w:rsidR="0046695D">
        <w:rPr>
          <w:rFonts w:ascii="Visa Dialect Regular" w:hAnsi="Visa Dialect Regular"/>
          <w:sz w:val="20"/>
          <w:szCs w:val="20"/>
          <w:lang w:val="it-IT"/>
        </w:rPr>
        <w:t>icurezza</w:t>
      </w:r>
      <w:r w:rsidRPr="007554E3">
        <w:rPr>
          <w:rFonts w:ascii="Visa Dialect Regular" w:hAnsi="Visa Dialect Regular"/>
          <w:sz w:val="20"/>
          <w:szCs w:val="20"/>
          <w:lang w:val="it-IT"/>
        </w:rPr>
        <w:t xml:space="preserve">, </w:t>
      </w:r>
      <w:r w:rsidR="007554E3" w:rsidRPr="007554E3">
        <w:rPr>
          <w:rFonts w:ascii="Visa Dialect Regular" w:hAnsi="Visa Dialect Regular"/>
          <w:sz w:val="20"/>
          <w:szCs w:val="20"/>
          <w:lang w:val="it-IT"/>
        </w:rPr>
        <w:t>antifrode</w:t>
      </w:r>
      <w:r w:rsidRPr="007554E3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7554E3" w:rsidRPr="007554E3">
        <w:rPr>
          <w:rFonts w:ascii="Visa Dialect Regular" w:hAnsi="Visa Dialect Regular"/>
          <w:sz w:val="20"/>
          <w:szCs w:val="20"/>
          <w:lang w:val="it-IT"/>
        </w:rPr>
        <w:t>e gestione del ri</w:t>
      </w:r>
      <w:r w:rsidR="007554E3">
        <w:rPr>
          <w:rFonts w:ascii="Visa Dialect Regular" w:hAnsi="Visa Dialect Regular"/>
          <w:sz w:val="20"/>
          <w:szCs w:val="20"/>
          <w:lang w:val="it-IT"/>
        </w:rPr>
        <w:t xml:space="preserve">schio a districarsi tra dati frammentati e </w:t>
      </w:r>
      <w:r w:rsidR="007554E3" w:rsidRPr="007554E3">
        <w:rPr>
          <w:rFonts w:ascii="Visa Dialect Regular" w:hAnsi="Visa Dialect Regular"/>
          <w:sz w:val="20"/>
          <w:szCs w:val="20"/>
          <w:lang w:val="it-IT"/>
        </w:rPr>
        <w:t xml:space="preserve">concentrarsi sulle informazioni direttamente collegate </w:t>
      </w:r>
      <w:r w:rsidR="00421833">
        <w:rPr>
          <w:rFonts w:ascii="Visa Dialect Regular" w:hAnsi="Visa Dialect Regular"/>
          <w:sz w:val="20"/>
          <w:szCs w:val="20"/>
          <w:lang w:val="it-IT"/>
        </w:rPr>
        <w:t>sul rischio</w:t>
      </w:r>
      <w:r w:rsidR="007554E3" w:rsidRPr="007554E3">
        <w:rPr>
          <w:rFonts w:ascii="Visa Dialect Regular" w:hAnsi="Visa Dialect Regular"/>
          <w:sz w:val="20"/>
          <w:szCs w:val="20"/>
          <w:lang w:val="it-IT"/>
        </w:rPr>
        <w:t xml:space="preserve"> dei pagamenti</w:t>
      </w:r>
      <w:r w:rsidRPr="007554E3">
        <w:rPr>
          <w:rFonts w:ascii="Visa Dialect Regular" w:hAnsi="Visa Dialect Regular"/>
          <w:sz w:val="20"/>
          <w:szCs w:val="20"/>
          <w:lang w:val="it-IT"/>
        </w:rPr>
        <w:t>.</w:t>
      </w:r>
      <w:r w:rsidR="007554E3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7554E3" w:rsidRPr="007554E3">
        <w:rPr>
          <w:rFonts w:ascii="Visa Dialect Regular" w:hAnsi="Visa Dialect Regular"/>
          <w:sz w:val="20"/>
          <w:szCs w:val="20"/>
          <w:lang w:val="it-IT"/>
        </w:rPr>
        <w:t>La piattaforma combina intelligence informatica e finanziaria per aiutare le orga</w:t>
      </w:r>
      <w:r w:rsidR="007554E3">
        <w:rPr>
          <w:rFonts w:ascii="Visa Dialect Regular" w:hAnsi="Visa Dialect Regular"/>
          <w:sz w:val="20"/>
          <w:szCs w:val="20"/>
          <w:lang w:val="it-IT"/>
        </w:rPr>
        <w:t xml:space="preserve">nizzazioni a collegare gli episodi di </w:t>
      </w:r>
      <w:r w:rsidR="007554E3" w:rsidRPr="007554E3">
        <w:rPr>
          <w:rFonts w:ascii="Visa Dialect Regular" w:hAnsi="Visa Dialect Regular"/>
          <w:sz w:val="20"/>
          <w:szCs w:val="20"/>
          <w:lang w:val="it-IT"/>
        </w:rPr>
        <w:t>cybersecurity</w:t>
      </w:r>
      <w:r w:rsidRPr="007554E3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7554E3">
        <w:rPr>
          <w:rFonts w:ascii="Visa Dialect Regular" w:hAnsi="Visa Dialect Regular"/>
          <w:sz w:val="20"/>
          <w:szCs w:val="20"/>
          <w:lang w:val="it-IT"/>
        </w:rPr>
        <w:t>ai potenziali rischi di frode</w:t>
      </w:r>
      <w:r w:rsidRPr="007554E3">
        <w:rPr>
          <w:rFonts w:ascii="Visa Dialect Regular" w:hAnsi="Visa Dialect Regular"/>
          <w:sz w:val="20"/>
          <w:szCs w:val="20"/>
          <w:lang w:val="it-IT"/>
        </w:rPr>
        <w:t>.</w:t>
      </w:r>
      <w:r w:rsidR="007554E3">
        <w:rPr>
          <w:rFonts w:ascii="Visa Dialect Regular" w:hAnsi="Visa Dialect Regular"/>
          <w:sz w:val="20"/>
          <w:szCs w:val="20"/>
          <w:lang w:val="it-IT"/>
        </w:rPr>
        <w:t xml:space="preserve"> Le funzionalità di</w:t>
      </w:r>
      <w:r w:rsidRPr="007554E3">
        <w:rPr>
          <w:rFonts w:ascii="Visa Dialect Regular" w:hAnsi="Visa Dialect Regular"/>
          <w:sz w:val="20"/>
          <w:szCs w:val="20"/>
          <w:lang w:val="it-IT"/>
        </w:rPr>
        <w:t xml:space="preserve"> </w:t>
      </w:r>
      <w:r>
        <w:rPr>
          <w:rFonts w:ascii="Visa Dialect Regular" w:hAnsi="Visa Dialect Regular"/>
          <w:sz w:val="20"/>
          <w:szCs w:val="20"/>
        </w:rPr>
        <w:t xml:space="preserve">VTIP </w:t>
      </w:r>
      <w:proofErr w:type="spellStart"/>
      <w:r>
        <w:rPr>
          <w:rFonts w:ascii="Visa Dialect Regular" w:hAnsi="Visa Dialect Regular"/>
          <w:sz w:val="20"/>
          <w:szCs w:val="20"/>
        </w:rPr>
        <w:t>includ</w:t>
      </w:r>
      <w:r w:rsidR="007554E3">
        <w:rPr>
          <w:rFonts w:ascii="Visa Dialect Regular" w:hAnsi="Visa Dialect Regular"/>
          <w:sz w:val="20"/>
          <w:szCs w:val="20"/>
        </w:rPr>
        <w:t>ono</w:t>
      </w:r>
      <w:proofErr w:type="spellEnd"/>
      <w:r>
        <w:rPr>
          <w:rFonts w:ascii="Visa Dialect Regular" w:hAnsi="Visa Dialect Regular"/>
          <w:sz w:val="20"/>
          <w:szCs w:val="20"/>
        </w:rPr>
        <w:t>:</w:t>
      </w:r>
    </w:p>
    <w:p w14:paraId="796A1C65" w14:textId="77777777" w:rsidR="00483A31" w:rsidRPr="0037169B" w:rsidRDefault="00483A31" w:rsidP="0037169B">
      <w:pPr>
        <w:pStyle w:val="NormaleWeb"/>
        <w:spacing w:before="0" w:beforeAutospacing="0" w:after="0" w:afterAutospacing="0"/>
        <w:rPr>
          <w:rFonts w:ascii="Visa Dialect Regular" w:hAnsi="Visa Dialect Regular" w:cs="Segoe UI"/>
          <w:sz w:val="20"/>
          <w:szCs w:val="20"/>
        </w:rPr>
      </w:pPr>
    </w:p>
    <w:p w14:paraId="3D286F41" w14:textId="0D9B39BC" w:rsidR="00D03200" w:rsidRPr="007554E3" w:rsidRDefault="00D03200" w:rsidP="0037169B">
      <w:pPr>
        <w:numPr>
          <w:ilvl w:val="0"/>
          <w:numId w:val="3"/>
        </w:numPr>
        <w:spacing w:after="0" w:line="240" w:lineRule="auto"/>
        <w:rPr>
          <w:rFonts w:ascii="Visa Dialect Regular" w:hAnsi="Visa Dialect Regular" w:cs="Segoe UI"/>
          <w:sz w:val="20"/>
          <w:szCs w:val="20"/>
          <w:lang w:val="it-IT"/>
        </w:rPr>
      </w:pPr>
      <w:r w:rsidRPr="007554E3">
        <w:rPr>
          <w:rStyle w:val="Enfasigrassetto"/>
          <w:rFonts w:ascii="Visa Dialect Regular" w:hAnsi="Visa Dialect Regular" w:cs="Segoe UI"/>
          <w:sz w:val="20"/>
          <w:szCs w:val="20"/>
          <w:lang w:val="it-IT"/>
        </w:rPr>
        <w:t>Threat Intelligence</w:t>
      </w:r>
      <w:r w:rsidR="00F012AC">
        <w:rPr>
          <w:rStyle w:val="Enfasigrassetto"/>
          <w:rFonts w:ascii="Visa Dialect Regular" w:hAnsi="Visa Dialect Regular" w:cs="Segoe UI"/>
          <w:sz w:val="20"/>
          <w:szCs w:val="20"/>
          <w:lang w:val="it-IT"/>
        </w:rPr>
        <w:t>:</w:t>
      </w:r>
      <w:r w:rsidRPr="007554E3">
        <w:rPr>
          <w:rFonts w:ascii="Visa Dialect Regular" w:hAnsi="Visa Dialect Regular" w:cs="Segoe UI"/>
          <w:sz w:val="20"/>
          <w:szCs w:val="20"/>
          <w:lang w:val="it-IT"/>
        </w:rPr>
        <w:t xml:space="preserve"> </w:t>
      </w:r>
      <w:r w:rsidR="007554E3" w:rsidRPr="007554E3">
        <w:rPr>
          <w:rFonts w:ascii="Visa Dialect Regular" w:hAnsi="Visa Dialect Regular" w:cs="Segoe UI"/>
          <w:sz w:val="20"/>
          <w:szCs w:val="20"/>
          <w:lang w:val="it-IT"/>
        </w:rPr>
        <w:t>fornisce indicatori di compromissione basati su malware, personalizzati per il settore finanziario</w:t>
      </w:r>
    </w:p>
    <w:p w14:paraId="4EFF4C68" w14:textId="7925AC11" w:rsidR="00C064C5" w:rsidRPr="007554E3" w:rsidRDefault="00C064C5" w:rsidP="00C064C5">
      <w:pPr>
        <w:pStyle w:val="Paragrafoelenco"/>
        <w:numPr>
          <w:ilvl w:val="0"/>
          <w:numId w:val="3"/>
        </w:numPr>
        <w:rPr>
          <w:rFonts w:ascii="Visa Dialect Regular" w:hAnsi="Visa Dialect Regular" w:cs="Segoe UI"/>
          <w:sz w:val="20"/>
          <w:szCs w:val="20"/>
          <w:lang w:val="it-IT"/>
        </w:rPr>
      </w:pPr>
      <w:proofErr w:type="spellStart"/>
      <w:r w:rsidRPr="007554E3">
        <w:rPr>
          <w:rStyle w:val="Enfasigrassetto"/>
          <w:rFonts w:ascii="Visa Dialect Regular" w:hAnsi="Visa Dialect Regular"/>
          <w:sz w:val="20"/>
          <w:szCs w:val="20"/>
          <w:lang w:val="it-IT"/>
        </w:rPr>
        <w:t>Vulnerability</w:t>
      </w:r>
      <w:proofErr w:type="spellEnd"/>
      <w:r w:rsidRPr="007554E3">
        <w:rPr>
          <w:rStyle w:val="Enfasigrassetto"/>
          <w:rFonts w:ascii="Visa Dialect Regular" w:hAnsi="Visa Dialect Regular"/>
          <w:sz w:val="20"/>
          <w:szCs w:val="20"/>
          <w:lang w:val="it-IT"/>
        </w:rPr>
        <w:t xml:space="preserve"> Intelligence</w:t>
      </w:r>
      <w:r w:rsidR="00F012AC">
        <w:rPr>
          <w:rStyle w:val="Enfasigrassetto"/>
          <w:rFonts w:ascii="Visa Dialect Regular" w:hAnsi="Visa Dialect Regular"/>
          <w:sz w:val="20"/>
          <w:szCs w:val="20"/>
          <w:lang w:val="it-IT"/>
        </w:rPr>
        <w:t>:</w:t>
      </w:r>
      <w:r w:rsidRPr="007554E3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7554E3" w:rsidRPr="007554E3">
        <w:rPr>
          <w:rFonts w:ascii="Visa Dialect Regular" w:hAnsi="Visa Dialect Regular"/>
          <w:sz w:val="20"/>
          <w:szCs w:val="20"/>
          <w:lang w:val="it-IT"/>
        </w:rPr>
        <w:t>evidenzia exploit ed esposizioni rilevanti per ciascuna organizzazione</w:t>
      </w:r>
    </w:p>
    <w:p w14:paraId="7D06EC47" w14:textId="35470B60" w:rsidR="00C064C5" w:rsidRPr="007554E3" w:rsidRDefault="00D03200" w:rsidP="00C064C5">
      <w:pPr>
        <w:pStyle w:val="Paragrafoelenco"/>
        <w:numPr>
          <w:ilvl w:val="0"/>
          <w:numId w:val="3"/>
        </w:numPr>
        <w:rPr>
          <w:rFonts w:ascii="Visa Dialect Regular" w:hAnsi="Visa Dialect Regular" w:cs="Segoe UI"/>
          <w:sz w:val="20"/>
          <w:szCs w:val="20"/>
          <w:lang w:val="it-IT"/>
        </w:rPr>
      </w:pPr>
      <w:r w:rsidRPr="007554E3">
        <w:rPr>
          <w:rStyle w:val="Enfasigrassetto"/>
          <w:rFonts w:ascii="Visa Dialect Regular" w:hAnsi="Visa Dialect Regular" w:cs="Segoe UI"/>
          <w:sz w:val="20"/>
          <w:szCs w:val="20"/>
          <w:lang w:val="it-IT"/>
        </w:rPr>
        <w:t>Brand Intelligence</w:t>
      </w:r>
      <w:r w:rsidR="00F012AC">
        <w:rPr>
          <w:rStyle w:val="Enfasigrassetto"/>
          <w:rFonts w:ascii="Visa Dialect Regular" w:hAnsi="Visa Dialect Regular" w:cs="Segoe UI"/>
          <w:sz w:val="20"/>
          <w:szCs w:val="20"/>
          <w:lang w:val="it-IT"/>
        </w:rPr>
        <w:t>:</w:t>
      </w:r>
      <w:r w:rsidRPr="007554E3">
        <w:rPr>
          <w:rFonts w:ascii="Visa Dialect Regular" w:hAnsi="Visa Dialect Regular" w:cs="Segoe UI"/>
          <w:sz w:val="20"/>
          <w:szCs w:val="20"/>
          <w:lang w:val="it-IT"/>
        </w:rPr>
        <w:t xml:space="preserve"> </w:t>
      </w:r>
      <w:r w:rsidR="007554E3" w:rsidRPr="007554E3">
        <w:rPr>
          <w:rFonts w:ascii="Visa Dialect Regular" w:hAnsi="Visa Dialect Regular" w:cs="Segoe UI"/>
          <w:sz w:val="20"/>
          <w:szCs w:val="20"/>
          <w:lang w:val="it-IT"/>
        </w:rPr>
        <w:t>aiuta a rilevare e mitigare casi di impersonificazione e abuso d</w:t>
      </w:r>
      <w:r w:rsidR="0046695D">
        <w:rPr>
          <w:rFonts w:ascii="Visa Dialect Regular" w:hAnsi="Visa Dialect Regular" w:cs="Segoe UI"/>
          <w:sz w:val="20"/>
          <w:szCs w:val="20"/>
          <w:lang w:val="it-IT"/>
        </w:rPr>
        <w:t>el</w:t>
      </w:r>
      <w:r w:rsidR="007554E3">
        <w:rPr>
          <w:rFonts w:ascii="Visa Dialect Regular" w:hAnsi="Visa Dialect Regular" w:cs="Segoe UI"/>
          <w:sz w:val="20"/>
          <w:szCs w:val="20"/>
          <w:lang w:val="it-IT"/>
        </w:rPr>
        <w:t xml:space="preserve"> marchio</w:t>
      </w:r>
    </w:p>
    <w:p w14:paraId="4891047A" w14:textId="3922C0DB" w:rsidR="00C064C5" w:rsidRPr="007554E3" w:rsidRDefault="00D03200" w:rsidP="00C064C5">
      <w:pPr>
        <w:pStyle w:val="Paragrafoelenco"/>
        <w:numPr>
          <w:ilvl w:val="0"/>
          <w:numId w:val="3"/>
        </w:numPr>
        <w:rPr>
          <w:rFonts w:ascii="Visa Dialect Regular" w:hAnsi="Visa Dialect Regular" w:cs="Segoe UI"/>
          <w:sz w:val="20"/>
          <w:szCs w:val="20"/>
          <w:lang w:val="it-IT"/>
        </w:rPr>
      </w:pPr>
      <w:r w:rsidRPr="007554E3">
        <w:rPr>
          <w:rStyle w:val="Enfasigrassetto"/>
          <w:rFonts w:ascii="Visa Dialect Regular" w:hAnsi="Visa Dialect Regular" w:cs="Segoe UI"/>
          <w:sz w:val="20"/>
          <w:szCs w:val="20"/>
          <w:lang w:val="it-IT"/>
        </w:rPr>
        <w:t>Digital Identity Intelligence</w:t>
      </w:r>
      <w:r w:rsidR="000902AC">
        <w:rPr>
          <w:rStyle w:val="Enfasigrassetto"/>
          <w:rFonts w:ascii="Visa Dialect Regular" w:hAnsi="Visa Dialect Regular" w:cs="Segoe UI"/>
          <w:sz w:val="20"/>
          <w:szCs w:val="20"/>
          <w:lang w:val="it-IT"/>
        </w:rPr>
        <w:t>:</w:t>
      </w:r>
      <w:r w:rsidRPr="007554E3">
        <w:rPr>
          <w:rFonts w:ascii="Visa Dialect Regular" w:hAnsi="Visa Dialect Regular" w:cs="Segoe UI"/>
          <w:sz w:val="20"/>
          <w:szCs w:val="20"/>
          <w:lang w:val="it-IT"/>
        </w:rPr>
        <w:t xml:space="preserve"> </w:t>
      </w:r>
      <w:r w:rsidR="007554E3" w:rsidRPr="007554E3">
        <w:rPr>
          <w:rFonts w:ascii="Visa Dialect Regular" w:hAnsi="Visa Dialect Regular" w:cs="Segoe UI"/>
          <w:sz w:val="20"/>
          <w:szCs w:val="20"/>
          <w:lang w:val="it-IT"/>
        </w:rPr>
        <w:t>monitora e contribuisce a proteggere dirigenti e dipendenti da</w:t>
      </w:r>
      <w:r w:rsidR="00D278BE">
        <w:rPr>
          <w:rFonts w:ascii="Visa Dialect Regular" w:hAnsi="Visa Dialect Regular" w:cs="Segoe UI"/>
          <w:sz w:val="20"/>
          <w:szCs w:val="20"/>
          <w:lang w:val="it-IT"/>
        </w:rPr>
        <w:t>l rischio di attacchi mirati personali</w:t>
      </w:r>
    </w:p>
    <w:p w14:paraId="0116C365" w14:textId="4972D383" w:rsidR="00D03200" w:rsidRPr="00412B36" w:rsidRDefault="00D03200" w:rsidP="00C064C5">
      <w:pPr>
        <w:pStyle w:val="Paragrafoelenco"/>
        <w:numPr>
          <w:ilvl w:val="0"/>
          <w:numId w:val="3"/>
        </w:numPr>
        <w:rPr>
          <w:rFonts w:ascii="Visa Dialect Regular" w:hAnsi="Visa Dialect Regular" w:cs="Segoe UI"/>
          <w:sz w:val="20"/>
          <w:szCs w:val="20"/>
          <w:lang w:val="it-IT"/>
        </w:rPr>
      </w:pPr>
      <w:r w:rsidRPr="00412B36">
        <w:rPr>
          <w:rStyle w:val="Enfasigrassetto"/>
          <w:rFonts w:ascii="Visa Dialect Regular" w:hAnsi="Visa Dialect Regular" w:cs="Segoe UI"/>
          <w:sz w:val="20"/>
          <w:szCs w:val="20"/>
          <w:lang w:val="it-IT"/>
        </w:rPr>
        <w:t>Financial Intelligence</w:t>
      </w:r>
      <w:r w:rsidR="007A4CCB">
        <w:rPr>
          <w:rStyle w:val="Enfasigrassetto"/>
          <w:rFonts w:ascii="Visa Dialect Regular" w:hAnsi="Visa Dialect Regular" w:cs="Segoe UI"/>
          <w:sz w:val="20"/>
          <w:szCs w:val="20"/>
          <w:lang w:val="it-IT"/>
        </w:rPr>
        <w:t>:</w:t>
      </w:r>
      <w:r w:rsidRPr="00412B36">
        <w:rPr>
          <w:rFonts w:ascii="Visa Dialect Regular" w:hAnsi="Visa Dialect Regular" w:cs="Segoe UI"/>
          <w:sz w:val="20"/>
          <w:szCs w:val="20"/>
          <w:lang w:val="it-IT"/>
        </w:rPr>
        <w:t xml:space="preserve"> </w:t>
      </w:r>
      <w:r w:rsidR="00412B36" w:rsidRPr="00412B36">
        <w:rPr>
          <w:rFonts w:ascii="Visa Dialect Regular" w:hAnsi="Visa Dialect Regular" w:cs="Segoe UI"/>
          <w:sz w:val="20"/>
          <w:szCs w:val="20"/>
          <w:lang w:val="it-IT"/>
        </w:rPr>
        <w:t xml:space="preserve">individua credenziali di pagamento compromesse nel dark web e le arricchisce con le informazioni di </w:t>
      </w:r>
      <w:proofErr w:type="spellStart"/>
      <w:r w:rsidR="00412B36" w:rsidRPr="00412B36">
        <w:rPr>
          <w:rFonts w:ascii="Visa Dialect Regular" w:hAnsi="Visa Dialect Regular" w:cs="Segoe UI"/>
          <w:sz w:val="20"/>
          <w:szCs w:val="20"/>
          <w:lang w:val="it-IT"/>
        </w:rPr>
        <w:t>VisaNet</w:t>
      </w:r>
      <w:proofErr w:type="spellEnd"/>
      <w:r w:rsidR="00412B36" w:rsidRPr="00412B36">
        <w:rPr>
          <w:rFonts w:ascii="Visa Dialect Regular" w:hAnsi="Visa Dialect Regular" w:cs="Segoe UI"/>
          <w:sz w:val="20"/>
          <w:szCs w:val="20"/>
          <w:lang w:val="it-IT"/>
        </w:rPr>
        <w:t xml:space="preserve">, trasformando dati grezzi in intelligence </w:t>
      </w:r>
      <w:r w:rsidR="00D278BE">
        <w:rPr>
          <w:rFonts w:ascii="Visa Dialect Regular" w:hAnsi="Visa Dialect Regular" w:cs="Segoe UI"/>
          <w:sz w:val="20"/>
          <w:szCs w:val="20"/>
          <w:lang w:val="it-IT"/>
        </w:rPr>
        <w:t>operativa</w:t>
      </w:r>
      <w:r w:rsidR="00412B36" w:rsidRPr="00412B36">
        <w:rPr>
          <w:rFonts w:ascii="Visa Dialect Regular" w:hAnsi="Visa Dialect Regular" w:cs="Segoe UI"/>
          <w:sz w:val="20"/>
          <w:szCs w:val="20"/>
          <w:lang w:val="it-IT"/>
        </w:rPr>
        <w:t xml:space="preserve"> per i team antifrode e di gestione del rischio</w:t>
      </w:r>
    </w:p>
    <w:p w14:paraId="69ED2161" w14:textId="0470C30F" w:rsidR="0037169B" w:rsidRDefault="00412B36" w:rsidP="00904714">
      <w:pPr>
        <w:spacing w:after="0"/>
        <w:rPr>
          <w:rFonts w:ascii="Visa Dialect Regular" w:hAnsi="Visa Dialect Regular" w:cs="Segoe UI"/>
          <w:sz w:val="20"/>
          <w:szCs w:val="20"/>
          <w:lang w:val="it-IT"/>
        </w:rPr>
      </w:pPr>
      <w:r w:rsidRPr="00412B36">
        <w:rPr>
          <w:rFonts w:ascii="Visa Dialect Regular" w:hAnsi="Visa Dialect Regular" w:cs="Segoe UI"/>
          <w:sz w:val="20"/>
          <w:szCs w:val="20"/>
          <w:lang w:val="it-IT"/>
        </w:rPr>
        <w:t>Unendo</w:t>
      </w:r>
      <w:r w:rsidR="00D03200" w:rsidRPr="00412B36">
        <w:rPr>
          <w:rFonts w:ascii="Visa Dialect Regular" w:hAnsi="Visa Dialect Regular" w:cs="Segoe UI"/>
          <w:sz w:val="20"/>
          <w:szCs w:val="20"/>
          <w:lang w:val="it-IT"/>
        </w:rPr>
        <w:t xml:space="preserve"> </w:t>
      </w:r>
      <w:r w:rsidRPr="00412B36">
        <w:rPr>
          <w:rFonts w:ascii="Visa Dialect Regular" w:hAnsi="Visa Dialect Regular" w:cs="Segoe UI"/>
          <w:sz w:val="20"/>
          <w:szCs w:val="20"/>
          <w:lang w:val="it-IT"/>
        </w:rPr>
        <w:t>intelligence</w:t>
      </w:r>
      <w:r w:rsidR="00AA392E">
        <w:rPr>
          <w:rFonts w:ascii="Visa Dialect Regular" w:hAnsi="Visa Dialect Regular" w:cs="Segoe UI"/>
          <w:sz w:val="20"/>
          <w:szCs w:val="20"/>
          <w:lang w:val="it-IT"/>
        </w:rPr>
        <w:t xml:space="preserve"> informatica</w:t>
      </w:r>
      <w:r w:rsidRPr="00412B36">
        <w:rPr>
          <w:rFonts w:ascii="Visa Dialect Regular" w:hAnsi="Visa Dialect Regular" w:cs="Segoe UI"/>
          <w:sz w:val="20"/>
          <w:szCs w:val="20"/>
          <w:lang w:val="it-IT"/>
        </w:rPr>
        <w:t xml:space="preserve"> e antifrode</w:t>
      </w:r>
      <w:r>
        <w:rPr>
          <w:rFonts w:ascii="Visa Dialect Regular" w:hAnsi="Visa Dialect Regular" w:cs="Segoe UI"/>
          <w:sz w:val="20"/>
          <w:szCs w:val="20"/>
          <w:lang w:val="it-IT"/>
        </w:rPr>
        <w:t xml:space="preserve">, </w:t>
      </w:r>
      <w:r w:rsidR="00AA392E">
        <w:rPr>
          <w:rFonts w:ascii="Visa Dialect Regular" w:hAnsi="Visa Dialect Regular" w:cs="Segoe UI"/>
          <w:sz w:val="20"/>
          <w:szCs w:val="20"/>
          <w:lang w:val="it-IT"/>
        </w:rPr>
        <w:t xml:space="preserve">VTIP </w:t>
      </w:r>
      <w:r w:rsidRPr="00412B36">
        <w:rPr>
          <w:rFonts w:ascii="Visa Dialect Regular" w:hAnsi="Visa Dialect Regular" w:cs="Segoe UI"/>
          <w:sz w:val="20"/>
          <w:szCs w:val="20"/>
          <w:lang w:val="it-IT"/>
        </w:rPr>
        <w:t xml:space="preserve">aiuta </w:t>
      </w:r>
      <w:r w:rsidR="00AA392E">
        <w:rPr>
          <w:rFonts w:ascii="Visa Dialect Regular" w:hAnsi="Visa Dialect Regular" w:cs="Segoe UI"/>
          <w:sz w:val="20"/>
          <w:szCs w:val="20"/>
          <w:lang w:val="it-IT"/>
        </w:rPr>
        <w:t>gli istituti finanziari</w:t>
      </w:r>
      <w:r w:rsidRPr="00412B36">
        <w:rPr>
          <w:rFonts w:ascii="Visa Dialect Regular" w:hAnsi="Visa Dialect Regular" w:cs="Segoe UI"/>
          <w:sz w:val="20"/>
          <w:szCs w:val="20"/>
          <w:lang w:val="it-IT"/>
        </w:rPr>
        <w:t xml:space="preserve"> ad anticipare meglio le minacce a monte, a </w:t>
      </w:r>
      <w:r w:rsidR="00F033F2">
        <w:rPr>
          <w:rFonts w:ascii="Visa Dialect Regular" w:hAnsi="Visa Dialect Regular" w:cs="Segoe UI"/>
          <w:sz w:val="20"/>
          <w:szCs w:val="20"/>
          <w:lang w:val="it-IT"/>
        </w:rPr>
        <w:t>definire le priorità d’intervento</w:t>
      </w:r>
      <w:r w:rsidRPr="00412B36">
        <w:rPr>
          <w:rFonts w:ascii="Visa Dialect Regular" w:hAnsi="Visa Dialect Regular" w:cs="Segoe UI"/>
          <w:sz w:val="20"/>
          <w:szCs w:val="20"/>
          <w:lang w:val="it-IT"/>
        </w:rPr>
        <w:t xml:space="preserve"> e a ridurre la probabilità che gli incidenti informatici si </w:t>
      </w:r>
      <w:r w:rsidR="00977E58">
        <w:rPr>
          <w:rFonts w:ascii="Visa Dialect Regular" w:hAnsi="Visa Dialect Regular" w:cs="Segoe UI"/>
          <w:sz w:val="20"/>
          <w:szCs w:val="20"/>
          <w:lang w:val="it-IT"/>
        </w:rPr>
        <w:t>traducano</w:t>
      </w:r>
      <w:r w:rsidRPr="00412B36">
        <w:rPr>
          <w:rFonts w:ascii="Visa Dialect Regular" w:hAnsi="Visa Dialect Regular" w:cs="Segoe UI"/>
          <w:sz w:val="20"/>
          <w:szCs w:val="20"/>
          <w:lang w:val="it-IT"/>
        </w:rPr>
        <w:t xml:space="preserve"> in perdite </w:t>
      </w:r>
      <w:r w:rsidR="00AA392E">
        <w:rPr>
          <w:rFonts w:ascii="Visa Dialect Regular" w:hAnsi="Visa Dialect Regular" w:cs="Segoe UI"/>
          <w:sz w:val="20"/>
          <w:szCs w:val="20"/>
          <w:lang w:val="it-IT"/>
        </w:rPr>
        <w:t>dovute a</w:t>
      </w:r>
      <w:r>
        <w:rPr>
          <w:rFonts w:ascii="Visa Dialect Regular" w:hAnsi="Visa Dialect Regular" w:cs="Segoe UI"/>
          <w:sz w:val="20"/>
          <w:szCs w:val="20"/>
          <w:lang w:val="it-IT"/>
        </w:rPr>
        <w:t xml:space="preserve"> frodi.</w:t>
      </w:r>
    </w:p>
    <w:p w14:paraId="75F45326" w14:textId="77777777" w:rsidR="00412B36" w:rsidRPr="00412B36" w:rsidRDefault="00412B36" w:rsidP="0037169B">
      <w:pPr>
        <w:pStyle w:val="NormaleWeb"/>
        <w:spacing w:before="0" w:beforeAutospacing="0" w:after="0" w:afterAutospacing="0"/>
        <w:rPr>
          <w:rFonts w:ascii="Visa Dialect Regular" w:hAnsi="Visa Dialect Regular" w:cs="Segoe UI"/>
          <w:sz w:val="20"/>
          <w:szCs w:val="20"/>
          <w:lang w:val="it-IT"/>
        </w:rPr>
      </w:pPr>
    </w:p>
    <w:p w14:paraId="04F6ACE3" w14:textId="55B0E0C9" w:rsidR="00D03200" w:rsidRPr="00412B36" w:rsidRDefault="00412B36" w:rsidP="0037169B">
      <w:pPr>
        <w:pStyle w:val="Titolo3"/>
        <w:spacing w:before="0" w:after="0" w:line="240" w:lineRule="auto"/>
        <w:rPr>
          <w:rFonts w:ascii="Visa Dialect Regular" w:hAnsi="Visa Dialect Regular" w:cs="Segoe UI"/>
          <w:b/>
          <w:color w:val="1434CB"/>
          <w:sz w:val="20"/>
          <w:szCs w:val="20"/>
          <w:lang w:val="it-IT"/>
        </w:rPr>
      </w:pPr>
      <w:r w:rsidRPr="00412B36">
        <w:rPr>
          <w:rFonts w:ascii="Visa Dialect Regular" w:hAnsi="Visa Dialect Regular" w:cs="Segoe UI"/>
          <w:b/>
          <w:color w:val="1434CB"/>
          <w:sz w:val="20"/>
          <w:szCs w:val="20"/>
          <w:lang w:val="it-IT"/>
        </w:rPr>
        <w:t>Rafforzare la fiducia nel s</w:t>
      </w:r>
      <w:r>
        <w:rPr>
          <w:rFonts w:ascii="Visa Dialect Regular" w:hAnsi="Visa Dialect Regular" w:cs="Segoe UI"/>
          <w:b/>
          <w:color w:val="1434CB"/>
          <w:sz w:val="20"/>
          <w:szCs w:val="20"/>
          <w:lang w:val="it-IT"/>
        </w:rPr>
        <w:t>ettore dei pagamenti</w:t>
      </w:r>
    </w:p>
    <w:p w14:paraId="3C2452FC" w14:textId="5C9089E4" w:rsidR="00C064C5" w:rsidRPr="00412B36" w:rsidRDefault="00412B36">
      <w:pPr>
        <w:spacing w:after="0"/>
        <w:rPr>
          <w:lang w:val="it-IT"/>
        </w:rPr>
      </w:pPr>
      <w:r w:rsidRPr="00412B36">
        <w:rPr>
          <w:rFonts w:ascii="Visa Dialect Regular" w:hAnsi="Visa Dialect Regular"/>
          <w:sz w:val="20"/>
          <w:szCs w:val="20"/>
          <w:lang w:val="it-IT"/>
        </w:rPr>
        <w:t xml:space="preserve">Visa svolge da tempo un ruolo </w:t>
      </w:r>
      <w:r w:rsidR="00606471">
        <w:rPr>
          <w:rFonts w:ascii="Visa Dialect Regular" w:hAnsi="Visa Dialect Regular"/>
          <w:sz w:val="20"/>
          <w:szCs w:val="20"/>
          <w:lang w:val="it-IT"/>
        </w:rPr>
        <w:t>di primo piano</w:t>
      </w:r>
      <w:r w:rsidRPr="00412B36">
        <w:rPr>
          <w:rFonts w:ascii="Visa Dialect Regular" w:hAnsi="Visa Dialect Regular"/>
          <w:sz w:val="20"/>
          <w:szCs w:val="20"/>
          <w:lang w:val="it-IT"/>
        </w:rPr>
        <w:t xml:space="preserve"> nella sicurezza dei pagamenti digitali, avendo investito oltre 1</w:t>
      </w:r>
      <w:r w:rsidR="00701DDF">
        <w:rPr>
          <w:rFonts w:ascii="Visa Dialect Regular" w:hAnsi="Visa Dialect Regular"/>
          <w:sz w:val="20"/>
          <w:szCs w:val="20"/>
          <w:lang w:val="it-IT"/>
        </w:rPr>
        <w:t>1</w:t>
      </w:r>
      <w:r w:rsidRPr="00412B36">
        <w:rPr>
          <w:rFonts w:ascii="Visa Dialect Regular" w:hAnsi="Visa Dialect Regular"/>
          <w:sz w:val="20"/>
          <w:szCs w:val="20"/>
          <w:lang w:val="it-IT"/>
        </w:rPr>
        <w:t xml:space="preserve"> miliardi di </w:t>
      </w:r>
      <w:r w:rsidR="00701DDF">
        <w:rPr>
          <w:rFonts w:ascii="Visa Dialect Regular" w:hAnsi="Visa Dialect Regular"/>
          <w:sz w:val="20"/>
          <w:szCs w:val="20"/>
          <w:lang w:val="it-IT"/>
        </w:rPr>
        <w:t>euro</w:t>
      </w:r>
      <w:r w:rsidRPr="00412B36">
        <w:rPr>
          <w:rFonts w:ascii="Visa Dialect Regular" w:hAnsi="Visa Dialect Regular"/>
          <w:sz w:val="20"/>
          <w:szCs w:val="20"/>
          <w:lang w:val="it-IT"/>
        </w:rPr>
        <w:t xml:space="preserve"> in tecnologia negli ultimi cinque anni, anche per ridurre le frodi e aumentare la sicurezza della rete</w:t>
      </w:r>
      <w:r w:rsidR="00C064C5" w:rsidRPr="00412B36">
        <w:rPr>
          <w:rFonts w:ascii="Visa Dialect Regular" w:hAnsi="Visa Dialect Regular"/>
          <w:sz w:val="20"/>
          <w:szCs w:val="20"/>
          <w:lang w:val="it-IT"/>
        </w:rPr>
        <w:t xml:space="preserve">. </w:t>
      </w:r>
    </w:p>
    <w:p w14:paraId="6D82B95E" w14:textId="77777777" w:rsidR="003320BD" w:rsidRPr="00412B36" w:rsidRDefault="003320BD" w:rsidP="00F02D53">
      <w:pPr>
        <w:pStyle w:val="NormaleWeb"/>
        <w:spacing w:before="0" w:beforeAutospacing="0" w:after="0" w:afterAutospacing="0"/>
        <w:rPr>
          <w:rFonts w:ascii="Visa Dialect Regular" w:hAnsi="Visa Dialect Regular" w:cs="Segoe UI"/>
          <w:sz w:val="20"/>
          <w:szCs w:val="20"/>
          <w:lang w:val="it-IT"/>
        </w:rPr>
      </w:pPr>
    </w:p>
    <w:p w14:paraId="700CF2BB" w14:textId="60D7472E" w:rsidR="00033E11" w:rsidRPr="00033E11" w:rsidRDefault="00033E11" w:rsidP="00904714">
      <w:pPr>
        <w:spacing w:after="0"/>
        <w:rPr>
          <w:rFonts w:ascii="Visa Dialect Regular" w:hAnsi="Visa Dialect Regular" w:cs="Segoe UI"/>
          <w:sz w:val="20"/>
          <w:szCs w:val="20"/>
          <w:lang w:val="it-IT"/>
        </w:rPr>
      </w:pPr>
      <w:r w:rsidRPr="00033E11">
        <w:rPr>
          <w:rFonts w:ascii="Visa Dialect Regular" w:hAnsi="Visa Dialect Regular" w:cs="Segoe UI"/>
          <w:sz w:val="20"/>
          <w:szCs w:val="20"/>
          <w:lang w:val="it-IT"/>
        </w:rPr>
        <w:t xml:space="preserve">Con la continua evoluzione dei rischi informatici, </w:t>
      </w:r>
      <w:r w:rsidR="00606471">
        <w:rPr>
          <w:rFonts w:ascii="Visa Dialect Regular" w:hAnsi="Visa Dialect Regular" w:cs="Segoe UI"/>
          <w:sz w:val="20"/>
          <w:szCs w:val="20"/>
          <w:lang w:val="it-IT"/>
        </w:rPr>
        <w:t>gli istituti finanziari</w:t>
      </w:r>
      <w:r w:rsidRPr="00033E11">
        <w:rPr>
          <w:rFonts w:ascii="Visa Dialect Regular" w:hAnsi="Visa Dialect Regular" w:cs="Segoe UI"/>
          <w:sz w:val="20"/>
          <w:szCs w:val="20"/>
          <w:lang w:val="it-IT"/>
        </w:rPr>
        <w:t xml:space="preserve"> del settore </w:t>
      </w:r>
      <w:r w:rsidR="00677DB3">
        <w:rPr>
          <w:rFonts w:ascii="Visa Dialect Regular" w:hAnsi="Visa Dialect Regular" w:cs="Segoe UI"/>
          <w:sz w:val="20"/>
          <w:szCs w:val="20"/>
          <w:lang w:val="it-IT"/>
        </w:rPr>
        <w:t xml:space="preserve">hanno sempre più bisogno di soluzioni di </w:t>
      </w:r>
      <w:proofErr w:type="spellStart"/>
      <w:r w:rsidR="00677DB3" w:rsidRPr="00677DB3">
        <w:rPr>
          <w:rFonts w:ascii="Visa Dialect Regular" w:hAnsi="Visa Dialect Regular" w:cs="Segoe UI"/>
          <w:sz w:val="20"/>
          <w:szCs w:val="20"/>
          <w:lang w:val="it-IT"/>
        </w:rPr>
        <w:t>threat</w:t>
      </w:r>
      <w:proofErr w:type="spellEnd"/>
      <w:r w:rsidR="00677DB3" w:rsidRPr="00677DB3">
        <w:rPr>
          <w:rFonts w:ascii="Visa Dialect Regular" w:hAnsi="Visa Dialect Regular" w:cs="Segoe UI"/>
          <w:sz w:val="20"/>
          <w:szCs w:val="20"/>
          <w:lang w:val="it-IT"/>
        </w:rPr>
        <w:t xml:space="preserve"> intelligence </w:t>
      </w:r>
      <w:r w:rsidR="00677DB3">
        <w:rPr>
          <w:rFonts w:ascii="Visa Dialect Regular" w:hAnsi="Visa Dialect Regular" w:cs="Segoe UI"/>
          <w:sz w:val="20"/>
          <w:szCs w:val="20"/>
          <w:lang w:val="it-IT"/>
        </w:rPr>
        <w:t>pensate</w:t>
      </w:r>
      <w:r w:rsidR="00677DB3" w:rsidRPr="00677DB3">
        <w:rPr>
          <w:rFonts w:ascii="Visa Dialect Regular" w:hAnsi="Visa Dialect Regular" w:cs="Segoe UI"/>
          <w:sz w:val="20"/>
          <w:szCs w:val="20"/>
          <w:lang w:val="it-IT"/>
        </w:rPr>
        <w:t xml:space="preserve"> specificamente per</w:t>
      </w:r>
      <w:r w:rsidR="002831C0">
        <w:rPr>
          <w:rFonts w:ascii="Visa Dialect Regular" w:hAnsi="Visa Dialect Regular" w:cs="Segoe UI"/>
          <w:sz w:val="20"/>
          <w:szCs w:val="20"/>
          <w:lang w:val="it-IT"/>
        </w:rPr>
        <w:t xml:space="preserve"> </w:t>
      </w:r>
      <w:r w:rsidR="00677DB3">
        <w:rPr>
          <w:rFonts w:ascii="Visa Dialect Regular" w:hAnsi="Visa Dialect Regular" w:cs="Segoe UI"/>
          <w:sz w:val="20"/>
          <w:szCs w:val="20"/>
          <w:lang w:val="it-IT"/>
        </w:rPr>
        <w:t>i</w:t>
      </w:r>
      <w:r w:rsidR="00677DB3" w:rsidRPr="00677DB3">
        <w:rPr>
          <w:rFonts w:ascii="Visa Dialect Regular" w:hAnsi="Visa Dialect Regular" w:cs="Segoe UI"/>
          <w:sz w:val="20"/>
          <w:szCs w:val="20"/>
          <w:lang w:val="it-IT"/>
        </w:rPr>
        <w:t xml:space="preserve"> pagamenti.</w:t>
      </w:r>
      <w:r w:rsidR="00677DB3">
        <w:rPr>
          <w:rFonts w:ascii="Visa Dialect Regular" w:hAnsi="Visa Dialect Regular" w:cs="Segoe UI"/>
          <w:sz w:val="20"/>
          <w:szCs w:val="20"/>
          <w:lang w:val="it-IT"/>
        </w:rPr>
        <w:t xml:space="preserve"> </w:t>
      </w:r>
      <w:r w:rsidR="008A4642">
        <w:rPr>
          <w:rFonts w:ascii="Visa Dialect Regular" w:hAnsi="Visa Dialect Regular" w:cs="Segoe UI"/>
          <w:sz w:val="20"/>
          <w:szCs w:val="20"/>
          <w:lang w:val="it-IT"/>
        </w:rPr>
        <w:t>Mettendo a disposizione dei</w:t>
      </w:r>
      <w:r w:rsidRPr="00033E11">
        <w:rPr>
          <w:rFonts w:ascii="Visa Dialect Regular" w:hAnsi="Visa Dialect Regular" w:cs="Segoe UI"/>
          <w:sz w:val="20"/>
          <w:szCs w:val="20"/>
          <w:lang w:val="it-IT"/>
        </w:rPr>
        <w:t xml:space="preserve"> clienti capacità </w:t>
      </w:r>
      <w:r w:rsidR="00C53C72">
        <w:rPr>
          <w:rFonts w:ascii="Visa Dialect Regular" w:hAnsi="Visa Dialect Regular" w:cs="Segoe UI"/>
          <w:sz w:val="20"/>
          <w:szCs w:val="20"/>
          <w:lang w:val="it-IT"/>
        </w:rPr>
        <w:t xml:space="preserve">di </w:t>
      </w:r>
      <w:r w:rsidR="00C53C72" w:rsidRPr="00C53C72">
        <w:rPr>
          <w:rFonts w:ascii="Visa Dialect Regular" w:hAnsi="Visa Dialect Regular" w:cs="Segoe UI"/>
          <w:sz w:val="20"/>
          <w:szCs w:val="20"/>
          <w:lang w:val="it-IT"/>
        </w:rPr>
        <w:t>cybersecurity</w:t>
      </w:r>
      <w:r w:rsidR="00C27097">
        <w:rPr>
          <w:rFonts w:ascii="Visa Dialect Regular" w:hAnsi="Visa Dialect Regular" w:cs="Segoe UI"/>
          <w:sz w:val="20"/>
          <w:szCs w:val="20"/>
          <w:lang w:val="it-IT"/>
        </w:rPr>
        <w:t xml:space="preserve"> interne</w:t>
      </w:r>
      <w:r w:rsidR="00C53C72">
        <w:rPr>
          <w:rFonts w:ascii="Visa Dialect Regular" w:hAnsi="Visa Dialect Regular" w:cs="Segoe UI"/>
          <w:sz w:val="20"/>
          <w:szCs w:val="20"/>
          <w:lang w:val="it-IT"/>
        </w:rPr>
        <w:t xml:space="preserve"> già collaudate</w:t>
      </w:r>
      <w:r w:rsidR="00C53C72" w:rsidRPr="00C53C72">
        <w:rPr>
          <w:rFonts w:ascii="Visa Dialect Regular" w:hAnsi="Visa Dialect Regular" w:cs="Segoe UI"/>
          <w:sz w:val="20"/>
          <w:szCs w:val="20"/>
          <w:lang w:val="it-IT"/>
        </w:rPr>
        <w:t xml:space="preserve"> </w:t>
      </w:r>
      <w:r w:rsidRPr="00033E11">
        <w:rPr>
          <w:rFonts w:ascii="Visa Dialect Regular" w:hAnsi="Visa Dialect Regular" w:cs="Segoe UI"/>
          <w:sz w:val="20"/>
          <w:szCs w:val="20"/>
          <w:lang w:val="it-IT"/>
        </w:rPr>
        <w:t>tramite VTIP, Visa continua a</w:t>
      </w:r>
      <w:r>
        <w:rPr>
          <w:rFonts w:ascii="Visa Dialect Regular" w:hAnsi="Visa Dialect Regular" w:cs="Segoe UI"/>
          <w:sz w:val="20"/>
          <w:szCs w:val="20"/>
          <w:lang w:val="it-IT"/>
        </w:rPr>
        <w:t xml:space="preserve"> supportare</w:t>
      </w:r>
      <w:r w:rsidRPr="00033E11">
        <w:rPr>
          <w:rFonts w:ascii="Visa Dialect Regular" w:hAnsi="Visa Dialect Regular" w:cs="Segoe UI"/>
          <w:sz w:val="20"/>
          <w:szCs w:val="20"/>
          <w:lang w:val="it-IT"/>
        </w:rPr>
        <w:t xml:space="preserve"> </w:t>
      </w:r>
      <w:r w:rsidR="004B7E22">
        <w:rPr>
          <w:rFonts w:ascii="Visa Dialect Regular" w:hAnsi="Visa Dialect Regular" w:cs="Segoe UI"/>
          <w:sz w:val="20"/>
          <w:szCs w:val="20"/>
          <w:lang w:val="it-IT"/>
        </w:rPr>
        <w:t>gli istituti finanziari</w:t>
      </w:r>
      <w:r w:rsidRPr="00033E11">
        <w:rPr>
          <w:rFonts w:ascii="Visa Dialect Regular" w:hAnsi="Visa Dialect Regular" w:cs="Segoe UI"/>
          <w:sz w:val="20"/>
          <w:szCs w:val="20"/>
          <w:lang w:val="it-IT"/>
        </w:rPr>
        <w:t xml:space="preserve"> ad affrontare le minacce informatiche in modo tempestivo, a ridurre le frodi a </w:t>
      </w:r>
      <w:r w:rsidR="007F2B96">
        <w:rPr>
          <w:rFonts w:ascii="Visa Dialect Regular" w:hAnsi="Visa Dialect Regular" w:cs="Segoe UI"/>
          <w:sz w:val="20"/>
          <w:szCs w:val="20"/>
          <w:lang w:val="it-IT"/>
        </w:rPr>
        <w:t>monte</w:t>
      </w:r>
      <w:r w:rsidRPr="00033E11">
        <w:rPr>
          <w:rFonts w:ascii="Visa Dialect Regular" w:hAnsi="Visa Dialect Regular" w:cs="Segoe UI"/>
          <w:sz w:val="20"/>
          <w:szCs w:val="20"/>
          <w:lang w:val="it-IT"/>
        </w:rPr>
        <w:t xml:space="preserve"> e a rafforzare la fiducia nell'intero ecosistema</w:t>
      </w:r>
      <w:r>
        <w:rPr>
          <w:rFonts w:ascii="Visa Dialect Regular" w:hAnsi="Visa Dialect Regular" w:cs="Segoe UI"/>
          <w:sz w:val="20"/>
          <w:szCs w:val="20"/>
          <w:lang w:val="it-IT"/>
        </w:rPr>
        <w:t>.</w:t>
      </w:r>
    </w:p>
    <w:p w14:paraId="23C5E217" w14:textId="77777777" w:rsidR="00033E11" w:rsidRPr="00033E11" w:rsidRDefault="00033E11" w:rsidP="0037169B">
      <w:pPr>
        <w:pStyle w:val="NormaleWeb"/>
        <w:spacing w:before="0" w:beforeAutospacing="0" w:after="0" w:afterAutospacing="0"/>
        <w:rPr>
          <w:rFonts w:ascii="Visa Dialect Regular" w:hAnsi="Visa Dialect Regular" w:cs="Segoe UI"/>
          <w:sz w:val="20"/>
          <w:szCs w:val="20"/>
          <w:lang w:val="it-IT"/>
        </w:rPr>
      </w:pPr>
    </w:p>
    <w:p w14:paraId="7AA7A7B2" w14:textId="3476308B" w:rsidR="00DE2354" w:rsidRPr="00033E11" w:rsidRDefault="00D03200" w:rsidP="0037169B">
      <w:pPr>
        <w:pStyle w:val="NormaleWeb"/>
        <w:spacing w:before="0" w:beforeAutospacing="0" w:after="0" w:afterAutospacing="0"/>
        <w:rPr>
          <w:rStyle w:val="Enfasigrassetto"/>
          <w:rFonts w:ascii="Visa Dialect Regular" w:eastAsiaTheme="majorEastAsia" w:hAnsi="Visa Dialect Regular" w:cs="Segoe UI"/>
          <w:color w:val="1434CB"/>
          <w:sz w:val="20"/>
          <w:szCs w:val="20"/>
          <w:lang w:val="it-IT"/>
        </w:rPr>
      </w:pPr>
      <w:r w:rsidRPr="00033E11">
        <w:rPr>
          <w:rStyle w:val="Enfasigrassetto"/>
          <w:rFonts w:ascii="Visa Dialect Regular" w:eastAsiaTheme="majorEastAsia" w:hAnsi="Visa Dialect Regular" w:cs="Segoe UI"/>
          <w:color w:val="1434CB"/>
          <w:sz w:val="20"/>
          <w:szCs w:val="20"/>
          <w:lang w:val="it-IT"/>
        </w:rPr>
        <w:t>Visa</w:t>
      </w:r>
    </w:p>
    <w:p w14:paraId="057EDBB2" w14:textId="662912D1" w:rsidR="00B12244" w:rsidRPr="00C96CE0" w:rsidRDefault="00033E11" w:rsidP="00B12244">
      <w:pPr>
        <w:spacing w:after="0" w:line="240" w:lineRule="auto"/>
        <w:rPr>
          <w:rFonts w:ascii="Visa Dialect Regular" w:eastAsia="Times New Roman" w:hAnsi="Visa Dialect Regular" w:cs="Segoe UI"/>
          <w:kern w:val="0"/>
          <w:sz w:val="20"/>
          <w:szCs w:val="20"/>
          <w:lang w:val="it-IT"/>
          <w14:ligatures w14:val="none"/>
        </w:rPr>
      </w:pPr>
      <w:r w:rsidRPr="00033E11">
        <w:rPr>
          <w:rFonts w:ascii="Visa Dialect Regular" w:eastAsia="Times New Roman" w:hAnsi="Visa Dialect Regular" w:cs="Segoe UI"/>
          <w:kern w:val="0"/>
          <w:sz w:val="20"/>
          <w:szCs w:val="20"/>
          <w:lang w:val="it-IT"/>
          <w14:ligatures w14:val="none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</w:t>
      </w:r>
      <w:r w:rsidRPr="00033E11">
        <w:rPr>
          <w:rFonts w:ascii="Visa Dialect Regular" w:eastAsia="Times New Roman" w:hAnsi="Visa Dialect Regular" w:cs="Segoe UI"/>
          <w:kern w:val="0"/>
          <w:sz w:val="20"/>
          <w:szCs w:val="20"/>
          <w:lang w:val="it-IT"/>
          <w14:ligatures w14:val="none"/>
        </w:rPr>
        <w:lastRenderedPageBreak/>
        <w:t xml:space="preserve">riteniamo l’accessibilità fondamentale nella movimentazione del denaro del futuro. </w:t>
      </w:r>
      <w:r w:rsidRPr="00C96CE0">
        <w:rPr>
          <w:rFonts w:ascii="Visa Dialect Regular" w:eastAsia="Times New Roman" w:hAnsi="Visa Dialect Regular" w:cs="Segoe UI"/>
          <w:kern w:val="0"/>
          <w:sz w:val="20"/>
          <w:szCs w:val="20"/>
          <w:lang w:val="it-IT"/>
          <w14:ligatures w14:val="none"/>
        </w:rPr>
        <w:t xml:space="preserve">Per maggiori informazioni, visita </w:t>
      </w:r>
      <w:hyperlink r:id="rId11" w:history="1">
        <w:r w:rsidRPr="00C96CE0">
          <w:rPr>
            <w:rStyle w:val="Collegamentoipertestuale"/>
            <w:rFonts w:ascii="Visa Dialect Regular" w:eastAsia="Times New Roman" w:hAnsi="Visa Dialect Regular" w:cs="Segoe UI"/>
            <w:kern w:val="0"/>
            <w:sz w:val="20"/>
            <w:szCs w:val="20"/>
            <w:lang w:val="it-IT"/>
            <w14:ligatures w14:val="none"/>
          </w:rPr>
          <w:t>https://www.visaitalia.com/</w:t>
        </w:r>
      </w:hyperlink>
    </w:p>
    <w:p w14:paraId="309AEAB7" w14:textId="77777777" w:rsidR="00B73BC3" w:rsidRPr="00C96CE0" w:rsidRDefault="00B73BC3" w:rsidP="0037169B">
      <w:pPr>
        <w:spacing w:after="0" w:line="240" w:lineRule="auto"/>
        <w:rPr>
          <w:rFonts w:ascii="Visa Dialect Regular" w:hAnsi="Visa Dialect Regular"/>
          <w:sz w:val="20"/>
          <w:szCs w:val="20"/>
          <w:lang w:val="it-IT"/>
        </w:rPr>
      </w:pPr>
    </w:p>
    <w:sectPr w:rsidR="00B73BC3" w:rsidRPr="00C96CE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6DD6D" w14:textId="77777777" w:rsidR="00C84419" w:rsidRDefault="00C84419" w:rsidP="008F2071">
      <w:pPr>
        <w:spacing w:after="0" w:line="240" w:lineRule="auto"/>
      </w:pPr>
      <w:r>
        <w:separator/>
      </w:r>
    </w:p>
  </w:endnote>
  <w:endnote w:type="continuationSeparator" w:id="0">
    <w:p w14:paraId="6FA7CABA" w14:textId="77777777" w:rsidR="00C84419" w:rsidRDefault="00C84419" w:rsidP="008F2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a Dialect Medium"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sa Dialect Regular">
    <w:altName w:val="Calibri"/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2BD96" w14:textId="77777777" w:rsidR="00751665" w:rsidRPr="00751665" w:rsidRDefault="00751665" w:rsidP="00751665">
    <w:pPr>
      <w:pStyle w:val="Nessunaspaziatura"/>
      <w:rPr>
        <w:rFonts w:ascii="Visa Dialect Regular" w:hAnsi="Visa Dialect Regular"/>
        <w:b/>
        <w:bCs/>
        <w:sz w:val="14"/>
        <w:szCs w:val="14"/>
      </w:rPr>
    </w:pPr>
    <w:r w:rsidRPr="00751665">
      <w:rPr>
        <w:rFonts w:ascii="Visa Dialect Regular" w:hAnsi="Visa Dialect Regular"/>
        <w:b/>
        <w:bCs/>
        <w:sz w:val="14"/>
        <w:szCs w:val="14"/>
      </w:rPr>
      <w:t>Contatti Ufficio Stampa Visa</w:t>
    </w:r>
  </w:p>
  <w:p w14:paraId="7BB0124F" w14:textId="77777777" w:rsidR="00751665" w:rsidRPr="00751665" w:rsidRDefault="00751665" w:rsidP="00751665">
    <w:pPr>
      <w:pStyle w:val="Nessunaspaziatura"/>
      <w:rPr>
        <w:rFonts w:ascii="Visa Dialect Regular" w:hAnsi="Visa Dialect Regular"/>
        <w:sz w:val="14"/>
        <w:szCs w:val="14"/>
      </w:rPr>
    </w:pPr>
    <w:r w:rsidRPr="00751665">
      <w:rPr>
        <w:rFonts w:ascii="Visa Dialect Regular" w:hAnsi="Visa Dialect Regular"/>
        <w:sz w:val="14"/>
        <w:szCs w:val="14"/>
      </w:rPr>
      <w:t xml:space="preserve">Enrica Banti, Senior Manager Corporate </w:t>
    </w:r>
    <w:proofErr w:type="spellStart"/>
    <w:r w:rsidRPr="00751665">
      <w:rPr>
        <w:rFonts w:ascii="Visa Dialect Regular" w:hAnsi="Visa Dialect Regular"/>
        <w:sz w:val="14"/>
        <w:szCs w:val="14"/>
      </w:rPr>
      <w:t>Communication</w:t>
    </w:r>
    <w:proofErr w:type="spellEnd"/>
    <w:r w:rsidRPr="00751665">
      <w:rPr>
        <w:rFonts w:ascii="Visa Dialect Regular" w:hAnsi="Visa Dialect Regular"/>
        <w:sz w:val="14"/>
        <w:szCs w:val="14"/>
      </w:rPr>
      <w:t xml:space="preserve">, Visa Italy </w:t>
    </w:r>
    <w:r w:rsidRPr="00751665">
      <w:rPr>
        <w:rFonts w:ascii="Visa Dialect Regular" w:hAnsi="Visa Dialect Regular"/>
        <w:sz w:val="14"/>
        <w:szCs w:val="14"/>
      </w:rPr>
      <w:tab/>
    </w:r>
    <w:hyperlink r:id="rId1" w:history="1">
      <w:r w:rsidRPr="00751665">
        <w:rPr>
          <w:rStyle w:val="Collegamentoipertestuale"/>
          <w:rFonts w:ascii="Visa Dialect Regular" w:eastAsia="Calibri" w:hAnsi="Visa Dialect Regular"/>
          <w:sz w:val="14"/>
          <w:szCs w:val="14"/>
        </w:rPr>
        <w:t>bantie@visa.com</w:t>
      </w:r>
    </w:hyperlink>
  </w:p>
  <w:p w14:paraId="2CBB5357" w14:textId="77777777" w:rsidR="00751665" w:rsidRPr="00751665" w:rsidRDefault="00751665" w:rsidP="00751665">
    <w:pPr>
      <w:pStyle w:val="Nessunaspaziatura"/>
      <w:rPr>
        <w:rFonts w:ascii="Visa Dialect Regular" w:hAnsi="Visa Dialect Regular"/>
        <w:sz w:val="14"/>
        <w:szCs w:val="14"/>
        <w:lang w:val="en-GB"/>
      </w:rPr>
    </w:pPr>
    <w:r w:rsidRPr="00751665">
      <w:rPr>
        <w:rFonts w:ascii="Visa Dialect Regular" w:hAnsi="Visa Dialect Regular"/>
        <w:sz w:val="14"/>
        <w:szCs w:val="14"/>
        <w:lang w:val="en-GB"/>
      </w:rPr>
      <w:t>DAG Communication for Visa Italy</w:t>
    </w:r>
    <w:r w:rsidRPr="00751665">
      <w:rPr>
        <w:rFonts w:ascii="Visa Dialect Regular" w:hAnsi="Visa Dialect Regular"/>
        <w:sz w:val="14"/>
        <w:szCs w:val="14"/>
        <w:lang w:val="en-GB"/>
      </w:rPr>
      <w:tab/>
      <w:t xml:space="preserve"> </w:t>
    </w:r>
    <w:r w:rsidRPr="00751665">
      <w:rPr>
        <w:rFonts w:ascii="Visa Dialect Regular" w:hAnsi="Visa Dialect Regular"/>
        <w:sz w:val="14"/>
        <w:szCs w:val="14"/>
        <w:lang w:val="en-GB"/>
      </w:rPr>
      <w:tab/>
    </w:r>
    <w:r w:rsidRPr="00751665">
      <w:rPr>
        <w:rFonts w:ascii="Visa Dialect Regular" w:hAnsi="Visa Dialect Regular"/>
        <w:sz w:val="14"/>
        <w:szCs w:val="14"/>
        <w:lang w:val="en-GB"/>
      </w:rPr>
      <w:tab/>
    </w:r>
    <w:r w:rsidRPr="00751665">
      <w:rPr>
        <w:rFonts w:ascii="Visa Dialect Regular" w:hAnsi="Visa Dialect Regular"/>
        <w:sz w:val="14"/>
        <w:szCs w:val="14"/>
        <w:lang w:val="en-GB"/>
      </w:rPr>
      <w:tab/>
      <w:t>visa@dagcom.com</w:t>
    </w:r>
    <w:r w:rsidRPr="00751665">
      <w:rPr>
        <w:rFonts w:ascii="Visa Dialect Regular" w:hAnsi="Visa Dialect Regular"/>
        <w:sz w:val="14"/>
        <w:szCs w:val="14"/>
        <w:lang w:val="en-GB"/>
      </w:rPr>
      <w:tab/>
      <w:t>02 89054167</w:t>
    </w:r>
  </w:p>
  <w:p w14:paraId="348D4E9C" w14:textId="77777777" w:rsidR="00751665" w:rsidRPr="00751665" w:rsidRDefault="00751665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19F69" w14:textId="77777777" w:rsidR="00C84419" w:rsidRDefault="00C84419" w:rsidP="008F2071">
      <w:pPr>
        <w:spacing w:after="0" w:line="240" w:lineRule="auto"/>
      </w:pPr>
      <w:r>
        <w:separator/>
      </w:r>
    </w:p>
  </w:footnote>
  <w:footnote w:type="continuationSeparator" w:id="0">
    <w:p w14:paraId="7D2A5E8C" w14:textId="77777777" w:rsidR="00C84419" w:rsidRDefault="00C84419" w:rsidP="008F2071">
      <w:pPr>
        <w:spacing w:after="0" w:line="240" w:lineRule="auto"/>
      </w:pPr>
      <w:r>
        <w:continuationSeparator/>
      </w:r>
    </w:p>
  </w:footnote>
  <w:footnote w:id="1">
    <w:p w14:paraId="5BF7312D" w14:textId="2712D346" w:rsidR="00F1298B" w:rsidRPr="00E95C90" w:rsidRDefault="00F1298B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E95C90">
        <w:rPr>
          <w:lang w:val="it-IT"/>
        </w:rPr>
        <w:t xml:space="preserve"> </w:t>
      </w:r>
      <w:r w:rsidR="00E95C90" w:rsidRPr="00E95C90">
        <w:rPr>
          <w:i/>
          <w:iCs/>
          <w:sz w:val="14"/>
          <w:szCs w:val="14"/>
          <w:lang w:val="it-IT"/>
        </w:rPr>
        <w:t>Centro di condivisione e analisi delle informazioni sui servizi finanziari (FS ISAC), “</w:t>
      </w:r>
      <w:proofErr w:type="spellStart"/>
      <w:r w:rsidR="00E95C90" w:rsidRPr="00E95C90">
        <w:rPr>
          <w:i/>
          <w:iCs/>
          <w:sz w:val="14"/>
          <w:szCs w:val="14"/>
          <w:lang w:val="it-IT"/>
        </w:rPr>
        <w:t>Leveling</w:t>
      </w:r>
      <w:proofErr w:type="spellEnd"/>
      <w:r w:rsidR="00E95C90" w:rsidRPr="00E95C90">
        <w:rPr>
          <w:i/>
          <w:iCs/>
          <w:sz w:val="14"/>
          <w:szCs w:val="14"/>
          <w:lang w:val="it-IT"/>
        </w:rPr>
        <w:t xml:space="preserve"> Up: un quadro di riferimento per la prevenzione delle frodi informatiche nei servizi finanziari”, aprile 2025; Consiglio europeo dei pagamenti (EPC), “Rapporto 2024 sulle minacce ai pagamenti e sulle tendenze relative alle frodi”</w:t>
      </w:r>
      <w:r w:rsidRPr="00E95C90">
        <w:rPr>
          <w:i/>
          <w:iCs/>
          <w:sz w:val="14"/>
          <w:szCs w:val="14"/>
          <w:lang w:val="it-IT"/>
        </w:rPr>
        <w:t>.</w:t>
      </w:r>
    </w:p>
  </w:footnote>
  <w:footnote w:id="2">
    <w:p w14:paraId="3C50F0FB" w14:textId="0F1EFBBB" w:rsidR="00857C7D" w:rsidRPr="00E95C90" w:rsidRDefault="00857C7D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E95C90">
        <w:rPr>
          <w:lang w:val="it-IT"/>
        </w:rPr>
        <w:t xml:space="preserve"> </w:t>
      </w:r>
      <w:r w:rsidR="00E95C90" w:rsidRPr="00E95C90">
        <w:rPr>
          <w:i/>
          <w:iCs/>
          <w:sz w:val="14"/>
          <w:szCs w:val="14"/>
          <w:lang w:val="it-IT"/>
        </w:rPr>
        <w:t xml:space="preserve">Dietro le quinte della difesa informatica di Visa: il CISO </w:t>
      </w:r>
      <w:proofErr w:type="spellStart"/>
      <w:r w:rsidR="00E95C90" w:rsidRPr="00E95C90">
        <w:rPr>
          <w:i/>
          <w:iCs/>
          <w:sz w:val="14"/>
          <w:szCs w:val="14"/>
          <w:lang w:val="it-IT"/>
        </w:rPr>
        <w:t>Subra</w:t>
      </w:r>
      <w:proofErr w:type="spellEnd"/>
      <w:r w:rsidR="00E95C90" w:rsidRPr="00E95C90">
        <w:rPr>
          <w:i/>
          <w:iCs/>
          <w:sz w:val="14"/>
          <w:szCs w:val="14"/>
          <w:lang w:val="it-IT"/>
        </w:rPr>
        <w:t xml:space="preserve"> Kumaraswamy parla della combinazione tra intelligenza artificiale e difesa umana, CSO Online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18FAF" w14:textId="7E6CDC9D" w:rsidR="008F2071" w:rsidRDefault="00D57FF0">
    <w:pPr>
      <w:pStyle w:val="Intestazione"/>
    </w:pPr>
    <w:r w:rsidRPr="00CB031B"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197C8DB5" wp14:editId="5982D8D3">
          <wp:simplePos x="0" y="0"/>
          <wp:positionH relativeFrom="page">
            <wp:posOffset>6210143</wp:posOffset>
          </wp:positionH>
          <wp:positionV relativeFrom="page">
            <wp:posOffset>461217</wp:posOffset>
          </wp:positionV>
          <wp:extent cx="676656" cy="219456"/>
          <wp:effectExtent l="0" t="0" r="0" b="9525"/>
          <wp:wrapTight wrapText="bothSides">
            <wp:wrapPolygon edited="0">
              <wp:start x="0" y="0"/>
              <wp:lineTo x="0" y="1878"/>
              <wp:lineTo x="1825" y="20661"/>
              <wp:lineTo x="20687" y="20661"/>
              <wp:lineTo x="20687" y="0"/>
              <wp:lineTo x="0" y="0"/>
            </wp:wrapPolygon>
          </wp:wrapTight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6656" cy="219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54A8"/>
    <w:multiLevelType w:val="hybridMultilevel"/>
    <w:tmpl w:val="F5962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B59BF"/>
    <w:multiLevelType w:val="hybridMultilevel"/>
    <w:tmpl w:val="88E2D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83FC4"/>
    <w:multiLevelType w:val="multilevel"/>
    <w:tmpl w:val="F636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CE5340"/>
    <w:multiLevelType w:val="multilevel"/>
    <w:tmpl w:val="05B0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524AC0"/>
    <w:multiLevelType w:val="multilevel"/>
    <w:tmpl w:val="D312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357095">
    <w:abstractNumId w:val="0"/>
  </w:num>
  <w:num w:numId="2" w16cid:durableId="920602943">
    <w:abstractNumId w:val="4"/>
  </w:num>
  <w:num w:numId="3" w16cid:durableId="371419290">
    <w:abstractNumId w:val="3"/>
  </w:num>
  <w:num w:numId="4" w16cid:durableId="1737388369">
    <w:abstractNumId w:val="1"/>
  </w:num>
  <w:num w:numId="5" w16cid:durableId="1643535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673"/>
    <w:rsid w:val="00005980"/>
    <w:rsid w:val="00011199"/>
    <w:rsid w:val="000165DB"/>
    <w:rsid w:val="00016B49"/>
    <w:rsid w:val="00016D53"/>
    <w:rsid w:val="00020AC7"/>
    <w:rsid w:val="000301C3"/>
    <w:rsid w:val="00033E11"/>
    <w:rsid w:val="00033F3B"/>
    <w:rsid w:val="00040CB7"/>
    <w:rsid w:val="00043A2C"/>
    <w:rsid w:val="0005654C"/>
    <w:rsid w:val="00056DB3"/>
    <w:rsid w:val="00060889"/>
    <w:rsid w:val="00062353"/>
    <w:rsid w:val="00066562"/>
    <w:rsid w:val="00070FB0"/>
    <w:rsid w:val="000873B9"/>
    <w:rsid w:val="000902AC"/>
    <w:rsid w:val="000906F1"/>
    <w:rsid w:val="00092553"/>
    <w:rsid w:val="00092973"/>
    <w:rsid w:val="000A5482"/>
    <w:rsid w:val="000B20BF"/>
    <w:rsid w:val="000B5354"/>
    <w:rsid w:val="000C1262"/>
    <w:rsid w:val="000C3111"/>
    <w:rsid w:val="000C3DB9"/>
    <w:rsid w:val="000D0CDE"/>
    <w:rsid w:val="000D0DA9"/>
    <w:rsid w:val="000D73C1"/>
    <w:rsid w:val="000E18F3"/>
    <w:rsid w:val="000E63F3"/>
    <w:rsid w:val="000F38D3"/>
    <w:rsid w:val="00112E5F"/>
    <w:rsid w:val="001152B4"/>
    <w:rsid w:val="00125632"/>
    <w:rsid w:val="00127563"/>
    <w:rsid w:val="0014296F"/>
    <w:rsid w:val="0015159F"/>
    <w:rsid w:val="001572F2"/>
    <w:rsid w:val="001612C5"/>
    <w:rsid w:val="0016178C"/>
    <w:rsid w:val="0016224A"/>
    <w:rsid w:val="0017092E"/>
    <w:rsid w:val="00171AF0"/>
    <w:rsid w:val="00187B5D"/>
    <w:rsid w:val="001A1C1F"/>
    <w:rsid w:val="001B071A"/>
    <w:rsid w:val="001B17CB"/>
    <w:rsid w:val="001B670D"/>
    <w:rsid w:val="001C3AB1"/>
    <w:rsid w:val="001D0374"/>
    <w:rsid w:val="001D072B"/>
    <w:rsid w:val="001E352E"/>
    <w:rsid w:val="00231D85"/>
    <w:rsid w:val="00232521"/>
    <w:rsid w:val="002357E5"/>
    <w:rsid w:val="0023679E"/>
    <w:rsid w:val="00240118"/>
    <w:rsid w:val="00240B72"/>
    <w:rsid w:val="0026010D"/>
    <w:rsid w:val="00260EA3"/>
    <w:rsid w:val="00262215"/>
    <w:rsid w:val="00264827"/>
    <w:rsid w:val="00267C8B"/>
    <w:rsid w:val="00272E2A"/>
    <w:rsid w:val="002831C0"/>
    <w:rsid w:val="00283239"/>
    <w:rsid w:val="00285D99"/>
    <w:rsid w:val="002869CB"/>
    <w:rsid w:val="00291567"/>
    <w:rsid w:val="002A46C5"/>
    <w:rsid w:val="002A5143"/>
    <w:rsid w:val="002A5D6D"/>
    <w:rsid w:val="002A7078"/>
    <w:rsid w:val="002A7A01"/>
    <w:rsid w:val="002D2BC4"/>
    <w:rsid w:val="002E2D7A"/>
    <w:rsid w:val="0030457C"/>
    <w:rsid w:val="00312BB0"/>
    <w:rsid w:val="003218E0"/>
    <w:rsid w:val="0032388C"/>
    <w:rsid w:val="0032440F"/>
    <w:rsid w:val="003320BD"/>
    <w:rsid w:val="0033403B"/>
    <w:rsid w:val="00351290"/>
    <w:rsid w:val="003551A8"/>
    <w:rsid w:val="003552CB"/>
    <w:rsid w:val="00360CD9"/>
    <w:rsid w:val="00370BAA"/>
    <w:rsid w:val="0037169B"/>
    <w:rsid w:val="00371EAA"/>
    <w:rsid w:val="00374937"/>
    <w:rsid w:val="003754F8"/>
    <w:rsid w:val="0037713D"/>
    <w:rsid w:val="00387EC3"/>
    <w:rsid w:val="003A4470"/>
    <w:rsid w:val="003C2247"/>
    <w:rsid w:val="003D0015"/>
    <w:rsid w:val="003D08D1"/>
    <w:rsid w:val="003D62D6"/>
    <w:rsid w:val="003E6672"/>
    <w:rsid w:val="003E7D10"/>
    <w:rsid w:val="003F317A"/>
    <w:rsid w:val="003F3389"/>
    <w:rsid w:val="00407B9B"/>
    <w:rsid w:val="004104F6"/>
    <w:rsid w:val="00410D86"/>
    <w:rsid w:val="00412B36"/>
    <w:rsid w:val="00421833"/>
    <w:rsid w:val="00425F85"/>
    <w:rsid w:val="004303E4"/>
    <w:rsid w:val="00431945"/>
    <w:rsid w:val="00431B97"/>
    <w:rsid w:val="00456E8E"/>
    <w:rsid w:val="00460349"/>
    <w:rsid w:val="00460D09"/>
    <w:rsid w:val="0046229A"/>
    <w:rsid w:val="0046326B"/>
    <w:rsid w:val="0046695D"/>
    <w:rsid w:val="00466FD3"/>
    <w:rsid w:val="0047336E"/>
    <w:rsid w:val="0047411B"/>
    <w:rsid w:val="004745D3"/>
    <w:rsid w:val="0047638F"/>
    <w:rsid w:val="0048063C"/>
    <w:rsid w:val="004821AA"/>
    <w:rsid w:val="00483A31"/>
    <w:rsid w:val="00484CFE"/>
    <w:rsid w:val="004854D4"/>
    <w:rsid w:val="004973B5"/>
    <w:rsid w:val="004A55BF"/>
    <w:rsid w:val="004B077D"/>
    <w:rsid w:val="004B194B"/>
    <w:rsid w:val="004B2FF9"/>
    <w:rsid w:val="004B3C21"/>
    <w:rsid w:val="004B74D4"/>
    <w:rsid w:val="004B7E22"/>
    <w:rsid w:val="004C4A23"/>
    <w:rsid w:val="004D61F3"/>
    <w:rsid w:val="004E159D"/>
    <w:rsid w:val="004E1D3B"/>
    <w:rsid w:val="004E7619"/>
    <w:rsid w:val="004F303D"/>
    <w:rsid w:val="004F5CED"/>
    <w:rsid w:val="0050539C"/>
    <w:rsid w:val="00513D47"/>
    <w:rsid w:val="00524508"/>
    <w:rsid w:val="00531A2D"/>
    <w:rsid w:val="00531ABD"/>
    <w:rsid w:val="00535ED8"/>
    <w:rsid w:val="00554084"/>
    <w:rsid w:val="005564F0"/>
    <w:rsid w:val="00591151"/>
    <w:rsid w:val="00592692"/>
    <w:rsid w:val="00597A5A"/>
    <w:rsid w:val="005A165F"/>
    <w:rsid w:val="005B1B36"/>
    <w:rsid w:val="005B5282"/>
    <w:rsid w:val="005C4CF3"/>
    <w:rsid w:val="005D31E2"/>
    <w:rsid w:val="005F5511"/>
    <w:rsid w:val="00606471"/>
    <w:rsid w:val="006103BF"/>
    <w:rsid w:val="006343BE"/>
    <w:rsid w:val="00635078"/>
    <w:rsid w:val="00636FD3"/>
    <w:rsid w:val="00650C91"/>
    <w:rsid w:val="00653247"/>
    <w:rsid w:val="00656708"/>
    <w:rsid w:val="00666279"/>
    <w:rsid w:val="00671328"/>
    <w:rsid w:val="0067239A"/>
    <w:rsid w:val="00677DB3"/>
    <w:rsid w:val="00682152"/>
    <w:rsid w:val="0068707A"/>
    <w:rsid w:val="00690963"/>
    <w:rsid w:val="00691140"/>
    <w:rsid w:val="0069581C"/>
    <w:rsid w:val="006A0795"/>
    <w:rsid w:val="006A18A5"/>
    <w:rsid w:val="006A1BAF"/>
    <w:rsid w:val="006C1072"/>
    <w:rsid w:val="006C2D43"/>
    <w:rsid w:val="006C5BB5"/>
    <w:rsid w:val="006C70B0"/>
    <w:rsid w:val="006D4BFF"/>
    <w:rsid w:val="006D5DD0"/>
    <w:rsid w:val="006E05D1"/>
    <w:rsid w:val="006E1EEC"/>
    <w:rsid w:val="006E5CE0"/>
    <w:rsid w:val="006F611A"/>
    <w:rsid w:val="006F7D12"/>
    <w:rsid w:val="007016D8"/>
    <w:rsid w:val="00701DDF"/>
    <w:rsid w:val="007044B9"/>
    <w:rsid w:val="00705DFA"/>
    <w:rsid w:val="0070744A"/>
    <w:rsid w:val="00712991"/>
    <w:rsid w:val="00721D24"/>
    <w:rsid w:val="00727E4C"/>
    <w:rsid w:val="007327E6"/>
    <w:rsid w:val="0073408C"/>
    <w:rsid w:val="00737C4E"/>
    <w:rsid w:val="0074539C"/>
    <w:rsid w:val="00750FC3"/>
    <w:rsid w:val="00751665"/>
    <w:rsid w:val="00754E71"/>
    <w:rsid w:val="007554E3"/>
    <w:rsid w:val="00757A0C"/>
    <w:rsid w:val="007621CD"/>
    <w:rsid w:val="00774145"/>
    <w:rsid w:val="0078084E"/>
    <w:rsid w:val="00784009"/>
    <w:rsid w:val="0078706E"/>
    <w:rsid w:val="007939A3"/>
    <w:rsid w:val="007A4CCB"/>
    <w:rsid w:val="007C05D6"/>
    <w:rsid w:val="007C65CA"/>
    <w:rsid w:val="007C799F"/>
    <w:rsid w:val="007D0CEB"/>
    <w:rsid w:val="007D6843"/>
    <w:rsid w:val="007D7435"/>
    <w:rsid w:val="007E1C7C"/>
    <w:rsid w:val="007E62B2"/>
    <w:rsid w:val="007E70DC"/>
    <w:rsid w:val="007F2B96"/>
    <w:rsid w:val="007F4C91"/>
    <w:rsid w:val="00803145"/>
    <w:rsid w:val="00803478"/>
    <w:rsid w:val="0080424A"/>
    <w:rsid w:val="00804AB4"/>
    <w:rsid w:val="0081343A"/>
    <w:rsid w:val="0081487A"/>
    <w:rsid w:val="0081781E"/>
    <w:rsid w:val="0082091A"/>
    <w:rsid w:val="0082464F"/>
    <w:rsid w:val="00824D49"/>
    <w:rsid w:val="0083205E"/>
    <w:rsid w:val="008419FE"/>
    <w:rsid w:val="00857C7D"/>
    <w:rsid w:val="00864E98"/>
    <w:rsid w:val="00865675"/>
    <w:rsid w:val="00877AF4"/>
    <w:rsid w:val="00880A5E"/>
    <w:rsid w:val="00884796"/>
    <w:rsid w:val="008907A3"/>
    <w:rsid w:val="008A4642"/>
    <w:rsid w:val="008A4A14"/>
    <w:rsid w:val="008A73BB"/>
    <w:rsid w:val="008B1890"/>
    <w:rsid w:val="008B215C"/>
    <w:rsid w:val="008C0E73"/>
    <w:rsid w:val="008C5040"/>
    <w:rsid w:val="008C70D5"/>
    <w:rsid w:val="008D02B5"/>
    <w:rsid w:val="008E0DB9"/>
    <w:rsid w:val="008E407C"/>
    <w:rsid w:val="008E4ACB"/>
    <w:rsid w:val="008E561C"/>
    <w:rsid w:val="008E6951"/>
    <w:rsid w:val="008E6FFD"/>
    <w:rsid w:val="008F2071"/>
    <w:rsid w:val="008F2A83"/>
    <w:rsid w:val="008F4BC8"/>
    <w:rsid w:val="009014C5"/>
    <w:rsid w:val="0090206F"/>
    <w:rsid w:val="00904714"/>
    <w:rsid w:val="00904A38"/>
    <w:rsid w:val="0091109B"/>
    <w:rsid w:val="00913826"/>
    <w:rsid w:val="009250CB"/>
    <w:rsid w:val="009251E3"/>
    <w:rsid w:val="00934CB1"/>
    <w:rsid w:val="00935F5D"/>
    <w:rsid w:val="00936865"/>
    <w:rsid w:val="009512F5"/>
    <w:rsid w:val="009526D7"/>
    <w:rsid w:val="009577A5"/>
    <w:rsid w:val="009607E6"/>
    <w:rsid w:val="009620EE"/>
    <w:rsid w:val="0096467C"/>
    <w:rsid w:val="00972837"/>
    <w:rsid w:val="009733A8"/>
    <w:rsid w:val="00975E19"/>
    <w:rsid w:val="00977112"/>
    <w:rsid w:val="00977E58"/>
    <w:rsid w:val="00983AA1"/>
    <w:rsid w:val="00997F49"/>
    <w:rsid w:val="009A6581"/>
    <w:rsid w:val="009B328A"/>
    <w:rsid w:val="009B3DEF"/>
    <w:rsid w:val="009B6023"/>
    <w:rsid w:val="009C4BB7"/>
    <w:rsid w:val="009C714A"/>
    <w:rsid w:val="009D0093"/>
    <w:rsid w:val="009D695F"/>
    <w:rsid w:val="009D718A"/>
    <w:rsid w:val="009F2C95"/>
    <w:rsid w:val="00A05558"/>
    <w:rsid w:val="00A15C1D"/>
    <w:rsid w:val="00A25703"/>
    <w:rsid w:val="00A2799D"/>
    <w:rsid w:val="00A417CC"/>
    <w:rsid w:val="00A43141"/>
    <w:rsid w:val="00A6022D"/>
    <w:rsid w:val="00A63DE2"/>
    <w:rsid w:val="00A66F04"/>
    <w:rsid w:val="00A71B0C"/>
    <w:rsid w:val="00A74FDD"/>
    <w:rsid w:val="00A75270"/>
    <w:rsid w:val="00A777A7"/>
    <w:rsid w:val="00A85AA5"/>
    <w:rsid w:val="00A8656D"/>
    <w:rsid w:val="00A949BD"/>
    <w:rsid w:val="00AA0AEB"/>
    <w:rsid w:val="00AA0E28"/>
    <w:rsid w:val="00AA32D6"/>
    <w:rsid w:val="00AA392E"/>
    <w:rsid w:val="00AC08D8"/>
    <w:rsid w:val="00AC1E8A"/>
    <w:rsid w:val="00AD5AC0"/>
    <w:rsid w:val="00AD67D6"/>
    <w:rsid w:val="00AD7BAD"/>
    <w:rsid w:val="00AE5828"/>
    <w:rsid w:val="00AE5F7A"/>
    <w:rsid w:val="00AE7253"/>
    <w:rsid w:val="00B0157D"/>
    <w:rsid w:val="00B07461"/>
    <w:rsid w:val="00B07627"/>
    <w:rsid w:val="00B12244"/>
    <w:rsid w:val="00B146DA"/>
    <w:rsid w:val="00B23844"/>
    <w:rsid w:val="00B24406"/>
    <w:rsid w:val="00B335EF"/>
    <w:rsid w:val="00B338EE"/>
    <w:rsid w:val="00B343C7"/>
    <w:rsid w:val="00B43C6C"/>
    <w:rsid w:val="00B53D0D"/>
    <w:rsid w:val="00B53FE3"/>
    <w:rsid w:val="00B55378"/>
    <w:rsid w:val="00B63899"/>
    <w:rsid w:val="00B6587C"/>
    <w:rsid w:val="00B6677B"/>
    <w:rsid w:val="00B73BC3"/>
    <w:rsid w:val="00B779DB"/>
    <w:rsid w:val="00B77DA7"/>
    <w:rsid w:val="00B83A97"/>
    <w:rsid w:val="00B86FAD"/>
    <w:rsid w:val="00B918CC"/>
    <w:rsid w:val="00BB0283"/>
    <w:rsid w:val="00BB454C"/>
    <w:rsid w:val="00BC3507"/>
    <w:rsid w:val="00BD17CA"/>
    <w:rsid w:val="00BE21ED"/>
    <w:rsid w:val="00BE23E7"/>
    <w:rsid w:val="00BF0766"/>
    <w:rsid w:val="00BF43EF"/>
    <w:rsid w:val="00C03758"/>
    <w:rsid w:val="00C04CE0"/>
    <w:rsid w:val="00C064C5"/>
    <w:rsid w:val="00C10192"/>
    <w:rsid w:val="00C132CA"/>
    <w:rsid w:val="00C14437"/>
    <w:rsid w:val="00C20D33"/>
    <w:rsid w:val="00C22596"/>
    <w:rsid w:val="00C22C44"/>
    <w:rsid w:val="00C2472D"/>
    <w:rsid w:val="00C27097"/>
    <w:rsid w:val="00C3256C"/>
    <w:rsid w:val="00C33B6B"/>
    <w:rsid w:val="00C4134B"/>
    <w:rsid w:val="00C4264C"/>
    <w:rsid w:val="00C52057"/>
    <w:rsid w:val="00C53C72"/>
    <w:rsid w:val="00C54378"/>
    <w:rsid w:val="00C54C18"/>
    <w:rsid w:val="00C56EC2"/>
    <w:rsid w:val="00C61160"/>
    <w:rsid w:val="00C62A53"/>
    <w:rsid w:val="00C64DB5"/>
    <w:rsid w:val="00C7450D"/>
    <w:rsid w:val="00C7789C"/>
    <w:rsid w:val="00C80507"/>
    <w:rsid w:val="00C84050"/>
    <w:rsid w:val="00C84419"/>
    <w:rsid w:val="00C96CE0"/>
    <w:rsid w:val="00C9754E"/>
    <w:rsid w:val="00CA3048"/>
    <w:rsid w:val="00CA5E56"/>
    <w:rsid w:val="00CA6200"/>
    <w:rsid w:val="00CB384F"/>
    <w:rsid w:val="00CB5D8A"/>
    <w:rsid w:val="00CC7CD8"/>
    <w:rsid w:val="00CD016A"/>
    <w:rsid w:val="00CE0C29"/>
    <w:rsid w:val="00CE5C2E"/>
    <w:rsid w:val="00CE644A"/>
    <w:rsid w:val="00CF52F5"/>
    <w:rsid w:val="00CF57FE"/>
    <w:rsid w:val="00D004CD"/>
    <w:rsid w:val="00D03200"/>
    <w:rsid w:val="00D04549"/>
    <w:rsid w:val="00D11AC6"/>
    <w:rsid w:val="00D2136E"/>
    <w:rsid w:val="00D271DF"/>
    <w:rsid w:val="00D278BE"/>
    <w:rsid w:val="00D311E9"/>
    <w:rsid w:val="00D35F75"/>
    <w:rsid w:val="00D37E5D"/>
    <w:rsid w:val="00D434F1"/>
    <w:rsid w:val="00D44956"/>
    <w:rsid w:val="00D535A7"/>
    <w:rsid w:val="00D57FF0"/>
    <w:rsid w:val="00D61AAB"/>
    <w:rsid w:val="00D66261"/>
    <w:rsid w:val="00D66B64"/>
    <w:rsid w:val="00D70E57"/>
    <w:rsid w:val="00D77ACF"/>
    <w:rsid w:val="00D82BD3"/>
    <w:rsid w:val="00D93D8C"/>
    <w:rsid w:val="00DB532F"/>
    <w:rsid w:val="00DB7316"/>
    <w:rsid w:val="00DE0E8C"/>
    <w:rsid w:val="00DE2354"/>
    <w:rsid w:val="00DE3FD4"/>
    <w:rsid w:val="00DE4706"/>
    <w:rsid w:val="00DF2022"/>
    <w:rsid w:val="00DF58BF"/>
    <w:rsid w:val="00DF706F"/>
    <w:rsid w:val="00E01325"/>
    <w:rsid w:val="00E021D8"/>
    <w:rsid w:val="00E0254B"/>
    <w:rsid w:val="00E04E50"/>
    <w:rsid w:val="00E05EF2"/>
    <w:rsid w:val="00E12B4B"/>
    <w:rsid w:val="00E1719E"/>
    <w:rsid w:val="00E266D5"/>
    <w:rsid w:val="00E2741E"/>
    <w:rsid w:val="00E3195A"/>
    <w:rsid w:val="00E32D35"/>
    <w:rsid w:val="00E4016D"/>
    <w:rsid w:val="00E42D63"/>
    <w:rsid w:val="00E47DA2"/>
    <w:rsid w:val="00E50F6F"/>
    <w:rsid w:val="00E53ADB"/>
    <w:rsid w:val="00E60966"/>
    <w:rsid w:val="00E621A3"/>
    <w:rsid w:val="00E66743"/>
    <w:rsid w:val="00E74673"/>
    <w:rsid w:val="00E87387"/>
    <w:rsid w:val="00E94979"/>
    <w:rsid w:val="00E957B7"/>
    <w:rsid w:val="00E95C90"/>
    <w:rsid w:val="00E95CBD"/>
    <w:rsid w:val="00EA3F3E"/>
    <w:rsid w:val="00EB2889"/>
    <w:rsid w:val="00EB4A22"/>
    <w:rsid w:val="00ED1734"/>
    <w:rsid w:val="00ED2ABD"/>
    <w:rsid w:val="00ED6E23"/>
    <w:rsid w:val="00ED6F5B"/>
    <w:rsid w:val="00EE7310"/>
    <w:rsid w:val="00EF0F5F"/>
    <w:rsid w:val="00EF242F"/>
    <w:rsid w:val="00F012AC"/>
    <w:rsid w:val="00F0195F"/>
    <w:rsid w:val="00F02D53"/>
    <w:rsid w:val="00F033F2"/>
    <w:rsid w:val="00F040BA"/>
    <w:rsid w:val="00F06760"/>
    <w:rsid w:val="00F10999"/>
    <w:rsid w:val="00F10FB4"/>
    <w:rsid w:val="00F1298B"/>
    <w:rsid w:val="00F159B3"/>
    <w:rsid w:val="00F15E64"/>
    <w:rsid w:val="00F16381"/>
    <w:rsid w:val="00F1674E"/>
    <w:rsid w:val="00F16C00"/>
    <w:rsid w:val="00F2028E"/>
    <w:rsid w:val="00F243E3"/>
    <w:rsid w:val="00F31ADF"/>
    <w:rsid w:val="00F472C3"/>
    <w:rsid w:val="00F77936"/>
    <w:rsid w:val="00F83DBF"/>
    <w:rsid w:val="00FA47AB"/>
    <w:rsid w:val="00FA5810"/>
    <w:rsid w:val="00FB5708"/>
    <w:rsid w:val="00FB77D7"/>
    <w:rsid w:val="00FD01A7"/>
    <w:rsid w:val="00FD1581"/>
    <w:rsid w:val="00FD7604"/>
    <w:rsid w:val="00FE2319"/>
    <w:rsid w:val="00FE30A5"/>
    <w:rsid w:val="00FE41D0"/>
    <w:rsid w:val="00FE6342"/>
    <w:rsid w:val="00FF3EE6"/>
    <w:rsid w:val="0F5A6DFA"/>
    <w:rsid w:val="11F096F1"/>
    <w:rsid w:val="1785891F"/>
    <w:rsid w:val="184F3D42"/>
    <w:rsid w:val="229FE6E3"/>
    <w:rsid w:val="2896FBBB"/>
    <w:rsid w:val="2B663D00"/>
    <w:rsid w:val="2C26D278"/>
    <w:rsid w:val="2DC2F7D9"/>
    <w:rsid w:val="2ED26136"/>
    <w:rsid w:val="30BB7190"/>
    <w:rsid w:val="37C74633"/>
    <w:rsid w:val="3EF18A4C"/>
    <w:rsid w:val="44F9761F"/>
    <w:rsid w:val="461CA75A"/>
    <w:rsid w:val="5119BA7C"/>
    <w:rsid w:val="546574C2"/>
    <w:rsid w:val="5478E462"/>
    <w:rsid w:val="5C79D525"/>
    <w:rsid w:val="69E714F0"/>
    <w:rsid w:val="6AE6A89A"/>
    <w:rsid w:val="6C01CB83"/>
    <w:rsid w:val="7099AC13"/>
    <w:rsid w:val="743ED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1A28"/>
  <w15:chartTrackingRefBased/>
  <w15:docId w15:val="{310FA37B-FEEE-4C3F-BE2B-4F5A6290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4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74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746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4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46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46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46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46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46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4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74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46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46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46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46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46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46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46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4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4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4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4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4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46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46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46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4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46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467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F2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2071"/>
  </w:style>
  <w:style w:type="character" w:styleId="Collegamentoipertestuale">
    <w:name w:val="Hyperlink"/>
    <w:basedOn w:val="Carpredefinitoparagrafo"/>
    <w:uiPriority w:val="99"/>
    <w:unhideWhenUsed/>
    <w:rsid w:val="0047336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336E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4854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4D4"/>
  </w:style>
  <w:style w:type="paragraph" w:styleId="Revisione">
    <w:name w:val="Revision"/>
    <w:hidden/>
    <w:uiPriority w:val="99"/>
    <w:semiHidden/>
    <w:rsid w:val="00F83DBF"/>
    <w:pPr>
      <w:spacing w:after="0" w:line="240" w:lineRule="auto"/>
    </w:pPr>
  </w:style>
  <w:style w:type="character" w:styleId="Enfasigrassetto">
    <w:name w:val="Strong"/>
    <w:basedOn w:val="Carpredefinitoparagrafo"/>
    <w:uiPriority w:val="22"/>
    <w:qFormat/>
    <w:rsid w:val="00D0320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D03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nfasicorsivo">
    <w:name w:val="Emphasis"/>
    <w:basedOn w:val="Carpredefinitoparagrafo"/>
    <w:uiPriority w:val="20"/>
    <w:qFormat/>
    <w:rsid w:val="00D03200"/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95CB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95CB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95CBD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8E407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E407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407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407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407C"/>
    <w:rPr>
      <w:b/>
      <w:bCs/>
      <w:sz w:val="20"/>
      <w:szCs w:val="20"/>
    </w:rPr>
  </w:style>
  <w:style w:type="paragraph" w:styleId="Nessunaspaziatura">
    <w:name w:val="No Spacing"/>
    <w:uiPriority w:val="1"/>
    <w:qFormat/>
    <w:rsid w:val="00751665"/>
    <w:pPr>
      <w:spacing w:after="0" w:line="240" w:lineRule="auto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ntie@vis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00742ab-25b5-49f5-9f37-f3b4050e07ab" xsi:nil="true"/>
    <lcf76f155ced4ddcb4097134ff3c332f xmlns="e5f7396d-5d60-47d4-8b7e-408e1113fe3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1" ma:contentTypeDescription="Create a new document." ma:contentTypeScope="" ma:versionID="defa4de946d30215cf518215398b3660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a3f15c4a742f7756e62a7c94503d1bbc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3F5D4-DF29-40DC-80F0-4723A359E2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C15313-71BF-49B3-998D-8FE3B00643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0742ab-25b5-49f5-9f37-f3b4050e07ab"/>
    <ds:schemaRef ds:uri="e5f7396d-5d60-47d4-8b7e-408e1113fe37"/>
  </ds:schemaRefs>
</ds:datastoreItem>
</file>

<file path=customXml/itemProps3.xml><?xml version="1.0" encoding="utf-8"?>
<ds:datastoreItem xmlns:ds="http://schemas.openxmlformats.org/officeDocument/2006/customXml" ds:itemID="{14462534-FDA1-4A41-B817-261B39426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219618-56EB-4C4A-AA69-F019AAEB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Visa Inc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PR, Ashwin</dc:creator>
  <cp:keywords/>
  <dc:description/>
  <cp:lastModifiedBy>DAG4</cp:lastModifiedBy>
  <cp:revision>8</cp:revision>
  <dcterms:created xsi:type="dcterms:W3CDTF">2026-07-07T07:23:00Z</dcterms:created>
  <dcterms:modified xsi:type="dcterms:W3CDTF">2026-07-07T07:49:00Z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0x01010008700981CCABBA4798F984AFF354255B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2026-04-24T13:37:06Z</vt:lpwstr>
  </property>
  <property fmtid="{D5CDD505-2E9C-101B-9397-08002B2CF9AE}" pid="5" name="MSIP_Label_a0f89cb5-682d-4be4-b0e0-739c9b4a93d4_Method">
    <vt:lpwstr>Privileged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82d391b1-ff83-4801-82c8-102af36b4bb7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SIP_Label_a0f89cb5-682d-4be4-b0e0-739c9b4a93d4_Tag">
    <vt:lpwstr>10, 0, 1, 1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GrammarlyDocumentId">
    <vt:lpwstr>c3c3b5ba-158a-450e-a1c0-e901f082a6f3</vt:lpwstr>
  </property>
</Properties>
</file>