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BE" w:rsidRPr="00CB07EC" w:rsidRDefault="00CB07EC" w:rsidP="009A01BE">
      <w:pPr>
        <w:spacing w:after="0" w:line="360" w:lineRule="auto"/>
        <w:jc w:val="right"/>
        <w:rPr>
          <w:rFonts w:ascii="Arial" w:hAnsi="Arial" w:cs="Arial"/>
          <w:color w:val="0079C1"/>
          <w:sz w:val="32"/>
          <w:szCs w:val="32"/>
          <w:lang w:val="sv-SE"/>
        </w:rPr>
      </w:pPr>
      <w:proofErr w:type="spellStart"/>
      <w:r w:rsidRPr="00CB07EC">
        <w:rPr>
          <w:rFonts w:ascii="Arial" w:hAnsi="Arial" w:cs="Arial"/>
          <w:color w:val="7F7F7F"/>
          <w:sz w:val="24"/>
          <w:szCs w:val="24"/>
          <w:lang w:val="sv-SE"/>
        </w:rPr>
        <w:t>Tammikuu</w:t>
      </w:r>
      <w:proofErr w:type="spellEnd"/>
      <w:r w:rsidRPr="00CB07EC">
        <w:rPr>
          <w:rFonts w:ascii="Arial" w:hAnsi="Arial" w:cs="Arial"/>
          <w:color w:val="7F7F7F"/>
          <w:sz w:val="24"/>
          <w:szCs w:val="24"/>
          <w:lang w:val="sv-SE"/>
        </w:rPr>
        <w:t xml:space="preserve"> </w:t>
      </w:r>
      <w:r w:rsidR="00FA5C6E" w:rsidRPr="00FA5C6E">
        <w:rPr>
          <w:rFonts w:ascii="Arial" w:hAnsi="Arial" w:cs="Arial"/>
          <w:noProof/>
          <w:color w:val="7F7F7F" w:themeColor="text1" w:themeTint="80"/>
          <w:sz w:val="20"/>
          <w:szCs w:val="20"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F7AB3" wp14:editId="3D7320CF">
                <wp:simplePos x="0" y="0"/>
                <wp:positionH relativeFrom="column">
                  <wp:posOffset>2078453</wp:posOffset>
                </wp:positionH>
                <wp:positionV relativeFrom="paragraph">
                  <wp:posOffset>-1463040</wp:posOffset>
                </wp:positionV>
                <wp:extent cx="4837044" cy="88789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7044" cy="887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C6E" w:rsidRPr="00FA5C6E" w:rsidRDefault="00343CD7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56"/>
                                <w:szCs w:val="56"/>
                              </w:rPr>
                            </w:pPr>
                            <w:r w:rsidRPr="00343CD7">
                              <w:rPr>
                                <w:rFonts w:ascii="Arial" w:hAnsi="Arial" w:cs="Arial"/>
                                <w:color w:val="7F7F7F" w:themeColor="text1" w:themeTint="80"/>
                                <w:sz w:val="56"/>
                                <w:szCs w:val="56"/>
                              </w:rPr>
                              <w:t>LEHDISTÖTIEDOTE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3.65pt;margin-top:-115.2pt;width:380.85pt;height:6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" filled="f" stroked="f">
                <v:textbox>
                  <w:txbxContent>
                    <w:p w:rsidR="00FA5C6E" w:rsidRPr="00FA5C6E" w:rsidRDefault="00343CD7">
                      <w:pPr>
                        <w:rPr>
                          <w:rFonts w:ascii="Arial" w:hAnsi="Arial" w:cs="Arial"/>
                          <w:color w:val="7F7F7F" w:themeColor="text1" w:themeTint="80"/>
                          <w:sz w:val="56"/>
                          <w:szCs w:val="56"/>
                        </w:rPr>
                      </w:pPr>
                      <w:r w:rsidRPr="00343CD7">
                        <w:rPr>
                          <w:rFonts w:ascii="Arial" w:hAnsi="Arial" w:cs="Arial"/>
                          <w:color w:val="7F7F7F" w:themeColor="text1" w:themeTint="80"/>
                          <w:sz w:val="56"/>
                          <w:szCs w:val="56"/>
                        </w:rPr>
                        <w:t>LEHDISTÖTIEDOTE</w:t>
                      </w:r>
                    </w:p>
                  </w:txbxContent>
                </v:textbox>
              </v:shape>
            </w:pict>
          </mc:Fallback>
        </mc:AlternateContent>
      </w:r>
      <w:r w:rsidRPr="00CB07EC">
        <w:rPr>
          <w:rFonts w:ascii="Arial" w:hAnsi="Arial" w:cs="Arial"/>
          <w:color w:val="7F7F7F"/>
          <w:sz w:val="24"/>
          <w:szCs w:val="24"/>
          <w:lang w:val="sv-SE"/>
        </w:rPr>
        <w:t>2016</w:t>
      </w:r>
    </w:p>
    <w:p w:rsidR="009A01BE" w:rsidRPr="00CB07EC" w:rsidRDefault="00CB07EC" w:rsidP="009A01BE">
      <w:pPr>
        <w:rPr>
          <w:rFonts w:ascii="Arial" w:hAnsi="Arial" w:cs="Arial"/>
          <w:color w:val="7F7F7F"/>
          <w:sz w:val="24"/>
          <w:szCs w:val="24"/>
          <w:lang w:val="sv-SE"/>
        </w:rPr>
      </w:pPr>
      <w:r w:rsidRPr="00CB07EC">
        <w:rPr>
          <w:rFonts w:ascii="Arial" w:hAnsi="Arial" w:cs="Arial"/>
          <w:color w:val="0079C1"/>
          <w:sz w:val="32"/>
          <w:szCs w:val="32"/>
          <w:lang w:val="sv-SE"/>
        </w:rPr>
        <w:t xml:space="preserve">Kuperat </w:t>
      </w:r>
      <w:proofErr w:type="spellStart"/>
      <w:r w:rsidRPr="00CB07EC">
        <w:rPr>
          <w:rFonts w:ascii="Arial" w:hAnsi="Arial" w:cs="Arial"/>
          <w:color w:val="0079C1"/>
          <w:sz w:val="32"/>
          <w:szCs w:val="32"/>
          <w:lang w:val="sv-SE"/>
        </w:rPr>
        <w:t>karkeat</w:t>
      </w:r>
      <w:proofErr w:type="spellEnd"/>
      <w:r w:rsidRPr="00CB07EC">
        <w:rPr>
          <w:rFonts w:ascii="Arial" w:hAnsi="Arial" w:cs="Arial"/>
          <w:color w:val="0079C1"/>
          <w:sz w:val="32"/>
          <w:szCs w:val="32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0079C1"/>
          <w:sz w:val="32"/>
          <w:szCs w:val="32"/>
          <w:lang w:val="sv-SE"/>
        </w:rPr>
        <w:t>puhdistuslaikat</w:t>
      </w:r>
      <w:proofErr w:type="spellEnd"/>
      <w:r w:rsidRPr="00CB07EC">
        <w:rPr>
          <w:rFonts w:ascii="Arial" w:hAnsi="Arial" w:cs="Arial"/>
          <w:color w:val="0079C1"/>
          <w:sz w:val="32"/>
          <w:szCs w:val="32"/>
          <w:lang w:val="sv-SE"/>
        </w:rPr>
        <w:t xml:space="preserve"> ja </w:t>
      </w:r>
      <w:proofErr w:type="spellStart"/>
      <w:r w:rsidRPr="00CB07EC">
        <w:rPr>
          <w:rFonts w:ascii="Arial" w:hAnsi="Arial" w:cs="Arial"/>
          <w:color w:val="0079C1"/>
          <w:sz w:val="32"/>
          <w:szCs w:val="32"/>
          <w:lang w:val="sv-SE"/>
        </w:rPr>
        <w:t>pintakäsittelylaikat</w:t>
      </w:r>
      <w:proofErr w:type="spellEnd"/>
      <w:r w:rsidR="009A01BE" w:rsidRPr="00CB07EC">
        <w:rPr>
          <w:rFonts w:ascii="Arial" w:hAnsi="Arial" w:cs="Arial"/>
          <w:color w:val="0079C1"/>
          <w:sz w:val="32"/>
          <w:szCs w:val="32"/>
          <w:lang w:val="sv-SE"/>
        </w:rPr>
        <w:t xml:space="preserve"> </w:t>
      </w:r>
    </w:p>
    <w:p w:rsidR="00CB07EC" w:rsidRDefault="00CB07EC" w:rsidP="00CB07EC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Nortonin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kulmahiomakoneissa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käytettävien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karkeiden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puhdistuslaikkojen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ja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pintakäsittelylaikkojen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valikoimaan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on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tullut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uusi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kupera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vaihtoehto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,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jolla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saavutetaan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suurempi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hiottava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pinta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.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Näin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laikka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saadaan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paremmin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käyttöön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ja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työskentely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on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tekijälle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miellyt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tävämpää</w:t>
      </w:r>
      <w:proofErr w:type="spellEnd"/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.</w:t>
      </w:r>
      <w:bookmarkStart w:id="0" w:name="_GoBack"/>
      <w:bookmarkEnd w:id="0"/>
    </w:p>
    <w:p w:rsidR="00CB07EC" w:rsidRPr="00CB07EC" w:rsidRDefault="00CB07EC" w:rsidP="00CB07EC">
      <w:pPr>
        <w:spacing w:after="0" w:line="360" w:lineRule="auto"/>
        <w:rPr>
          <w:rFonts w:ascii="Arial" w:hAnsi="Arial" w:cs="Arial"/>
          <w:color w:val="7F7F7F" w:themeColor="text1" w:themeTint="80"/>
          <w:sz w:val="16"/>
          <w:szCs w:val="16"/>
          <w:lang w:val="sv-SE"/>
        </w:rPr>
      </w:pPr>
    </w:p>
    <w:p w:rsidR="00CB07EC" w:rsidRDefault="00CB07EC" w:rsidP="00CB07EC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Karkeita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puhdistus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- ja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pintakäsittelylaikkoja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käytetään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muun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muassa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kulmahiomakoneissa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pintavikojen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,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hiomajälkien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,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ruosteen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,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korroosion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,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maalin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ja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hilseen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poistoon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,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muottien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puhdistukseen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ja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kevyempään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kulmien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purseenpoistoon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.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Nyt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Norton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lanseeraa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kulmahiomakoneisiin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125 mm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kuperan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laikan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,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jolla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saavutetaan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suurempi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pinta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.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Tämä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tuo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useita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etuja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verrattuna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perinteisiin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litteisiin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laikkoihin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.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Laikkaa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voi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esimerkiksi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hyödyntää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paremmin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ja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työstöä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on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helpompi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hallita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.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Työskentely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on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tekijälle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myös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mi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ellyttävämpää</w:t>
      </w:r>
      <w:proofErr w:type="spellEnd"/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.</w:t>
      </w:r>
    </w:p>
    <w:p w:rsidR="00CB07EC" w:rsidRPr="00CB07EC" w:rsidRDefault="00CB07EC" w:rsidP="00CB07EC">
      <w:pPr>
        <w:spacing w:after="0" w:line="360" w:lineRule="auto"/>
        <w:rPr>
          <w:rFonts w:ascii="Arial" w:hAnsi="Arial" w:cs="Arial"/>
          <w:color w:val="7F7F7F" w:themeColor="text1" w:themeTint="80"/>
          <w:sz w:val="16"/>
          <w:szCs w:val="16"/>
          <w:lang w:val="sv-SE"/>
        </w:rPr>
      </w:pPr>
    </w:p>
    <w:p w:rsidR="00CB07EC" w:rsidRDefault="00CB07EC" w:rsidP="00CB07EC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</w:rPr>
      </w:pP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Uuteen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valikoimaan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kuuluu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Blaze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RapidStrip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karkea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puhdistuslaikka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esimerkiksi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pintaruosteen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,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hitsausjälkien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,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hilseen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ja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vastaavien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epäpuhtauksien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poistoon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ja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yleiseen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puhdistukseen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.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Valikoimaan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kuuluu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lisäksi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Vortex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RapidBlend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, jota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käytetään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purseenpoistoon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ja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kulmahiontaan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yksityiskohdissa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,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joissa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on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titaania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,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nikkeliseosta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,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ruostumatonta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terästä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,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pehmeää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hiiliterästä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tai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alumiinia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.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Niitä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voi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käyttää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lisäksi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pintakäsittelyyn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, kuten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hiomajälkien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ja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muiden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pintavikojen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poistoon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.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Vortex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RapidBlendissä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karkean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laikan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aineenpoistokyky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yhdistyy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hienon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laikan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pinnan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laatuun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.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Lisäksi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lanseerataan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kupera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RapidBlend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.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Laikkaa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käytetään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raudan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ja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ei-rautametallien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, kuten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alumiinin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,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pintakäsittelyyn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. </w:t>
      </w:r>
      <w:proofErr w:type="spellStart"/>
      <w:proofErr w:type="gramStart"/>
      <w:r w:rsidRPr="00CB07EC">
        <w:rPr>
          <w:rFonts w:ascii="Arial" w:hAnsi="Arial" w:cs="Arial"/>
          <w:color w:val="7F7F7F" w:themeColor="text1" w:themeTint="80"/>
          <w:sz w:val="20"/>
          <w:szCs w:val="20"/>
        </w:rPr>
        <w:t>Laikka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</w:rPr>
        <w:t>ei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</w:rPr>
        <w:t>tukkeudu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</w:rPr>
        <w:t>helposti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</w:rPr>
        <w:t xml:space="preserve">,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</w:rPr>
        <w:t>mikä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</w:rPr>
        <w:t>vähentää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</w:rPr>
        <w:t>aikaavievää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</w:rPr>
        <w:t>yksityiskohtien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</w:rPr>
        <w:t>uudelleentyöstöä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</w:rPr>
        <w:t>.</w:t>
      </w:r>
      <w:proofErr w:type="gramEnd"/>
    </w:p>
    <w:p w:rsidR="00CB07EC" w:rsidRPr="00CB07EC" w:rsidRDefault="00CB07EC" w:rsidP="00CB07EC">
      <w:pPr>
        <w:spacing w:after="0" w:line="360" w:lineRule="auto"/>
        <w:rPr>
          <w:rFonts w:ascii="Arial" w:hAnsi="Arial" w:cs="Arial"/>
          <w:color w:val="7F7F7F" w:themeColor="text1" w:themeTint="80"/>
          <w:sz w:val="16"/>
          <w:szCs w:val="16"/>
        </w:rPr>
      </w:pPr>
    </w:p>
    <w:p w:rsidR="00FA5C6E" w:rsidRPr="00FA5C6E" w:rsidRDefault="00CB07EC" w:rsidP="00CB07EC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</w:rPr>
      </w:pPr>
      <w:r w:rsidRPr="00CB07EC">
        <w:rPr>
          <w:rFonts w:ascii="Arial" w:hAnsi="Arial" w:cs="Arial"/>
          <w:color w:val="7F7F7F" w:themeColor="text1" w:themeTint="80"/>
          <w:sz w:val="20"/>
          <w:szCs w:val="20"/>
        </w:rPr>
        <w:t>”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</w:rPr>
        <w:t>Kuperan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</w:rPr>
        <w:t>muodon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</w:rPr>
        <w:t>ansiosta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</w:rPr>
        <w:t>saadaan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</w:rPr>
        <w:t>aikaan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</w:rPr>
        <w:t>nopeammin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</w:rPr>
        <w:t>parempi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</w:rPr>
        <w:t>lopputulos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</w:rPr>
        <w:t xml:space="preserve">,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</w:rPr>
        <w:t>sillä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</w:rPr>
        <w:t>kuperalla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</w:rPr>
        <w:t>laikalla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</w:rPr>
        <w:t>työstön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</w:rPr>
        <w:t>hallinta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</w:rPr>
        <w:t xml:space="preserve"> on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</w:rPr>
        <w:t>helpompaa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</w:rPr>
        <w:t>kuin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</w:rPr>
        <w:t>perinteisellä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</w:rPr>
        <w:t>laikalla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</w:rPr>
        <w:t xml:space="preserve">”,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</w:rPr>
        <w:t>kertoo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</w:rPr>
        <w:t xml:space="preserve"> Timo Sutinen Saint-Gobain Abrasives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</w:rPr>
        <w:t>AB</w:t>
      </w:r>
      <w:proofErr w:type="gramStart"/>
      <w:r w:rsidRPr="00CB07EC">
        <w:rPr>
          <w:rFonts w:ascii="Arial" w:hAnsi="Arial" w:cs="Arial"/>
          <w:color w:val="7F7F7F" w:themeColor="text1" w:themeTint="80"/>
          <w:sz w:val="20"/>
          <w:szCs w:val="20"/>
        </w:rPr>
        <w:t>:n</w:t>
      </w:r>
      <w:proofErr w:type="spellEnd"/>
      <w:proofErr w:type="gramEnd"/>
      <w:r w:rsidRPr="00CB07EC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</w:rPr>
        <w:t>Suomen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CB07EC">
        <w:rPr>
          <w:rFonts w:ascii="Arial" w:hAnsi="Arial" w:cs="Arial"/>
          <w:color w:val="7F7F7F" w:themeColor="text1" w:themeTint="80"/>
          <w:sz w:val="20"/>
          <w:szCs w:val="20"/>
        </w:rPr>
        <w:t>myyntivastaava</w:t>
      </w:r>
      <w:proofErr w:type="spellEnd"/>
      <w:r w:rsidRPr="00CB07EC">
        <w:rPr>
          <w:rFonts w:ascii="Arial" w:hAnsi="Arial" w:cs="Arial"/>
          <w:color w:val="7F7F7F" w:themeColor="text1" w:themeTint="80"/>
          <w:sz w:val="20"/>
          <w:szCs w:val="20"/>
        </w:rPr>
        <w:t>.</w:t>
      </w:r>
    </w:p>
    <w:sectPr w:rsidR="00FA5C6E" w:rsidRPr="00FA5C6E" w:rsidSect="009A01BE">
      <w:headerReference w:type="default" r:id="rId8"/>
      <w:footerReference w:type="default" r:id="rId9"/>
      <w:pgSz w:w="11906" w:h="16838"/>
      <w:pgMar w:top="3261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3AF" w:rsidRDefault="00E653AF" w:rsidP="000B27D9">
      <w:pPr>
        <w:spacing w:after="0" w:line="240" w:lineRule="auto"/>
      </w:pPr>
      <w:r>
        <w:separator/>
      </w:r>
    </w:p>
  </w:endnote>
  <w:endnote w:type="continuationSeparator" w:id="0">
    <w:p w:rsidR="00E653AF" w:rsidRDefault="00E653AF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D9" w:rsidRDefault="00A07AB9">
    <w:pPr>
      <w:pStyle w:val="Sidfot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607475" wp14:editId="0B607FC1">
              <wp:simplePos x="0" y="0"/>
              <wp:positionH relativeFrom="column">
                <wp:posOffset>2559050</wp:posOffset>
              </wp:positionH>
              <wp:positionV relativeFrom="page">
                <wp:posOffset>7831041</wp:posOffset>
              </wp:positionV>
              <wp:extent cx="4028440" cy="626166"/>
              <wp:effectExtent l="0" t="0" r="0" b="2540"/>
              <wp:wrapNone/>
              <wp:docPr id="307" name="Textruta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8440" cy="62616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7AB9" w:rsidRPr="00E67018" w:rsidRDefault="00A07AB9" w:rsidP="00A07AB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bookmarkStart w:id="1" w:name="OLE_LINK1"/>
                          <w:bookmarkStart w:id="2" w:name="OLE_LINK2"/>
                          <w:bookmarkStart w:id="3" w:name="OLE_LINK3"/>
                          <w:bookmarkStart w:id="4" w:name="_Hlk341873711"/>
                          <w:bookmarkStart w:id="5" w:name="_Hlk341873712"/>
                          <w:r w:rsidRPr="00E6701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Saint-Gobain Abrasives AB</w:t>
                          </w:r>
                        </w:p>
                        <w:bookmarkEnd w:id="1"/>
                        <w:bookmarkEnd w:id="2"/>
                        <w:bookmarkEnd w:id="3"/>
                        <w:bookmarkEnd w:id="4"/>
                        <w:bookmarkEnd w:id="5"/>
                        <w:p w:rsidR="00343CD7" w:rsidRPr="00343CD7" w:rsidRDefault="00343CD7" w:rsidP="00343CD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343CD7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Teollisuustie 1, 33470 Ylöjärvi · Puhelin: 0400-535 984</w:t>
                          </w:r>
                        </w:p>
                        <w:p w:rsidR="00343CD7" w:rsidRPr="00343CD7" w:rsidRDefault="00343CD7" w:rsidP="00343CD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343CD7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Sähköposti: timo.sutinen@saint-gobain.com</w:t>
                          </w:r>
                        </w:p>
                        <w:p w:rsidR="00A07AB9" w:rsidRPr="00343CD7" w:rsidRDefault="00343CD7" w:rsidP="00343CD7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  <w:lang w:val="sv-SE"/>
                            </w:rPr>
                          </w:pPr>
                          <w:r w:rsidRPr="00343CD7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Kotisivu: www.saint-gobain-abrasives.com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307" o:spid="_x0000_s1027" type="#_x0000_t202" style="position:absolute;margin-left:201.5pt;margin-top:616.6pt;width:317.2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" filled="f" stroked="f">
              <v:textbox>
                <w:txbxContent>
                  <w:p w:rsidR="00A07AB9" w:rsidRPr="00E67018" w:rsidRDefault="00A07AB9" w:rsidP="00A07AB9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bookmarkStart w:id="6" w:name="OLE_LINK1"/>
                    <w:bookmarkStart w:id="7" w:name="OLE_LINK2"/>
                    <w:bookmarkStart w:id="8" w:name="OLE_LINK3"/>
                    <w:bookmarkStart w:id="9" w:name="_Hlk341873711"/>
                    <w:bookmarkStart w:id="10" w:name="_Hlk341873712"/>
                    <w:r w:rsidRPr="00E6701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Saint-Gobain Abrasives AB</w:t>
                    </w:r>
                  </w:p>
                  <w:bookmarkEnd w:id="6"/>
                  <w:bookmarkEnd w:id="7"/>
                  <w:bookmarkEnd w:id="8"/>
                  <w:bookmarkEnd w:id="9"/>
                  <w:bookmarkEnd w:id="10"/>
                  <w:p w:rsidR="00343CD7" w:rsidRPr="00343CD7" w:rsidRDefault="00343CD7" w:rsidP="00343CD7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</w:pPr>
                    <w:r w:rsidRPr="00343CD7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Teollisuustie 1, 33470 Ylöjärvi · Puhelin: 0400-535 984</w:t>
                    </w:r>
                  </w:p>
                  <w:p w:rsidR="00343CD7" w:rsidRPr="00343CD7" w:rsidRDefault="00343CD7" w:rsidP="00343CD7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</w:pPr>
                    <w:r w:rsidRPr="00343CD7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Sähköposti: timo.sutinen@saint-gobain.com</w:t>
                    </w:r>
                  </w:p>
                  <w:p w:rsidR="00A07AB9" w:rsidRPr="00343CD7" w:rsidRDefault="00343CD7" w:rsidP="00343CD7">
                    <w:pPr>
                      <w:spacing w:after="0" w:line="240" w:lineRule="auto"/>
                      <w:rPr>
                        <w:sz w:val="16"/>
                        <w:szCs w:val="16"/>
                        <w:lang w:val="sv-SE"/>
                      </w:rPr>
                    </w:pPr>
                    <w:r w:rsidRPr="00343CD7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Kotisivu: www.saint-gobain-abrasives.com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0B27D9" w:rsidRDefault="000B27D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3AF" w:rsidRDefault="00E653AF" w:rsidP="000B27D9">
      <w:pPr>
        <w:spacing w:after="0" w:line="240" w:lineRule="auto"/>
      </w:pPr>
      <w:r>
        <w:separator/>
      </w:r>
    </w:p>
  </w:footnote>
  <w:footnote w:type="continuationSeparator" w:id="0">
    <w:p w:rsidR="00E653AF" w:rsidRDefault="00E653AF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D9" w:rsidRDefault="000B27D9">
    <w:pPr>
      <w:pStyle w:val="Sidhuvud"/>
    </w:pPr>
  </w:p>
  <w:p w:rsidR="000B27D9" w:rsidRDefault="000B27D9">
    <w:pPr>
      <w:pStyle w:val="Sidhuvud"/>
    </w:pPr>
    <w:r w:rsidRPr="008D46D9">
      <w:rPr>
        <w:rFonts w:ascii="Arial" w:hAnsi="Arial" w:cs="Arial"/>
        <w:noProof/>
        <w:color w:val="0079C1"/>
        <w:sz w:val="32"/>
        <w:szCs w:val="32"/>
        <w:lang w:val="sv-SE" w:eastAsia="sv-SE"/>
      </w:rPr>
      <w:drawing>
        <wp:anchor distT="0" distB="0" distL="114300" distR="114300" simplePos="0" relativeHeight="251659264" behindDoc="1" locked="1" layoutInCell="1" allowOverlap="1" wp14:anchorId="3C1542DE" wp14:editId="16B32048">
          <wp:simplePos x="0" y="0"/>
          <wp:positionH relativeFrom="column">
            <wp:posOffset>-810260</wp:posOffset>
          </wp:positionH>
          <wp:positionV relativeFrom="page">
            <wp:posOffset>-12700</wp:posOffset>
          </wp:positionV>
          <wp:extent cx="7557770" cy="10690225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edish Press Release Template_Blue Sk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69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6D"/>
    <w:rsid w:val="000B27D9"/>
    <w:rsid w:val="00175AE6"/>
    <w:rsid w:val="00266054"/>
    <w:rsid w:val="0029191B"/>
    <w:rsid w:val="00343CD7"/>
    <w:rsid w:val="004C791F"/>
    <w:rsid w:val="00683DBE"/>
    <w:rsid w:val="0073766D"/>
    <w:rsid w:val="008818F8"/>
    <w:rsid w:val="00894677"/>
    <w:rsid w:val="008D46D9"/>
    <w:rsid w:val="00986B76"/>
    <w:rsid w:val="009A01BE"/>
    <w:rsid w:val="009B6B78"/>
    <w:rsid w:val="00A07AB9"/>
    <w:rsid w:val="00A66E34"/>
    <w:rsid w:val="00AA543E"/>
    <w:rsid w:val="00C441D6"/>
    <w:rsid w:val="00C925AF"/>
    <w:rsid w:val="00CB07EC"/>
    <w:rsid w:val="00D15F17"/>
    <w:rsid w:val="00E653AF"/>
    <w:rsid w:val="00F46015"/>
    <w:rsid w:val="00FA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76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925AF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huvudChar">
    <w:name w:val="Sidhuvud Char"/>
    <w:basedOn w:val="Standardstycketeckensnitt"/>
    <w:link w:val="Sidhuvud"/>
    <w:uiPriority w:val="99"/>
    <w:rsid w:val="000B27D9"/>
  </w:style>
  <w:style w:type="paragraph" w:styleId="Sidfot">
    <w:name w:val="footer"/>
    <w:basedOn w:val="Normal"/>
    <w:link w:val="Sidfot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fotChar">
    <w:name w:val="Sidfot Char"/>
    <w:basedOn w:val="Standardstycketeckensnitt"/>
    <w:link w:val="Sidfot"/>
    <w:uiPriority w:val="99"/>
    <w:rsid w:val="000B2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76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925AF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huvudChar">
    <w:name w:val="Sidhuvud Char"/>
    <w:basedOn w:val="Standardstycketeckensnitt"/>
    <w:link w:val="Sidhuvud"/>
    <w:uiPriority w:val="99"/>
    <w:rsid w:val="000B27D9"/>
  </w:style>
  <w:style w:type="paragraph" w:styleId="Sidfot">
    <w:name w:val="footer"/>
    <w:basedOn w:val="Normal"/>
    <w:link w:val="Sidfot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fotChar">
    <w:name w:val="Sidfot Char"/>
    <w:basedOn w:val="Standardstycketeckensnitt"/>
    <w:link w:val="Sidfot"/>
    <w:uiPriority w:val="99"/>
    <w:rsid w:val="000B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F7D79-BF91-4DED-9AAB-395F2826F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SAINT-GOBAIN 1.6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Mitch</dc:creator>
  <cp:lastModifiedBy>Sverke, Anders - Saint-Gobain Abrasives AB</cp:lastModifiedBy>
  <cp:revision>7</cp:revision>
  <dcterms:created xsi:type="dcterms:W3CDTF">2015-12-11T16:00:00Z</dcterms:created>
  <dcterms:modified xsi:type="dcterms:W3CDTF">2016-01-11T09:00:00Z</dcterms:modified>
</cp:coreProperties>
</file>