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31" w:rsidRPr="00DD4933" w:rsidRDefault="00DD5FFD" w:rsidP="00DD4933">
      <w:pPr>
        <w:spacing w:line="276" w:lineRule="auto"/>
        <w:rPr>
          <w:rFonts w:ascii="Arial" w:hAnsi="Arial" w:cs="Arial"/>
          <w:b/>
          <w:sz w:val="28"/>
          <w:szCs w:val="22"/>
        </w:rPr>
      </w:pPr>
      <w:r w:rsidRPr="00DD4933">
        <w:rPr>
          <w:rFonts w:ascii="Arial" w:hAnsi="Arial" w:cs="Arial"/>
          <w:b/>
          <w:sz w:val="28"/>
          <w:szCs w:val="22"/>
        </w:rPr>
        <w:t xml:space="preserve">Epson </w:t>
      </w:r>
      <w:r w:rsidR="00BC7772" w:rsidRPr="00DD4933">
        <w:rPr>
          <w:rFonts w:ascii="Arial" w:hAnsi="Arial" w:cs="Arial"/>
          <w:b/>
          <w:sz w:val="28"/>
          <w:szCs w:val="22"/>
        </w:rPr>
        <w:t>launches</w:t>
      </w:r>
      <w:r w:rsidR="00884EB3">
        <w:rPr>
          <w:rFonts w:ascii="Arial" w:hAnsi="Arial" w:cs="Arial"/>
          <w:b/>
          <w:sz w:val="28"/>
          <w:szCs w:val="22"/>
        </w:rPr>
        <w:t xml:space="preserve"> </w:t>
      </w:r>
      <w:r w:rsidR="0057147A" w:rsidRPr="00DD4933">
        <w:rPr>
          <w:rFonts w:ascii="Arial" w:hAnsi="Arial" w:cs="Arial"/>
          <w:b/>
          <w:sz w:val="28"/>
          <w:szCs w:val="22"/>
        </w:rPr>
        <w:t>brilliant</w:t>
      </w:r>
      <w:r w:rsidR="00BC7772" w:rsidRPr="00DD4933">
        <w:rPr>
          <w:rFonts w:ascii="Arial" w:hAnsi="Arial" w:cs="Arial"/>
          <w:b/>
          <w:sz w:val="28"/>
          <w:szCs w:val="22"/>
        </w:rPr>
        <w:t xml:space="preserve"> HDR-Compatible </w:t>
      </w:r>
      <w:r w:rsidR="00E024B5" w:rsidRPr="00DD4933">
        <w:rPr>
          <w:rFonts w:ascii="Arial" w:hAnsi="Arial" w:cs="Arial"/>
          <w:b/>
          <w:sz w:val="28"/>
          <w:szCs w:val="22"/>
        </w:rPr>
        <w:t>home theatre projector</w:t>
      </w:r>
      <w:r w:rsidR="006A1128">
        <w:rPr>
          <w:rFonts w:ascii="Arial" w:hAnsi="Arial" w:cs="Arial"/>
          <w:b/>
          <w:sz w:val="28"/>
          <w:szCs w:val="22"/>
        </w:rPr>
        <w:t xml:space="preserve"> </w:t>
      </w:r>
      <w:r w:rsidR="00F67E7B" w:rsidRPr="00DD4933">
        <w:rPr>
          <w:rFonts w:ascii="Arial" w:hAnsi="Arial" w:cs="Arial"/>
          <w:b/>
          <w:sz w:val="28"/>
          <w:szCs w:val="22"/>
        </w:rPr>
        <w:t>with 4K enhancement technology</w:t>
      </w:r>
      <w:r w:rsidR="00884EB3">
        <w:rPr>
          <w:rFonts w:ascii="Arial" w:hAnsi="Arial" w:cs="Arial"/>
          <w:b/>
          <w:sz w:val="28"/>
          <w:szCs w:val="22"/>
        </w:rPr>
        <w:t xml:space="preserve"> </w:t>
      </w:r>
    </w:p>
    <w:p w:rsidR="00FE2231" w:rsidRPr="00F8647E" w:rsidRDefault="00926CC5" w:rsidP="00F8647E">
      <w:pPr>
        <w:jc w:val="center"/>
        <w:rPr>
          <w:rFonts w:ascii="Arial" w:hAnsi="Arial" w:cs="Arial"/>
          <w:noProof/>
          <w:sz w:val="22"/>
          <w:szCs w:val="22"/>
          <w:lang w:val="en-SG" w:eastAsia="en-SG"/>
        </w:rPr>
      </w:pPr>
      <w:r w:rsidRPr="00F8647E">
        <w:rPr>
          <w:rFonts w:ascii="Arial" w:hAnsi="Arial" w:cs="Arial"/>
          <w:noProof/>
          <w:sz w:val="22"/>
          <w:szCs w:val="22"/>
          <w:lang w:val="en-MY" w:eastAsia="en-MY"/>
        </w:rPr>
        <w:drawing>
          <wp:inline distT="0" distB="0" distL="0" distR="0" wp14:anchorId="638E0B82" wp14:editId="5B5C7302">
            <wp:extent cx="2423160" cy="15386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8300_02.jpg"/>
                    <pic:cNvPicPr/>
                  </pic:nvPicPr>
                  <pic:blipFill rotWithShape="1">
                    <a:blip r:embed="rId11" cstate="print">
                      <a:extLst>
                        <a:ext uri="{28A0092B-C50C-407E-A947-70E740481C1C}">
                          <a14:useLocalDpi xmlns:a14="http://schemas.microsoft.com/office/drawing/2010/main" val="0"/>
                        </a:ext>
                      </a:extLst>
                    </a:blip>
                    <a:srcRect t="4719"/>
                    <a:stretch/>
                  </pic:blipFill>
                  <pic:spPr bwMode="auto">
                    <a:xfrm>
                      <a:off x="0" y="0"/>
                      <a:ext cx="2418505" cy="1535658"/>
                    </a:xfrm>
                    <a:prstGeom prst="rect">
                      <a:avLst/>
                    </a:prstGeom>
                    <a:ln>
                      <a:noFill/>
                    </a:ln>
                    <a:extLst>
                      <a:ext uri="{53640926-AAD7-44D8-BBD7-CCE9431645EC}">
                        <a14:shadowObscured xmlns:a14="http://schemas.microsoft.com/office/drawing/2010/main"/>
                      </a:ext>
                    </a:extLst>
                  </pic:spPr>
                </pic:pic>
              </a:graphicData>
            </a:graphic>
          </wp:inline>
        </w:drawing>
      </w:r>
    </w:p>
    <w:p w:rsidR="001A019F" w:rsidRPr="00F8647E" w:rsidRDefault="001A019F" w:rsidP="00FE2231">
      <w:pPr>
        <w:jc w:val="center"/>
        <w:rPr>
          <w:rFonts w:ascii="Arial" w:hAnsi="Arial" w:cs="Arial"/>
          <w:noProof/>
          <w:sz w:val="22"/>
          <w:szCs w:val="22"/>
          <w:lang w:val="en-SG" w:eastAsia="en-SG"/>
        </w:rPr>
      </w:pPr>
    </w:p>
    <w:p w:rsidR="003028C0" w:rsidRPr="00F8647E" w:rsidRDefault="003028C0" w:rsidP="003028C0">
      <w:pPr>
        <w:jc w:val="center"/>
        <w:rPr>
          <w:rFonts w:ascii="Arial" w:hAnsi="Arial" w:cs="Arial"/>
          <w:b/>
          <w:sz w:val="22"/>
          <w:szCs w:val="22"/>
        </w:rPr>
      </w:pPr>
      <w:r w:rsidRPr="00F8647E">
        <w:rPr>
          <w:rFonts w:ascii="Arial" w:hAnsi="Arial" w:cs="Arial"/>
          <w:b/>
          <w:sz w:val="22"/>
          <w:szCs w:val="22"/>
        </w:rPr>
        <w:t>EH-TW</w:t>
      </w:r>
      <w:r w:rsidR="00B61199" w:rsidRPr="00F8647E">
        <w:rPr>
          <w:rFonts w:ascii="Arial" w:hAnsi="Arial" w:cs="Arial"/>
          <w:b/>
          <w:sz w:val="22"/>
          <w:szCs w:val="22"/>
        </w:rPr>
        <w:t>83</w:t>
      </w:r>
      <w:r w:rsidRPr="00F8647E">
        <w:rPr>
          <w:rFonts w:ascii="Arial" w:hAnsi="Arial" w:cs="Arial"/>
          <w:b/>
          <w:sz w:val="22"/>
          <w:szCs w:val="22"/>
        </w:rPr>
        <w:t>00</w:t>
      </w:r>
      <w:r w:rsidR="00E81247" w:rsidRPr="00F8647E">
        <w:rPr>
          <w:rFonts w:ascii="Arial" w:hAnsi="Arial" w:cs="Arial"/>
          <w:b/>
          <w:sz w:val="22"/>
          <w:szCs w:val="22"/>
        </w:rPr>
        <w:t xml:space="preserve"> Home </w:t>
      </w:r>
      <w:r w:rsidR="002531ED" w:rsidRPr="00F8647E">
        <w:rPr>
          <w:rFonts w:ascii="Arial" w:hAnsi="Arial" w:cs="Arial"/>
          <w:b/>
          <w:sz w:val="22"/>
          <w:szCs w:val="22"/>
        </w:rPr>
        <w:t xml:space="preserve">Theatre </w:t>
      </w:r>
      <w:r w:rsidR="00E81247" w:rsidRPr="00F8647E">
        <w:rPr>
          <w:rFonts w:ascii="Arial" w:hAnsi="Arial" w:cs="Arial"/>
          <w:b/>
          <w:sz w:val="22"/>
          <w:szCs w:val="22"/>
        </w:rPr>
        <w:t>Projector</w:t>
      </w:r>
    </w:p>
    <w:p w:rsidR="00FE2231" w:rsidRPr="00F8647E" w:rsidRDefault="00FE2231" w:rsidP="00FE2231">
      <w:pPr>
        <w:jc w:val="center"/>
        <w:rPr>
          <w:rFonts w:ascii="Arial" w:hAnsi="Arial" w:cs="Arial"/>
          <w:sz w:val="22"/>
          <w:szCs w:val="22"/>
        </w:rPr>
      </w:pPr>
    </w:p>
    <w:p w:rsidR="00FE2231" w:rsidRPr="00F8647E" w:rsidRDefault="00FE2231">
      <w:pPr>
        <w:rPr>
          <w:rFonts w:ascii="Arial" w:hAnsi="Arial" w:cs="Arial"/>
          <w:sz w:val="22"/>
          <w:szCs w:val="22"/>
        </w:rPr>
      </w:pPr>
    </w:p>
    <w:p w:rsidR="00C51DFA" w:rsidRPr="00F8647E" w:rsidRDefault="003B59DD" w:rsidP="00B61199">
      <w:pPr>
        <w:spacing w:line="276" w:lineRule="auto"/>
        <w:rPr>
          <w:rFonts w:ascii="Arial" w:hAnsi="Arial" w:cs="Arial"/>
          <w:sz w:val="22"/>
          <w:szCs w:val="22"/>
        </w:rPr>
      </w:pPr>
      <w:r w:rsidRPr="003B59DD">
        <w:rPr>
          <w:rFonts w:ascii="Arial" w:hAnsi="Arial" w:cs="Arial"/>
          <w:b/>
          <w:sz w:val="22"/>
          <w:szCs w:val="22"/>
        </w:rPr>
        <w:t xml:space="preserve">Kuala Lumpur, 28 November 2016 </w:t>
      </w:r>
      <w:r w:rsidR="00FE2231" w:rsidRPr="003B59DD">
        <w:rPr>
          <w:rFonts w:ascii="Arial" w:hAnsi="Arial" w:cs="Arial"/>
          <w:sz w:val="22"/>
          <w:szCs w:val="22"/>
        </w:rPr>
        <w:t>–</w:t>
      </w:r>
      <w:r w:rsidR="00FE2231" w:rsidRPr="00F8647E">
        <w:rPr>
          <w:rFonts w:ascii="Arial" w:hAnsi="Arial" w:cs="Arial"/>
          <w:sz w:val="22"/>
          <w:szCs w:val="22"/>
        </w:rPr>
        <w:t xml:space="preserve"> </w:t>
      </w:r>
      <w:r w:rsidR="00B61199" w:rsidRPr="00F8647E">
        <w:rPr>
          <w:rFonts w:ascii="Arial" w:hAnsi="Arial" w:cs="Arial"/>
          <w:sz w:val="22"/>
          <w:szCs w:val="22"/>
        </w:rPr>
        <w:t xml:space="preserve">Epson will be launching </w:t>
      </w:r>
      <w:r w:rsidR="00F67E7B" w:rsidRPr="00F8647E">
        <w:rPr>
          <w:rFonts w:ascii="Arial" w:hAnsi="Arial" w:cs="Arial"/>
          <w:sz w:val="22"/>
          <w:szCs w:val="22"/>
        </w:rPr>
        <w:t>the EH-TW8300</w:t>
      </w:r>
      <w:r w:rsidR="009C19B3" w:rsidRPr="00F8647E">
        <w:rPr>
          <w:rFonts w:ascii="Arial" w:hAnsi="Arial" w:cs="Arial"/>
          <w:sz w:val="22"/>
          <w:szCs w:val="22"/>
        </w:rPr>
        <w:t xml:space="preserve"> series</w:t>
      </w:r>
      <w:r w:rsidR="00F67E7B" w:rsidRPr="00F8647E">
        <w:rPr>
          <w:rFonts w:ascii="Arial" w:hAnsi="Arial" w:cs="Arial"/>
          <w:sz w:val="22"/>
          <w:szCs w:val="22"/>
        </w:rPr>
        <w:t xml:space="preserve"> </w:t>
      </w:r>
      <w:r w:rsidR="00EF57C2" w:rsidRPr="00F8647E">
        <w:rPr>
          <w:rFonts w:ascii="Arial" w:hAnsi="Arial" w:cs="Arial"/>
          <w:sz w:val="22"/>
          <w:szCs w:val="22"/>
        </w:rPr>
        <w:t xml:space="preserve">home projector </w:t>
      </w:r>
      <w:r w:rsidR="00F67E7B" w:rsidRPr="00F8647E">
        <w:rPr>
          <w:rFonts w:ascii="Arial" w:hAnsi="Arial" w:cs="Arial"/>
          <w:sz w:val="22"/>
          <w:szCs w:val="22"/>
        </w:rPr>
        <w:t xml:space="preserve">with </w:t>
      </w:r>
      <w:r w:rsidR="009E11F6" w:rsidRPr="00F8647E">
        <w:rPr>
          <w:rFonts w:ascii="Arial" w:hAnsi="Arial" w:cs="Arial"/>
          <w:sz w:val="22"/>
          <w:szCs w:val="22"/>
        </w:rPr>
        <w:t xml:space="preserve">new </w:t>
      </w:r>
      <w:r w:rsidR="00F67E7B" w:rsidRPr="00F8647E">
        <w:rPr>
          <w:rFonts w:ascii="Arial" w:hAnsi="Arial" w:cs="Arial"/>
          <w:sz w:val="22"/>
          <w:szCs w:val="22"/>
        </w:rPr>
        <w:t>4K enhancement technology</w:t>
      </w:r>
      <w:r w:rsidR="00EF57C2" w:rsidRPr="00F8647E">
        <w:rPr>
          <w:rFonts w:ascii="Arial" w:hAnsi="Arial" w:cs="Arial"/>
          <w:sz w:val="22"/>
          <w:szCs w:val="22"/>
        </w:rPr>
        <w:t>,</w:t>
      </w:r>
      <w:r w:rsidR="00F67E7B" w:rsidRPr="00F8647E">
        <w:rPr>
          <w:rFonts w:ascii="Arial" w:hAnsi="Arial" w:cs="Arial"/>
          <w:sz w:val="22"/>
          <w:szCs w:val="22"/>
        </w:rPr>
        <w:t xml:space="preserve"> </w:t>
      </w:r>
      <w:r w:rsidR="00EF57C2" w:rsidRPr="00F8647E">
        <w:rPr>
          <w:rFonts w:ascii="Arial" w:hAnsi="Arial" w:cs="Arial"/>
          <w:sz w:val="22"/>
          <w:szCs w:val="22"/>
        </w:rPr>
        <w:t xml:space="preserve">delivering </w:t>
      </w:r>
      <w:r w:rsidR="00E81247" w:rsidRPr="00F8647E">
        <w:rPr>
          <w:rFonts w:ascii="Arial" w:hAnsi="Arial" w:cs="Arial"/>
          <w:sz w:val="22"/>
          <w:szCs w:val="22"/>
        </w:rPr>
        <w:t xml:space="preserve">brilliant </w:t>
      </w:r>
      <w:r w:rsidR="00EF57C2" w:rsidRPr="00F8647E">
        <w:rPr>
          <w:rFonts w:ascii="Arial" w:hAnsi="Arial" w:cs="Arial"/>
          <w:sz w:val="22"/>
          <w:szCs w:val="22"/>
        </w:rPr>
        <w:t xml:space="preserve">high-definition images with </w:t>
      </w:r>
      <w:r w:rsidR="00BC7772" w:rsidRPr="00F8647E">
        <w:rPr>
          <w:rFonts w:ascii="Arial" w:hAnsi="Arial" w:cs="Arial"/>
          <w:sz w:val="22"/>
          <w:szCs w:val="22"/>
        </w:rPr>
        <w:t xml:space="preserve">exceptional </w:t>
      </w:r>
      <w:proofErr w:type="spellStart"/>
      <w:r w:rsidR="00BC7772" w:rsidRPr="00F8647E">
        <w:rPr>
          <w:rFonts w:ascii="Arial" w:hAnsi="Arial" w:cs="Arial"/>
          <w:sz w:val="22"/>
          <w:szCs w:val="22"/>
        </w:rPr>
        <w:t>colour</w:t>
      </w:r>
      <w:proofErr w:type="spellEnd"/>
      <w:r w:rsidR="00BC7772" w:rsidRPr="00F8647E">
        <w:rPr>
          <w:rFonts w:ascii="Arial" w:hAnsi="Arial" w:cs="Arial"/>
          <w:sz w:val="22"/>
          <w:szCs w:val="22"/>
        </w:rPr>
        <w:t xml:space="preserve"> performance, sharpness and </w:t>
      </w:r>
      <w:r w:rsidR="00EF57C2" w:rsidRPr="00F8647E">
        <w:rPr>
          <w:rFonts w:ascii="Arial" w:hAnsi="Arial" w:cs="Arial"/>
          <w:sz w:val="22"/>
          <w:szCs w:val="22"/>
        </w:rPr>
        <w:t xml:space="preserve">clarity for </w:t>
      </w:r>
      <w:r w:rsidR="00BC7772" w:rsidRPr="00F8647E">
        <w:rPr>
          <w:rFonts w:ascii="Arial" w:hAnsi="Arial" w:cs="Arial"/>
          <w:sz w:val="22"/>
          <w:szCs w:val="22"/>
        </w:rPr>
        <w:t>an immersive</w:t>
      </w:r>
      <w:r w:rsidR="00EF57C2" w:rsidRPr="00F8647E">
        <w:rPr>
          <w:rFonts w:ascii="Arial" w:hAnsi="Arial" w:cs="Arial"/>
          <w:sz w:val="22"/>
          <w:szCs w:val="22"/>
        </w:rPr>
        <w:t xml:space="preserve"> home cinema experience. </w:t>
      </w:r>
    </w:p>
    <w:p w:rsidR="00EF57C2" w:rsidRPr="00F8647E" w:rsidRDefault="00EF57C2" w:rsidP="00B61199">
      <w:pPr>
        <w:spacing w:line="276" w:lineRule="auto"/>
        <w:rPr>
          <w:rFonts w:ascii="Arial" w:hAnsi="Arial" w:cs="Arial"/>
          <w:sz w:val="22"/>
          <w:szCs w:val="22"/>
        </w:rPr>
      </w:pPr>
    </w:p>
    <w:p w:rsidR="00E17712" w:rsidRPr="00F8647E" w:rsidRDefault="00BC7772" w:rsidP="00B61199">
      <w:pPr>
        <w:spacing w:line="276" w:lineRule="auto"/>
        <w:rPr>
          <w:rFonts w:ascii="Arial" w:hAnsi="Arial" w:cs="Arial"/>
          <w:sz w:val="22"/>
          <w:szCs w:val="22"/>
        </w:rPr>
      </w:pPr>
      <w:r w:rsidRPr="00F8647E">
        <w:rPr>
          <w:rFonts w:ascii="Arial" w:hAnsi="Arial" w:cs="Arial"/>
          <w:sz w:val="22"/>
          <w:szCs w:val="22"/>
        </w:rPr>
        <w:t xml:space="preserve">The </w:t>
      </w:r>
      <w:r w:rsidR="00E17712" w:rsidRPr="00F8647E">
        <w:rPr>
          <w:rFonts w:ascii="Arial" w:hAnsi="Arial" w:cs="Arial"/>
          <w:sz w:val="22"/>
          <w:szCs w:val="22"/>
        </w:rPr>
        <w:t xml:space="preserve">EH-TW8300 </w:t>
      </w:r>
      <w:r w:rsidR="00FB054E" w:rsidRPr="00F8647E">
        <w:rPr>
          <w:rFonts w:ascii="Arial" w:hAnsi="Arial" w:cs="Arial"/>
          <w:sz w:val="22"/>
          <w:szCs w:val="22"/>
        </w:rPr>
        <w:t>projector</w:t>
      </w:r>
      <w:r w:rsidR="00E17712" w:rsidRPr="00F8647E">
        <w:rPr>
          <w:rFonts w:ascii="Arial" w:hAnsi="Arial" w:cs="Arial"/>
          <w:sz w:val="22"/>
          <w:szCs w:val="22"/>
        </w:rPr>
        <w:t xml:space="preserve"> </w:t>
      </w:r>
      <w:r w:rsidRPr="00F8647E">
        <w:rPr>
          <w:rFonts w:ascii="Arial" w:hAnsi="Arial" w:cs="Arial"/>
          <w:sz w:val="22"/>
          <w:szCs w:val="22"/>
        </w:rPr>
        <w:t xml:space="preserve">is compatible with </w:t>
      </w:r>
      <w:r w:rsidR="00EF57C2" w:rsidRPr="00F8647E">
        <w:rPr>
          <w:rFonts w:ascii="Arial" w:hAnsi="Arial" w:cs="Arial"/>
          <w:sz w:val="22"/>
          <w:szCs w:val="22"/>
        </w:rPr>
        <w:t xml:space="preserve">High Dynamic Range </w:t>
      </w:r>
      <w:r w:rsidRPr="00F8647E">
        <w:rPr>
          <w:rFonts w:ascii="Arial" w:hAnsi="Arial" w:cs="Arial"/>
          <w:sz w:val="22"/>
          <w:szCs w:val="22"/>
        </w:rPr>
        <w:t xml:space="preserve">content, </w:t>
      </w:r>
      <w:r w:rsidR="000532EA" w:rsidRPr="00F8647E">
        <w:rPr>
          <w:rFonts w:ascii="Arial" w:hAnsi="Arial" w:cs="Arial"/>
          <w:sz w:val="22"/>
          <w:szCs w:val="22"/>
        </w:rPr>
        <w:t xml:space="preserve">delivering clear, detailed and realistic images with enhanced details, sense of depth and 3D effects. </w:t>
      </w:r>
      <w:r w:rsidR="00E17712" w:rsidRPr="00F8647E">
        <w:rPr>
          <w:rFonts w:ascii="Arial" w:hAnsi="Arial" w:cs="Arial"/>
          <w:sz w:val="22"/>
          <w:szCs w:val="22"/>
        </w:rPr>
        <w:t>The</w:t>
      </w:r>
      <w:r w:rsidRPr="00F8647E">
        <w:rPr>
          <w:rFonts w:ascii="Arial" w:hAnsi="Arial" w:cs="Arial"/>
          <w:sz w:val="22"/>
          <w:szCs w:val="22"/>
        </w:rPr>
        <w:t xml:space="preserve"> projector delivers 2,500 lumens of </w:t>
      </w:r>
      <w:proofErr w:type="spellStart"/>
      <w:r w:rsidRPr="00F8647E">
        <w:rPr>
          <w:rFonts w:ascii="Arial" w:hAnsi="Arial" w:cs="Arial"/>
          <w:sz w:val="22"/>
          <w:szCs w:val="22"/>
        </w:rPr>
        <w:t>colour</w:t>
      </w:r>
      <w:proofErr w:type="spellEnd"/>
      <w:r w:rsidRPr="00F8647E">
        <w:rPr>
          <w:rFonts w:ascii="Arial" w:hAnsi="Arial" w:cs="Arial"/>
          <w:sz w:val="22"/>
          <w:szCs w:val="22"/>
        </w:rPr>
        <w:t xml:space="preserve"> brightness and white brightness, and is ideal for a variety of room</w:t>
      </w:r>
      <w:r w:rsidR="00FF35EB" w:rsidRPr="00F8647E">
        <w:rPr>
          <w:rFonts w:ascii="Arial" w:hAnsi="Arial" w:cs="Arial"/>
          <w:sz w:val="22"/>
          <w:szCs w:val="22"/>
        </w:rPr>
        <w:t xml:space="preserve"> settings</w:t>
      </w:r>
      <w:r w:rsidR="00E17712" w:rsidRPr="00F8647E">
        <w:rPr>
          <w:rFonts w:ascii="Arial" w:hAnsi="Arial" w:cs="Arial"/>
          <w:sz w:val="22"/>
          <w:szCs w:val="22"/>
        </w:rPr>
        <w:t xml:space="preserve"> in both bright and dark settings</w:t>
      </w:r>
      <w:r w:rsidRPr="00F8647E">
        <w:rPr>
          <w:rFonts w:ascii="Arial" w:hAnsi="Arial" w:cs="Arial"/>
          <w:sz w:val="22"/>
          <w:szCs w:val="22"/>
        </w:rPr>
        <w:t xml:space="preserve">. </w:t>
      </w:r>
    </w:p>
    <w:p w:rsidR="00BC7772" w:rsidRPr="00F8647E" w:rsidRDefault="00BC7772" w:rsidP="00B61199">
      <w:pPr>
        <w:spacing w:line="276" w:lineRule="auto"/>
        <w:rPr>
          <w:rFonts w:ascii="Arial" w:hAnsi="Arial" w:cs="Arial"/>
          <w:sz w:val="22"/>
          <w:szCs w:val="22"/>
        </w:rPr>
      </w:pPr>
    </w:p>
    <w:p w:rsidR="000532EA" w:rsidRPr="00F8647E" w:rsidRDefault="00EE0644" w:rsidP="00B61199">
      <w:pPr>
        <w:spacing w:line="276" w:lineRule="auto"/>
        <w:rPr>
          <w:rFonts w:ascii="Arial" w:hAnsi="Arial" w:cs="Arial"/>
          <w:sz w:val="22"/>
          <w:szCs w:val="22"/>
        </w:rPr>
      </w:pPr>
      <w:r w:rsidRPr="00F8647E">
        <w:rPr>
          <w:rFonts w:ascii="Arial" w:hAnsi="Arial" w:cs="Arial"/>
          <w:sz w:val="22"/>
          <w:szCs w:val="22"/>
        </w:rPr>
        <w:t>Its</w:t>
      </w:r>
      <w:r w:rsidR="000532EA" w:rsidRPr="00F8647E">
        <w:rPr>
          <w:rFonts w:ascii="Arial" w:hAnsi="Arial" w:cs="Arial"/>
          <w:sz w:val="22"/>
          <w:szCs w:val="22"/>
        </w:rPr>
        <w:t xml:space="preserve"> 4K enhancement technology processes and reproduces the details of standard 1080p videos to </w:t>
      </w:r>
      <w:r w:rsidR="0032126C" w:rsidRPr="00F8647E">
        <w:rPr>
          <w:rFonts w:ascii="Arial" w:hAnsi="Arial" w:cs="Arial"/>
          <w:sz w:val="22"/>
          <w:szCs w:val="22"/>
        </w:rPr>
        <w:t>appear as</w:t>
      </w:r>
      <w:r w:rsidR="000532EA" w:rsidRPr="00F8647E">
        <w:rPr>
          <w:rFonts w:ascii="Arial" w:hAnsi="Arial" w:cs="Arial"/>
          <w:sz w:val="22"/>
          <w:szCs w:val="22"/>
        </w:rPr>
        <w:t xml:space="preserve"> filmed or captured in 4K resolution. The results are extremely detailed images that are virtually indistinguishable from native 4K contents. With </w:t>
      </w:r>
      <w:r w:rsidR="005F575B" w:rsidRPr="00F8647E">
        <w:rPr>
          <w:rFonts w:ascii="Arial" w:hAnsi="Arial" w:cs="Arial"/>
          <w:sz w:val="22"/>
          <w:szCs w:val="22"/>
        </w:rPr>
        <w:t xml:space="preserve">a </w:t>
      </w:r>
      <w:r w:rsidR="000532EA" w:rsidRPr="00F8647E">
        <w:rPr>
          <w:rFonts w:ascii="Arial" w:hAnsi="Arial" w:cs="Arial"/>
          <w:sz w:val="22"/>
          <w:szCs w:val="22"/>
        </w:rPr>
        <w:t xml:space="preserve">contrast ratio of 1,000,000:1, </w:t>
      </w:r>
      <w:r w:rsidR="005F575B" w:rsidRPr="00F8647E">
        <w:rPr>
          <w:rFonts w:ascii="Arial" w:hAnsi="Arial" w:cs="Arial"/>
          <w:sz w:val="22"/>
          <w:szCs w:val="22"/>
        </w:rPr>
        <w:t xml:space="preserve">the </w:t>
      </w:r>
      <w:r w:rsidR="000532EA" w:rsidRPr="00F8647E">
        <w:rPr>
          <w:rFonts w:ascii="Arial" w:hAnsi="Arial" w:cs="Arial"/>
          <w:sz w:val="22"/>
          <w:szCs w:val="22"/>
        </w:rPr>
        <w:t>EH-TW8300 ensure</w:t>
      </w:r>
      <w:r w:rsidR="005F575B" w:rsidRPr="00F8647E">
        <w:rPr>
          <w:rFonts w:ascii="Arial" w:hAnsi="Arial" w:cs="Arial"/>
          <w:sz w:val="22"/>
          <w:szCs w:val="22"/>
        </w:rPr>
        <w:t>s</w:t>
      </w:r>
      <w:r w:rsidR="000532EA" w:rsidRPr="00F8647E">
        <w:rPr>
          <w:rFonts w:ascii="Arial" w:hAnsi="Arial" w:cs="Arial"/>
          <w:sz w:val="22"/>
          <w:szCs w:val="22"/>
        </w:rPr>
        <w:t xml:space="preserve"> rich details in both bright and dark scenes.</w:t>
      </w:r>
    </w:p>
    <w:p w:rsidR="000532EA" w:rsidRPr="00F8647E" w:rsidRDefault="000532EA" w:rsidP="00B61199">
      <w:pPr>
        <w:spacing w:line="276" w:lineRule="auto"/>
        <w:rPr>
          <w:rFonts w:ascii="Arial" w:hAnsi="Arial" w:cs="Arial"/>
          <w:sz w:val="22"/>
          <w:szCs w:val="22"/>
        </w:rPr>
      </w:pPr>
    </w:p>
    <w:p w:rsidR="009C19B3" w:rsidRPr="00F8647E" w:rsidRDefault="009C19B3" w:rsidP="00B61199">
      <w:pPr>
        <w:spacing w:line="276" w:lineRule="auto"/>
        <w:rPr>
          <w:rFonts w:ascii="Arial" w:hAnsi="Arial" w:cs="Arial"/>
          <w:sz w:val="22"/>
          <w:szCs w:val="22"/>
        </w:rPr>
      </w:pPr>
      <w:r w:rsidRPr="00F8647E">
        <w:rPr>
          <w:rFonts w:ascii="Arial" w:hAnsi="Arial" w:cs="Arial"/>
          <w:sz w:val="22"/>
          <w:szCs w:val="22"/>
        </w:rPr>
        <w:t>A new feature to the EH-TW8300</w:t>
      </w:r>
      <w:r w:rsidR="009E11F6" w:rsidRPr="00F8647E">
        <w:rPr>
          <w:rFonts w:ascii="Arial" w:hAnsi="Arial" w:cs="Arial"/>
          <w:sz w:val="22"/>
          <w:szCs w:val="22"/>
        </w:rPr>
        <w:t xml:space="preserve"> series </w:t>
      </w:r>
      <w:r w:rsidRPr="00F8647E">
        <w:rPr>
          <w:rFonts w:ascii="Arial" w:hAnsi="Arial" w:cs="Arial"/>
          <w:sz w:val="22"/>
          <w:szCs w:val="22"/>
        </w:rPr>
        <w:t>are its motorized lenses</w:t>
      </w:r>
      <w:r w:rsidR="00FF35EB" w:rsidRPr="00F8647E">
        <w:rPr>
          <w:rFonts w:ascii="Arial" w:hAnsi="Arial" w:cs="Arial"/>
          <w:sz w:val="22"/>
          <w:szCs w:val="22"/>
        </w:rPr>
        <w:t xml:space="preserve"> that </w:t>
      </w:r>
      <w:r w:rsidR="0032126C" w:rsidRPr="00F8647E">
        <w:rPr>
          <w:rFonts w:ascii="Arial" w:hAnsi="Arial" w:cs="Arial"/>
          <w:sz w:val="22"/>
          <w:szCs w:val="22"/>
        </w:rPr>
        <w:t>enable</w:t>
      </w:r>
      <w:r w:rsidR="00FF35EB" w:rsidRPr="00F8647E">
        <w:rPr>
          <w:rFonts w:ascii="Arial" w:hAnsi="Arial" w:cs="Arial"/>
          <w:sz w:val="22"/>
          <w:szCs w:val="22"/>
        </w:rPr>
        <w:t xml:space="preserve"> users to easily adjust zoom, focus and lens position according to their preference</w:t>
      </w:r>
      <w:r w:rsidR="0032126C" w:rsidRPr="00F8647E">
        <w:rPr>
          <w:rFonts w:ascii="Arial" w:hAnsi="Arial" w:cs="Arial"/>
          <w:sz w:val="22"/>
          <w:szCs w:val="22"/>
        </w:rPr>
        <w:t xml:space="preserve">, and allows for preset of up to 10 positions </w:t>
      </w:r>
      <w:r w:rsidR="009E11F6" w:rsidRPr="00F8647E">
        <w:rPr>
          <w:rFonts w:ascii="Arial" w:hAnsi="Arial" w:cs="Arial"/>
          <w:sz w:val="22"/>
          <w:szCs w:val="22"/>
        </w:rPr>
        <w:t xml:space="preserve"> for both standard projections and wide cinema ratios</w:t>
      </w:r>
      <w:r w:rsidR="00181FB3" w:rsidRPr="00F8647E">
        <w:rPr>
          <w:rFonts w:ascii="Arial" w:hAnsi="Arial" w:cs="Arial"/>
          <w:sz w:val="22"/>
          <w:szCs w:val="22"/>
        </w:rPr>
        <w:t>.</w:t>
      </w:r>
      <w:r w:rsidR="00F8647E">
        <w:rPr>
          <w:rFonts w:ascii="Arial" w:hAnsi="Arial" w:cs="Arial"/>
          <w:sz w:val="22"/>
          <w:szCs w:val="22"/>
        </w:rPr>
        <w:t xml:space="preserve"> Users can easily change</w:t>
      </w:r>
      <w:r w:rsidR="00181FB3" w:rsidRPr="00F8647E">
        <w:rPr>
          <w:rFonts w:ascii="Arial" w:hAnsi="Arial" w:cs="Arial"/>
          <w:sz w:val="22"/>
          <w:szCs w:val="22"/>
        </w:rPr>
        <w:t xml:space="preserve"> the </w:t>
      </w:r>
      <w:r w:rsidR="005F575B" w:rsidRPr="00F8647E">
        <w:rPr>
          <w:rFonts w:ascii="Arial" w:hAnsi="Arial" w:cs="Arial"/>
          <w:sz w:val="22"/>
          <w:szCs w:val="22"/>
        </w:rPr>
        <w:t xml:space="preserve">aspect ratio </w:t>
      </w:r>
      <w:r w:rsidR="00181FB3" w:rsidRPr="00F8647E">
        <w:rPr>
          <w:rFonts w:ascii="Arial" w:hAnsi="Arial" w:cs="Arial"/>
          <w:sz w:val="22"/>
          <w:szCs w:val="22"/>
        </w:rPr>
        <w:t>settings via remote control</w:t>
      </w:r>
      <w:r w:rsidR="009E11F6" w:rsidRPr="00F8647E">
        <w:rPr>
          <w:rFonts w:ascii="Arial" w:hAnsi="Arial" w:cs="Arial"/>
          <w:sz w:val="22"/>
          <w:szCs w:val="22"/>
        </w:rPr>
        <w:t xml:space="preserve"> for the optimal viewing experience. </w:t>
      </w:r>
      <w:r w:rsidRPr="00F8647E">
        <w:rPr>
          <w:rFonts w:ascii="Arial" w:hAnsi="Arial" w:cs="Arial"/>
          <w:sz w:val="22"/>
          <w:szCs w:val="22"/>
        </w:rPr>
        <w:t xml:space="preserve"> </w:t>
      </w:r>
    </w:p>
    <w:p w:rsidR="00F61298" w:rsidRPr="00F8647E" w:rsidRDefault="00F61298" w:rsidP="00B61199">
      <w:pPr>
        <w:spacing w:line="276" w:lineRule="auto"/>
        <w:rPr>
          <w:rFonts w:ascii="Arial" w:hAnsi="Arial" w:cs="Arial"/>
          <w:sz w:val="22"/>
          <w:szCs w:val="22"/>
        </w:rPr>
      </w:pPr>
    </w:p>
    <w:p w:rsidR="005D1489" w:rsidRPr="00F8647E" w:rsidRDefault="005D1489" w:rsidP="00716147">
      <w:pPr>
        <w:spacing w:line="276" w:lineRule="auto"/>
        <w:rPr>
          <w:rFonts w:ascii="Arial" w:hAnsi="Arial" w:cs="Arial"/>
          <w:sz w:val="22"/>
          <w:szCs w:val="22"/>
        </w:rPr>
      </w:pPr>
      <w:r w:rsidRPr="00F8647E">
        <w:rPr>
          <w:rFonts w:ascii="Arial" w:hAnsi="Arial" w:cs="Arial"/>
          <w:sz w:val="22"/>
          <w:szCs w:val="22"/>
        </w:rPr>
        <w:t>“</w:t>
      </w:r>
      <w:r w:rsidR="0032126C" w:rsidRPr="00F8647E">
        <w:rPr>
          <w:rFonts w:ascii="Arial" w:hAnsi="Arial" w:cs="Arial"/>
          <w:sz w:val="22"/>
          <w:szCs w:val="22"/>
        </w:rPr>
        <w:t>The EH-TW8300 delivers premium value to the sophisticated home theater enthusiasts for its exceptional performance for an immersive experience. Combining the high contrast ratio of 1,000,000:1 together with 4K enhancement technol</w:t>
      </w:r>
      <w:r w:rsidR="00F8647E">
        <w:rPr>
          <w:rFonts w:ascii="Arial" w:hAnsi="Arial" w:cs="Arial"/>
          <w:sz w:val="22"/>
          <w:szCs w:val="22"/>
        </w:rPr>
        <w:t xml:space="preserve">ogy, users can enjoy the cinema </w:t>
      </w:r>
      <w:r w:rsidR="0032126C" w:rsidRPr="00F8647E">
        <w:rPr>
          <w:rFonts w:ascii="Arial" w:hAnsi="Arial" w:cs="Arial"/>
          <w:sz w:val="22"/>
          <w:szCs w:val="22"/>
        </w:rPr>
        <w:t xml:space="preserve">experience in the comfort of their </w:t>
      </w:r>
      <w:r w:rsidR="00F8647E">
        <w:rPr>
          <w:rFonts w:ascii="Arial" w:hAnsi="Arial" w:cs="Arial"/>
          <w:sz w:val="22"/>
          <w:szCs w:val="22"/>
        </w:rPr>
        <w:t xml:space="preserve">own home,” </w:t>
      </w:r>
      <w:r w:rsidR="008521AA" w:rsidRPr="00F8647E">
        <w:rPr>
          <w:rFonts w:ascii="Arial" w:hAnsi="Arial" w:cs="Arial"/>
          <w:sz w:val="22"/>
          <w:szCs w:val="22"/>
        </w:rPr>
        <w:t>said</w:t>
      </w:r>
      <w:r w:rsidR="009C3719">
        <w:rPr>
          <w:rFonts w:ascii="Arial" w:hAnsi="Arial" w:cs="Arial"/>
          <w:sz w:val="22"/>
          <w:szCs w:val="22"/>
        </w:rPr>
        <w:t xml:space="preserve"> </w:t>
      </w:r>
      <w:r w:rsidR="009C3719" w:rsidRPr="002A0A5A">
        <w:rPr>
          <w:rFonts w:ascii="Arial" w:eastAsiaTheme="minorHAnsi" w:hAnsi="Arial" w:cs="Arial"/>
          <w:sz w:val="22"/>
          <w:szCs w:val="22"/>
        </w:rPr>
        <w:t xml:space="preserve">Danny Lee, General Manager, Sales &amp; Marketing, </w:t>
      </w:r>
      <w:proofErr w:type="gramStart"/>
      <w:r w:rsidR="009C3719" w:rsidRPr="002A0A5A">
        <w:rPr>
          <w:rFonts w:ascii="Arial" w:eastAsiaTheme="minorHAnsi" w:hAnsi="Arial" w:cs="Arial"/>
          <w:sz w:val="22"/>
          <w:szCs w:val="22"/>
        </w:rPr>
        <w:t>Epson</w:t>
      </w:r>
      <w:proofErr w:type="gramEnd"/>
      <w:r w:rsidR="009C3719">
        <w:rPr>
          <w:rFonts w:ascii="Arial" w:eastAsiaTheme="minorHAnsi" w:hAnsi="Arial" w:cs="Arial"/>
          <w:sz w:val="22"/>
          <w:szCs w:val="22"/>
        </w:rPr>
        <w:t xml:space="preserve"> Malaysia.</w:t>
      </w:r>
    </w:p>
    <w:p w:rsidR="005D1489" w:rsidRPr="00F8647E" w:rsidRDefault="005D1489" w:rsidP="00B61199">
      <w:pPr>
        <w:spacing w:line="276" w:lineRule="auto"/>
        <w:rPr>
          <w:rFonts w:ascii="Arial" w:hAnsi="Arial" w:cs="Arial"/>
          <w:sz w:val="22"/>
          <w:szCs w:val="22"/>
        </w:rPr>
      </w:pPr>
    </w:p>
    <w:p w:rsidR="009E11F6" w:rsidRPr="00F8647E" w:rsidRDefault="0032126C" w:rsidP="00B61199">
      <w:pPr>
        <w:spacing w:line="276" w:lineRule="auto"/>
        <w:rPr>
          <w:rFonts w:ascii="Arial" w:hAnsi="Arial" w:cs="Arial"/>
          <w:sz w:val="22"/>
          <w:szCs w:val="22"/>
        </w:rPr>
      </w:pPr>
      <w:r w:rsidRPr="00F8647E">
        <w:rPr>
          <w:rFonts w:ascii="Arial" w:hAnsi="Arial" w:cs="Arial"/>
          <w:sz w:val="22"/>
          <w:szCs w:val="22"/>
        </w:rPr>
        <w:t>The EH-TW8300 projector comes with wireless HD transmitter with 4K compatibility. The wireless HD transmitter allows users to play a variety of entertainment contents wirelessly and conveniently from mobile devices.</w:t>
      </w:r>
    </w:p>
    <w:p w:rsidR="00FE2231" w:rsidRPr="00F8647E" w:rsidRDefault="00FE2231" w:rsidP="00FE2231">
      <w:pPr>
        <w:spacing w:line="276" w:lineRule="auto"/>
        <w:rPr>
          <w:rFonts w:ascii="Arial" w:hAnsi="Arial" w:cs="Arial"/>
          <w:sz w:val="22"/>
          <w:szCs w:val="22"/>
        </w:rPr>
      </w:pPr>
    </w:p>
    <w:p w:rsidR="00FE2231" w:rsidRPr="00F8647E" w:rsidRDefault="00FE2231" w:rsidP="00FE2231">
      <w:pPr>
        <w:spacing w:line="276" w:lineRule="auto"/>
        <w:jc w:val="center"/>
        <w:rPr>
          <w:rFonts w:ascii="Arial" w:hAnsi="Arial" w:cs="Arial"/>
          <w:sz w:val="22"/>
          <w:szCs w:val="22"/>
        </w:rPr>
      </w:pPr>
      <w:r w:rsidRPr="00F8647E">
        <w:rPr>
          <w:rFonts w:ascii="Arial" w:hAnsi="Arial" w:cs="Arial"/>
          <w:sz w:val="22"/>
          <w:szCs w:val="22"/>
        </w:rPr>
        <w:t>***</w:t>
      </w:r>
    </w:p>
    <w:p w:rsidR="00FE2231" w:rsidRPr="00F8647E" w:rsidRDefault="00FE2231" w:rsidP="00FE2231">
      <w:pPr>
        <w:spacing w:line="276" w:lineRule="auto"/>
        <w:rPr>
          <w:rFonts w:ascii="Arial" w:hAnsi="Arial" w:cs="Arial"/>
          <w:sz w:val="22"/>
          <w:szCs w:val="22"/>
        </w:rPr>
      </w:pPr>
    </w:p>
    <w:p w:rsidR="00D66D50" w:rsidRPr="00AC2E22" w:rsidRDefault="00D66D50" w:rsidP="00D66D50">
      <w:pPr>
        <w:pStyle w:val="40Continoustext11pt"/>
        <w:spacing w:after="0" w:line="240" w:lineRule="auto"/>
        <w:rPr>
          <w:rFonts w:ascii="Arial" w:hAnsi="Arial" w:cs="Arial"/>
          <w:b/>
          <w:szCs w:val="22"/>
        </w:rPr>
      </w:pPr>
      <w:r w:rsidRPr="00AC2E22">
        <w:rPr>
          <w:rFonts w:ascii="Arial" w:hAnsi="Arial" w:cs="Arial"/>
          <w:b/>
          <w:szCs w:val="22"/>
        </w:rPr>
        <w:t>About Epson</w:t>
      </w:r>
    </w:p>
    <w:p w:rsidR="00D66D50" w:rsidRPr="00AC2E22" w:rsidRDefault="00D66D50" w:rsidP="00D66D50">
      <w:pPr>
        <w:pStyle w:val="BodyText2"/>
        <w:rPr>
          <w:rFonts w:ascii="Arial" w:hAnsi="Arial" w:cs="Arial"/>
          <w:bCs/>
          <w:sz w:val="22"/>
          <w:szCs w:val="22"/>
        </w:rPr>
      </w:pPr>
      <w:r w:rsidRPr="00AC2E22">
        <w:rPr>
          <w:rFonts w:ascii="Arial" w:hAnsi="Arial" w:cs="Arial"/>
          <w:bCs/>
          <w:sz w:val="22"/>
          <w:szCs w:val="22"/>
        </w:rPr>
        <w:t>Epson is a global technology leader dedicated to connecting people, things and information with its original efficient, compact and precision technologies. With a lineup that ranges from inkjet printers and digital printing systems to 3LCD projectors, smart glasses, sensing systems and industrial robots, the company is focused on driving innovations and exceeding customer expectations in inkjet, visual communications, wearables and robotics.</w:t>
      </w:r>
    </w:p>
    <w:p w:rsidR="00D66D50" w:rsidRPr="00AC2E22" w:rsidRDefault="00D66D50" w:rsidP="00D66D50">
      <w:pPr>
        <w:pStyle w:val="BodyText2"/>
        <w:rPr>
          <w:rFonts w:ascii="Arial" w:hAnsi="Arial" w:cs="Arial"/>
          <w:bCs/>
          <w:sz w:val="22"/>
          <w:szCs w:val="22"/>
        </w:rPr>
      </w:pPr>
      <w:r w:rsidRPr="00AC2E22">
        <w:rPr>
          <w:rFonts w:ascii="Arial" w:hAnsi="Arial" w:cs="Arial"/>
          <w:bCs/>
          <w:sz w:val="22"/>
          <w:szCs w:val="22"/>
        </w:rPr>
        <w:br/>
        <w:t xml:space="preserve">Led by the Japan-based Seiko Epson Corporation, the Epson Group comprises </w:t>
      </w:r>
      <w:r>
        <w:rPr>
          <w:rFonts w:ascii="Arial" w:hAnsi="Arial" w:cs="Arial"/>
          <w:bCs/>
          <w:sz w:val="22"/>
          <w:szCs w:val="22"/>
        </w:rPr>
        <w:t>more than 73,000 employees in 91</w:t>
      </w:r>
      <w:r w:rsidRPr="00AC2E22">
        <w:rPr>
          <w:rFonts w:ascii="Arial" w:hAnsi="Arial" w:cs="Arial"/>
          <w:bCs/>
          <w:sz w:val="22"/>
          <w:szCs w:val="22"/>
        </w:rPr>
        <w:t xml:space="preserve"> companies around the world, and is proud of its contributions to the communities in which it operates and its ongoing efforts to reduce environmental impacts.</w:t>
      </w:r>
    </w:p>
    <w:p w:rsidR="00D66D50" w:rsidRPr="00AC2E22" w:rsidRDefault="00AF6622" w:rsidP="00D66D50">
      <w:pPr>
        <w:pStyle w:val="40Continoustext11pt"/>
        <w:spacing w:after="0" w:line="240" w:lineRule="auto"/>
        <w:rPr>
          <w:rFonts w:ascii="Arial" w:hAnsi="Arial" w:cs="Arial"/>
          <w:color w:val="4F81BD" w:themeColor="accent1"/>
          <w:szCs w:val="22"/>
          <w:lang w:val="en"/>
        </w:rPr>
      </w:pPr>
      <w:hyperlink r:id="rId12" w:history="1">
        <w:r w:rsidR="00D66D50" w:rsidRPr="00AC2E22">
          <w:rPr>
            <w:rFonts w:ascii="Arial" w:hAnsi="Arial" w:cs="Arial"/>
            <w:color w:val="4F81BD" w:themeColor="accent1"/>
            <w:szCs w:val="22"/>
            <w:lang w:val="en"/>
          </w:rPr>
          <w:t>http://global.epson.com/</w:t>
        </w:r>
      </w:hyperlink>
    </w:p>
    <w:p w:rsidR="00FE2231" w:rsidRPr="00F8647E" w:rsidRDefault="00FE2231" w:rsidP="00FE2231">
      <w:pPr>
        <w:spacing w:line="276" w:lineRule="auto"/>
        <w:rPr>
          <w:rStyle w:val="Strong"/>
          <w:rFonts w:ascii="Arial" w:hAnsi="Arial" w:cs="Arial"/>
          <w:sz w:val="22"/>
          <w:szCs w:val="22"/>
        </w:rPr>
      </w:pPr>
    </w:p>
    <w:p w:rsidR="00FE2231" w:rsidRPr="00F8647E" w:rsidRDefault="00FE2231" w:rsidP="00FE2231">
      <w:pPr>
        <w:spacing w:line="276" w:lineRule="auto"/>
        <w:rPr>
          <w:rStyle w:val="Strong"/>
          <w:rFonts w:ascii="Arial" w:hAnsi="Arial" w:cs="Arial"/>
          <w:sz w:val="22"/>
          <w:szCs w:val="22"/>
        </w:rPr>
      </w:pPr>
    </w:p>
    <w:p w:rsidR="00FE2231" w:rsidRPr="00F8647E" w:rsidRDefault="00FE2231" w:rsidP="00D456C4">
      <w:pPr>
        <w:pStyle w:val="40Continoustext11pt"/>
        <w:spacing w:after="0" w:line="240" w:lineRule="auto"/>
        <w:rPr>
          <w:rFonts w:ascii="Arial" w:hAnsi="Arial" w:cs="Arial"/>
          <w:b/>
          <w:szCs w:val="22"/>
        </w:rPr>
      </w:pPr>
      <w:r w:rsidRPr="00F8647E">
        <w:rPr>
          <w:rFonts w:ascii="Arial" w:hAnsi="Arial" w:cs="Arial"/>
          <w:b/>
          <w:szCs w:val="22"/>
        </w:rPr>
        <w:t>About Epson Southeast Asia</w:t>
      </w:r>
    </w:p>
    <w:p w:rsidR="00FE2231" w:rsidRPr="00F8647E" w:rsidRDefault="00FE2231" w:rsidP="00D456C4">
      <w:pPr>
        <w:pStyle w:val="BodyText2"/>
        <w:rPr>
          <w:rFonts w:ascii="Arial" w:hAnsi="Arial" w:cs="Arial"/>
          <w:bCs/>
          <w:sz w:val="22"/>
          <w:szCs w:val="22"/>
        </w:rPr>
      </w:pPr>
      <w:r w:rsidRPr="00F8647E">
        <w:rPr>
          <w:rFonts w:ascii="Arial" w:hAnsi="Arial" w:cs="Arial"/>
          <w:bCs/>
          <w:sz w:val="22"/>
          <w:szCs w:val="22"/>
        </w:rPr>
        <w:t xml:space="preserve">Since 1982, Epson has developed a strong presence across major markets in Southeast Asia. Led by the regional headquarters, Epson Singapore Pte Ltd., Epson Southeast Asia spans an extensive network of 10 countries, and is responsible for delivering and supporting Epson’s cutting-edge consumer and business digital imaging products to the customers of these markets through its comprehensive infrastructure of over 360 service outlets, 10 Epson solution </w:t>
      </w:r>
      <w:proofErr w:type="spellStart"/>
      <w:r w:rsidRPr="00F8647E">
        <w:rPr>
          <w:rFonts w:ascii="Arial" w:hAnsi="Arial" w:cs="Arial"/>
          <w:bCs/>
          <w:sz w:val="22"/>
          <w:szCs w:val="22"/>
        </w:rPr>
        <w:t>centres</w:t>
      </w:r>
      <w:proofErr w:type="spellEnd"/>
      <w:r w:rsidRPr="00F8647E">
        <w:rPr>
          <w:rFonts w:ascii="Arial" w:hAnsi="Arial" w:cs="Arial"/>
          <w:bCs/>
          <w:sz w:val="22"/>
          <w:szCs w:val="22"/>
        </w:rPr>
        <w:t xml:space="preserve"> and 8 manufacturing facilities. </w:t>
      </w:r>
      <w:hyperlink r:id="rId13" w:history="1">
        <w:r w:rsidRPr="00F8647E">
          <w:rPr>
            <w:rFonts w:ascii="Arial" w:hAnsi="Arial" w:cs="Arial"/>
            <w:color w:val="4F81BD" w:themeColor="accent1"/>
            <w:sz w:val="22"/>
            <w:szCs w:val="22"/>
            <w:lang w:val="en" w:eastAsia="de-DE"/>
          </w:rPr>
          <w:t>http://www.epson.com.sg</w:t>
        </w:r>
      </w:hyperlink>
      <w:r w:rsidRPr="00F8647E">
        <w:rPr>
          <w:rFonts w:ascii="Arial" w:hAnsi="Arial" w:cs="Arial"/>
          <w:bCs/>
          <w:sz w:val="22"/>
          <w:szCs w:val="22"/>
        </w:rPr>
        <w:t xml:space="preserve"> </w:t>
      </w:r>
    </w:p>
    <w:p w:rsidR="00FE2231" w:rsidRPr="00F8647E" w:rsidRDefault="00FE2231" w:rsidP="00FE2231">
      <w:pPr>
        <w:spacing w:line="276" w:lineRule="auto"/>
        <w:rPr>
          <w:rFonts w:ascii="Arial" w:hAnsi="Arial" w:cs="Arial"/>
          <w:sz w:val="22"/>
          <w:szCs w:val="22"/>
        </w:rPr>
      </w:pPr>
    </w:p>
    <w:p w:rsidR="00FE2231" w:rsidRPr="00F8647E" w:rsidRDefault="00FE2231" w:rsidP="00FE2231">
      <w:pPr>
        <w:autoSpaceDE w:val="0"/>
        <w:autoSpaceDN w:val="0"/>
        <w:adjustRightInd w:val="0"/>
        <w:spacing w:line="276" w:lineRule="auto"/>
        <w:rPr>
          <w:rFonts w:ascii="Arial" w:hAnsi="Arial" w:cs="Arial"/>
          <w:b/>
          <w:sz w:val="22"/>
          <w:szCs w:val="22"/>
        </w:rPr>
      </w:pPr>
      <w:r w:rsidRPr="00F8647E">
        <w:rPr>
          <w:rFonts w:ascii="Arial" w:hAnsi="Arial" w:cs="Arial"/>
          <w:b/>
          <w:sz w:val="22"/>
          <w:szCs w:val="22"/>
        </w:rPr>
        <w:t>About Epson &lt;ESC information&gt;</w:t>
      </w:r>
    </w:p>
    <w:p w:rsidR="00FE2231" w:rsidRPr="00F8647E" w:rsidRDefault="00FE2231" w:rsidP="00FE2231">
      <w:pPr>
        <w:autoSpaceDE w:val="0"/>
        <w:autoSpaceDN w:val="0"/>
        <w:adjustRightInd w:val="0"/>
        <w:spacing w:line="276" w:lineRule="auto"/>
        <w:rPr>
          <w:rFonts w:ascii="Arial" w:hAnsi="Arial" w:cs="Arial"/>
          <w:b/>
          <w:bCs/>
          <w:sz w:val="22"/>
          <w:szCs w:val="22"/>
        </w:rPr>
      </w:pPr>
    </w:p>
    <w:p w:rsidR="00FE2231" w:rsidRPr="00F8647E" w:rsidRDefault="00FE2231" w:rsidP="00FE2231">
      <w:pPr>
        <w:autoSpaceDE w:val="0"/>
        <w:autoSpaceDN w:val="0"/>
        <w:adjustRightInd w:val="0"/>
        <w:spacing w:line="276" w:lineRule="auto"/>
        <w:rPr>
          <w:rFonts w:ascii="Arial" w:hAnsi="Arial" w:cs="Arial"/>
          <w:sz w:val="22"/>
          <w:szCs w:val="22"/>
        </w:rPr>
      </w:pPr>
      <w:r w:rsidRPr="00F8647E">
        <w:rPr>
          <w:rFonts w:ascii="Arial" w:hAnsi="Arial" w:cs="Arial"/>
          <w:b/>
          <w:bCs/>
          <w:sz w:val="22"/>
          <w:szCs w:val="22"/>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4660"/>
      </w:tblGrid>
      <w:tr w:rsidR="0092048F" w:rsidRPr="004D49D0" w:rsidTr="00A226D7">
        <w:tc>
          <w:tcPr>
            <w:tcW w:w="4910" w:type="dxa"/>
          </w:tcPr>
          <w:p w:rsidR="0092048F" w:rsidRPr="004D49D0" w:rsidRDefault="0092048F" w:rsidP="00A226D7">
            <w:pPr>
              <w:spacing w:line="276" w:lineRule="auto"/>
              <w:rPr>
                <w:rFonts w:ascii="Arial" w:hAnsi="Arial" w:cs="Arial"/>
                <w:lang w:val="en-GB"/>
              </w:rPr>
            </w:pPr>
            <w:r w:rsidRPr="004D49D0">
              <w:rPr>
                <w:rFonts w:ascii="Arial" w:hAnsi="Arial" w:cs="Arial"/>
                <w:sz w:val="22"/>
                <w:szCs w:val="22"/>
                <w:lang w:val="en-GB"/>
              </w:rPr>
              <w:t xml:space="preserve">Epson Malaysia </w:t>
            </w:r>
            <w:proofErr w:type="spellStart"/>
            <w:r w:rsidRPr="004D49D0">
              <w:rPr>
                <w:rFonts w:ascii="Arial" w:hAnsi="Arial" w:cs="Arial"/>
                <w:sz w:val="22"/>
                <w:szCs w:val="22"/>
                <w:lang w:val="en-GB"/>
              </w:rPr>
              <w:t>Sdn</w:t>
            </w:r>
            <w:proofErr w:type="spellEnd"/>
            <w:r w:rsidRPr="004D49D0">
              <w:rPr>
                <w:rFonts w:ascii="Arial" w:hAnsi="Arial" w:cs="Arial"/>
                <w:sz w:val="22"/>
                <w:szCs w:val="22"/>
                <w:lang w:val="en-GB"/>
              </w:rPr>
              <w:t xml:space="preserve"> </w:t>
            </w:r>
            <w:proofErr w:type="spellStart"/>
            <w:r w:rsidRPr="004D49D0">
              <w:rPr>
                <w:rFonts w:ascii="Arial" w:hAnsi="Arial" w:cs="Arial"/>
                <w:sz w:val="22"/>
                <w:szCs w:val="22"/>
                <w:lang w:val="en-GB"/>
              </w:rPr>
              <w:t>Bhd</w:t>
            </w:r>
            <w:proofErr w:type="spellEnd"/>
          </w:p>
          <w:p w:rsidR="0092048F" w:rsidRPr="004D49D0" w:rsidRDefault="0092048F" w:rsidP="00A226D7">
            <w:pPr>
              <w:spacing w:line="276" w:lineRule="auto"/>
              <w:rPr>
                <w:rFonts w:ascii="Arial" w:hAnsi="Arial" w:cs="Arial"/>
                <w:lang w:val="en-GB"/>
              </w:rPr>
            </w:pPr>
            <w:r w:rsidRPr="004D49D0">
              <w:rPr>
                <w:rFonts w:ascii="Arial" w:hAnsi="Arial" w:cs="Arial"/>
                <w:sz w:val="22"/>
                <w:szCs w:val="22"/>
                <w:lang w:val="en-GB"/>
              </w:rPr>
              <w:t xml:space="preserve">Chua Li </w:t>
            </w:r>
            <w:proofErr w:type="spellStart"/>
            <w:r w:rsidRPr="004D49D0">
              <w:rPr>
                <w:rFonts w:ascii="Arial" w:hAnsi="Arial" w:cs="Arial"/>
                <w:sz w:val="22"/>
                <w:szCs w:val="22"/>
                <w:lang w:val="en-GB"/>
              </w:rPr>
              <w:t>Tinn</w:t>
            </w:r>
            <w:proofErr w:type="spellEnd"/>
          </w:p>
          <w:p w:rsidR="0092048F" w:rsidRPr="004D49D0" w:rsidRDefault="0092048F" w:rsidP="00A226D7">
            <w:pPr>
              <w:spacing w:line="276" w:lineRule="auto"/>
              <w:rPr>
                <w:rFonts w:ascii="Arial" w:hAnsi="Arial" w:cs="Arial"/>
                <w:lang w:val="en-GB"/>
              </w:rPr>
            </w:pPr>
            <w:r w:rsidRPr="004D49D0">
              <w:rPr>
                <w:rFonts w:ascii="Arial" w:hAnsi="Arial" w:cs="Arial"/>
                <w:sz w:val="22"/>
                <w:szCs w:val="22"/>
                <w:lang w:val="en-GB"/>
              </w:rPr>
              <w:t>Manager – Marketing Communications</w:t>
            </w:r>
          </w:p>
          <w:p w:rsidR="0092048F" w:rsidRPr="004D49D0" w:rsidRDefault="0092048F" w:rsidP="00A226D7">
            <w:pPr>
              <w:spacing w:line="276" w:lineRule="auto"/>
              <w:rPr>
                <w:rFonts w:ascii="Arial" w:hAnsi="Arial" w:cs="Arial"/>
                <w:lang w:val="en-GB"/>
              </w:rPr>
            </w:pPr>
            <w:r w:rsidRPr="004D49D0">
              <w:rPr>
                <w:rFonts w:ascii="Arial" w:hAnsi="Arial" w:cs="Arial"/>
                <w:sz w:val="22"/>
                <w:szCs w:val="22"/>
                <w:lang w:val="en-GB"/>
              </w:rPr>
              <w:t>Tel: (03) 5628 8288 Ext 274</w:t>
            </w:r>
          </w:p>
          <w:p w:rsidR="0092048F" w:rsidRPr="004D49D0" w:rsidRDefault="0092048F" w:rsidP="00A226D7">
            <w:pPr>
              <w:spacing w:line="276" w:lineRule="auto"/>
              <w:rPr>
                <w:rFonts w:ascii="Arial" w:hAnsi="Arial" w:cs="Arial"/>
              </w:rPr>
            </w:pPr>
            <w:r w:rsidRPr="004D49D0">
              <w:rPr>
                <w:rFonts w:ascii="Arial" w:hAnsi="Arial" w:cs="Arial"/>
                <w:sz w:val="22"/>
                <w:szCs w:val="22"/>
                <w:lang w:val="en-GB"/>
              </w:rPr>
              <w:t xml:space="preserve">Email: </w:t>
            </w:r>
            <w:hyperlink r:id="rId14" w:history="1">
              <w:r w:rsidRPr="004D49D0">
                <w:rPr>
                  <w:rStyle w:val="Hyperlink"/>
                  <w:rFonts w:ascii="Arial" w:hAnsi="Arial" w:cs="Arial"/>
                  <w:sz w:val="22"/>
                  <w:szCs w:val="22"/>
                  <w:lang w:val="en-GB"/>
                </w:rPr>
                <w:t>ltchua@emsb.epson.com.my</w:t>
              </w:r>
            </w:hyperlink>
          </w:p>
        </w:tc>
        <w:tc>
          <w:tcPr>
            <w:tcW w:w="4911" w:type="dxa"/>
          </w:tcPr>
          <w:p w:rsidR="0092048F" w:rsidRPr="004D49D0" w:rsidRDefault="0092048F" w:rsidP="00A226D7">
            <w:pPr>
              <w:spacing w:line="276" w:lineRule="auto"/>
              <w:rPr>
                <w:rFonts w:ascii="Arial" w:hAnsi="Arial" w:cs="Arial"/>
                <w:lang w:val="en-GB"/>
              </w:rPr>
            </w:pPr>
            <w:r w:rsidRPr="004D49D0">
              <w:rPr>
                <w:rFonts w:ascii="Arial" w:hAnsi="Arial" w:cs="Arial"/>
                <w:sz w:val="22"/>
                <w:szCs w:val="22"/>
                <w:lang w:val="en-GB"/>
              </w:rPr>
              <w:t>SWOT Communications</w:t>
            </w:r>
          </w:p>
          <w:p w:rsidR="0092048F" w:rsidRPr="004D49D0" w:rsidRDefault="0092048F" w:rsidP="00A226D7">
            <w:pPr>
              <w:spacing w:line="276" w:lineRule="auto"/>
              <w:rPr>
                <w:rFonts w:ascii="Arial" w:hAnsi="Arial" w:cs="Arial"/>
                <w:lang w:val="en-GB"/>
              </w:rPr>
            </w:pPr>
            <w:r w:rsidRPr="004D49D0">
              <w:rPr>
                <w:rFonts w:ascii="Arial" w:hAnsi="Arial" w:cs="Arial"/>
                <w:sz w:val="22"/>
                <w:szCs w:val="22"/>
                <w:lang w:val="en-GB"/>
              </w:rPr>
              <w:t>Edina Manuel</w:t>
            </w:r>
          </w:p>
          <w:p w:rsidR="0092048F" w:rsidRPr="004D49D0" w:rsidRDefault="0092048F" w:rsidP="00A226D7">
            <w:pPr>
              <w:spacing w:line="276" w:lineRule="auto"/>
              <w:rPr>
                <w:rFonts w:ascii="Arial" w:hAnsi="Arial" w:cs="Arial"/>
                <w:lang w:val="en-GB"/>
              </w:rPr>
            </w:pPr>
            <w:r w:rsidRPr="004D49D0">
              <w:rPr>
                <w:rFonts w:ascii="Arial" w:hAnsi="Arial" w:cs="Arial"/>
                <w:sz w:val="22"/>
                <w:szCs w:val="22"/>
                <w:lang w:val="en-GB"/>
              </w:rPr>
              <w:t>Tel: 012 2500142</w:t>
            </w:r>
          </w:p>
          <w:p w:rsidR="0092048F" w:rsidRPr="004D49D0" w:rsidRDefault="0092048F" w:rsidP="00A226D7">
            <w:pPr>
              <w:spacing w:line="276" w:lineRule="auto"/>
              <w:rPr>
                <w:rFonts w:ascii="Arial" w:hAnsi="Arial" w:cs="Arial"/>
              </w:rPr>
            </w:pPr>
            <w:r w:rsidRPr="004D49D0">
              <w:rPr>
                <w:rFonts w:ascii="Arial" w:hAnsi="Arial" w:cs="Arial"/>
                <w:sz w:val="22"/>
                <w:szCs w:val="22"/>
                <w:lang w:val="en-GB"/>
              </w:rPr>
              <w:t xml:space="preserve">Email: </w:t>
            </w:r>
            <w:hyperlink r:id="rId15" w:history="1">
              <w:r w:rsidRPr="00C259EB">
                <w:rPr>
                  <w:rStyle w:val="Hyperlink"/>
                  <w:rFonts w:ascii="Arial" w:hAnsi="Arial" w:cs="Arial"/>
                  <w:sz w:val="22"/>
                  <w:szCs w:val="22"/>
                  <w:lang w:val="en-GB"/>
                </w:rPr>
                <w:t>edina@swotcommunications.com</w:t>
              </w:r>
            </w:hyperlink>
          </w:p>
        </w:tc>
      </w:tr>
    </w:tbl>
    <w:p w:rsidR="00FE2231" w:rsidRPr="00F8647E" w:rsidRDefault="00FE2231" w:rsidP="00FE2231">
      <w:pPr>
        <w:spacing w:line="276" w:lineRule="auto"/>
        <w:rPr>
          <w:rFonts w:ascii="Arial" w:hAnsi="Arial" w:cs="Arial"/>
          <w:sz w:val="22"/>
          <w:szCs w:val="22"/>
          <w:lang w:val="en-GB"/>
        </w:rPr>
      </w:pPr>
    </w:p>
    <w:p w:rsidR="00FE2231" w:rsidRPr="00F8647E" w:rsidRDefault="00FE2231" w:rsidP="00FE2231">
      <w:pPr>
        <w:spacing w:line="276" w:lineRule="auto"/>
        <w:rPr>
          <w:rFonts w:ascii="Arial" w:hAnsi="Arial" w:cs="Arial"/>
          <w:sz w:val="22"/>
          <w:szCs w:val="22"/>
          <w:lang w:val="en-GB"/>
        </w:rPr>
      </w:pPr>
    </w:p>
    <w:p w:rsidR="00FE2231" w:rsidRPr="00F8647E" w:rsidRDefault="00FE2231">
      <w:pPr>
        <w:rPr>
          <w:rFonts w:ascii="Arial" w:hAnsi="Arial" w:cs="Arial"/>
          <w:sz w:val="22"/>
          <w:szCs w:val="22"/>
        </w:rPr>
      </w:pPr>
      <w:bookmarkStart w:id="0" w:name="_GoBack"/>
      <w:bookmarkEnd w:id="0"/>
    </w:p>
    <w:sectPr w:rsidR="00FE2231" w:rsidRPr="00F8647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22" w:rsidRDefault="00AF6622" w:rsidP="00FE2231">
      <w:r>
        <w:separator/>
      </w:r>
    </w:p>
  </w:endnote>
  <w:endnote w:type="continuationSeparator" w:id="0">
    <w:p w:rsidR="00AF6622" w:rsidRDefault="00AF6622"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rpoA">
    <w:altName w:val="Times New Roman"/>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22" w:rsidRDefault="00AF6622" w:rsidP="00FE2231">
      <w:r>
        <w:separator/>
      </w:r>
    </w:p>
  </w:footnote>
  <w:footnote w:type="continuationSeparator" w:id="0">
    <w:p w:rsidR="00AF6622" w:rsidRDefault="00AF6622" w:rsidP="00FE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31" w:rsidRDefault="00FE2231">
    <w:pPr>
      <w:pStyle w:val="Header"/>
    </w:pPr>
    <w:r>
      <w:rPr>
        <w:noProof/>
        <w:lang w:val="en-MY" w:eastAsia="en-MY"/>
      </w:rPr>
      <w:drawing>
        <wp:inline distT="0" distB="0" distL="0" distR="0" wp14:anchorId="2671D0EE" wp14:editId="7768F4E7">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rsidR="00FE2231" w:rsidRDefault="00FE2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68EE"/>
    <w:multiLevelType w:val="hybridMultilevel"/>
    <w:tmpl w:val="91722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31"/>
    <w:rsid w:val="000532EA"/>
    <w:rsid w:val="00071B39"/>
    <w:rsid w:val="00095322"/>
    <w:rsid w:val="000A4953"/>
    <w:rsid w:val="00164EE8"/>
    <w:rsid w:val="00180063"/>
    <w:rsid w:val="00181FB3"/>
    <w:rsid w:val="0018453A"/>
    <w:rsid w:val="001A019F"/>
    <w:rsid w:val="002531ED"/>
    <w:rsid w:val="00256DDE"/>
    <w:rsid w:val="002764B4"/>
    <w:rsid w:val="002A170C"/>
    <w:rsid w:val="002A6A15"/>
    <w:rsid w:val="002E247D"/>
    <w:rsid w:val="002F4298"/>
    <w:rsid w:val="003028C0"/>
    <w:rsid w:val="0031467E"/>
    <w:rsid w:val="0032126C"/>
    <w:rsid w:val="003478D9"/>
    <w:rsid w:val="0035783E"/>
    <w:rsid w:val="003B59DD"/>
    <w:rsid w:val="003F3641"/>
    <w:rsid w:val="00436E34"/>
    <w:rsid w:val="00437283"/>
    <w:rsid w:val="00445E4E"/>
    <w:rsid w:val="004C19D2"/>
    <w:rsid w:val="00501546"/>
    <w:rsid w:val="0051439B"/>
    <w:rsid w:val="00566265"/>
    <w:rsid w:val="0057147A"/>
    <w:rsid w:val="005D1489"/>
    <w:rsid w:val="005E4B02"/>
    <w:rsid w:val="005F3535"/>
    <w:rsid w:val="005F575B"/>
    <w:rsid w:val="00646FD3"/>
    <w:rsid w:val="00685938"/>
    <w:rsid w:val="006A1128"/>
    <w:rsid w:val="006D7580"/>
    <w:rsid w:val="00716147"/>
    <w:rsid w:val="007917FF"/>
    <w:rsid w:val="007D292B"/>
    <w:rsid w:val="00805FCF"/>
    <w:rsid w:val="0085146D"/>
    <w:rsid w:val="008521AA"/>
    <w:rsid w:val="00884EB3"/>
    <w:rsid w:val="00885B14"/>
    <w:rsid w:val="0092048F"/>
    <w:rsid w:val="00926CC5"/>
    <w:rsid w:val="00936C19"/>
    <w:rsid w:val="00975E82"/>
    <w:rsid w:val="00993B4D"/>
    <w:rsid w:val="009C19B3"/>
    <w:rsid w:val="009C3719"/>
    <w:rsid w:val="009E11F6"/>
    <w:rsid w:val="00A01CE5"/>
    <w:rsid w:val="00A62EBD"/>
    <w:rsid w:val="00A74019"/>
    <w:rsid w:val="00AB5C5E"/>
    <w:rsid w:val="00AE04C8"/>
    <w:rsid w:val="00AE2854"/>
    <w:rsid w:val="00AE4BB1"/>
    <w:rsid w:val="00AF6622"/>
    <w:rsid w:val="00B34088"/>
    <w:rsid w:val="00B452B7"/>
    <w:rsid w:val="00B467AA"/>
    <w:rsid w:val="00B61199"/>
    <w:rsid w:val="00B633E3"/>
    <w:rsid w:val="00B91575"/>
    <w:rsid w:val="00B95B69"/>
    <w:rsid w:val="00BC7772"/>
    <w:rsid w:val="00BE54EF"/>
    <w:rsid w:val="00C41424"/>
    <w:rsid w:val="00C4590B"/>
    <w:rsid w:val="00C51DFA"/>
    <w:rsid w:val="00C85371"/>
    <w:rsid w:val="00CA5086"/>
    <w:rsid w:val="00CD7C05"/>
    <w:rsid w:val="00CF2089"/>
    <w:rsid w:val="00D043B3"/>
    <w:rsid w:val="00D3692C"/>
    <w:rsid w:val="00D456C4"/>
    <w:rsid w:val="00D66D50"/>
    <w:rsid w:val="00D94F1A"/>
    <w:rsid w:val="00DD4933"/>
    <w:rsid w:val="00DD5FFD"/>
    <w:rsid w:val="00E024B5"/>
    <w:rsid w:val="00E17712"/>
    <w:rsid w:val="00E623D1"/>
    <w:rsid w:val="00E81247"/>
    <w:rsid w:val="00E86B22"/>
    <w:rsid w:val="00E95392"/>
    <w:rsid w:val="00ED16D8"/>
    <w:rsid w:val="00EE0644"/>
    <w:rsid w:val="00EF57C2"/>
    <w:rsid w:val="00F04C70"/>
    <w:rsid w:val="00F61298"/>
    <w:rsid w:val="00F66BE9"/>
    <w:rsid w:val="00F67E7B"/>
    <w:rsid w:val="00F730C0"/>
    <w:rsid w:val="00F74DBC"/>
    <w:rsid w:val="00F8647E"/>
    <w:rsid w:val="00F91F93"/>
    <w:rsid w:val="00FB054E"/>
    <w:rsid w:val="00FB769E"/>
    <w:rsid w:val="00FE2231"/>
    <w:rsid w:val="00FF35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99"/>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unhideWhenUsed/>
    <w:rsid w:val="00FE2231"/>
    <w:rPr>
      <w:sz w:val="20"/>
      <w:szCs w:val="20"/>
    </w:rPr>
  </w:style>
  <w:style w:type="character" w:customStyle="1" w:styleId="CommentTextChar">
    <w:name w:val="Comment Text Char"/>
    <w:basedOn w:val="DefaultParagraphFont"/>
    <w:link w:val="CommentText"/>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ListParagraph">
    <w:name w:val="List Paragraph"/>
    <w:basedOn w:val="Normal"/>
    <w:uiPriority w:val="34"/>
    <w:qFormat/>
    <w:rsid w:val="008521AA"/>
    <w:pPr>
      <w:ind w:left="720"/>
      <w:contextualSpacing/>
    </w:pPr>
  </w:style>
  <w:style w:type="paragraph" w:styleId="CommentSubject">
    <w:name w:val="annotation subject"/>
    <w:basedOn w:val="CommentText"/>
    <w:next w:val="CommentText"/>
    <w:link w:val="CommentSubjectChar"/>
    <w:uiPriority w:val="99"/>
    <w:semiHidden/>
    <w:unhideWhenUsed/>
    <w:rsid w:val="0085146D"/>
    <w:rPr>
      <w:b/>
      <w:bCs/>
    </w:rPr>
  </w:style>
  <w:style w:type="character" w:customStyle="1" w:styleId="CommentSubjectChar">
    <w:name w:val="Comment Subject Char"/>
    <w:basedOn w:val="CommentTextChar"/>
    <w:link w:val="CommentSubject"/>
    <w:uiPriority w:val="99"/>
    <w:semiHidden/>
    <w:rsid w:val="0085146D"/>
    <w:rPr>
      <w:rFonts w:ascii="Cambria" w:eastAsia="Times New Roman" w:hAnsi="Cambria" w:cs="Times New Roman"/>
      <w:b/>
      <w:bCs/>
      <w:sz w:val="20"/>
      <w:szCs w:val="20"/>
      <w:lang w:val="en-US"/>
    </w:rPr>
  </w:style>
  <w:style w:type="table" w:styleId="TableGrid">
    <w:name w:val="Table Grid"/>
    <w:basedOn w:val="TableNormal"/>
    <w:uiPriority w:val="59"/>
    <w:rsid w:val="0092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99"/>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unhideWhenUsed/>
    <w:rsid w:val="00FE2231"/>
    <w:rPr>
      <w:sz w:val="20"/>
      <w:szCs w:val="20"/>
    </w:rPr>
  </w:style>
  <w:style w:type="character" w:customStyle="1" w:styleId="CommentTextChar">
    <w:name w:val="Comment Text Char"/>
    <w:basedOn w:val="DefaultParagraphFont"/>
    <w:link w:val="CommentText"/>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ListParagraph">
    <w:name w:val="List Paragraph"/>
    <w:basedOn w:val="Normal"/>
    <w:uiPriority w:val="34"/>
    <w:qFormat/>
    <w:rsid w:val="008521AA"/>
    <w:pPr>
      <w:ind w:left="720"/>
      <w:contextualSpacing/>
    </w:pPr>
  </w:style>
  <w:style w:type="paragraph" w:styleId="CommentSubject">
    <w:name w:val="annotation subject"/>
    <w:basedOn w:val="CommentText"/>
    <w:next w:val="CommentText"/>
    <w:link w:val="CommentSubjectChar"/>
    <w:uiPriority w:val="99"/>
    <w:semiHidden/>
    <w:unhideWhenUsed/>
    <w:rsid w:val="0085146D"/>
    <w:rPr>
      <w:b/>
      <w:bCs/>
    </w:rPr>
  </w:style>
  <w:style w:type="character" w:customStyle="1" w:styleId="CommentSubjectChar">
    <w:name w:val="Comment Subject Char"/>
    <w:basedOn w:val="CommentTextChar"/>
    <w:link w:val="CommentSubject"/>
    <w:uiPriority w:val="99"/>
    <w:semiHidden/>
    <w:rsid w:val="0085146D"/>
    <w:rPr>
      <w:rFonts w:ascii="Cambria" w:eastAsia="Times New Roman" w:hAnsi="Cambria" w:cs="Times New Roman"/>
      <w:b/>
      <w:bCs/>
      <w:sz w:val="20"/>
      <w:szCs w:val="20"/>
      <w:lang w:val="en-US"/>
    </w:rPr>
  </w:style>
  <w:style w:type="table" w:styleId="TableGrid">
    <w:name w:val="Table Grid"/>
    <w:basedOn w:val="TableNormal"/>
    <w:uiPriority w:val="59"/>
    <w:rsid w:val="0092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son.com.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lobal.eps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edina@swotcommunications.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tchua@emsb.epson.c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Clara</cp:lastModifiedBy>
  <cp:revision>6</cp:revision>
  <dcterms:created xsi:type="dcterms:W3CDTF">2016-11-28T04:02:00Z</dcterms:created>
  <dcterms:modified xsi:type="dcterms:W3CDTF">2016-11-28T04:10:00Z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