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4C5E" w14:textId="1226B7D5" w:rsidR="00251671" w:rsidRPr="00927DDA" w:rsidRDefault="00E11F22" w:rsidP="00251671">
      <w:pPr>
        <w:rPr>
          <w:rFonts w:ascii="Rockwell" w:hAnsi="Rockwell" w:cs="Didot"/>
          <w:szCs w:val="24"/>
        </w:rPr>
      </w:pPr>
      <w:r w:rsidRPr="00927DDA">
        <w:rPr>
          <w:rFonts w:ascii="Didot" w:hAnsi="Didot" w:cs="Didot"/>
          <w:szCs w:val="24"/>
        </w:rPr>
        <w:tab/>
      </w:r>
      <w:r w:rsidRPr="00927DDA">
        <w:rPr>
          <w:rFonts w:ascii="Didot" w:hAnsi="Didot" w:cs="Didot"/>
          <w:szCs w:val="24"/>
        </w:rPr>
        <w:tab/>
      </w:r>
      <w:r w:rsidRPr="00927DDA">
        <w:rPr>
          <w:rFonts w:ascii="Didot" w:hAnsi="Didot" w:cs="Didot"/>
          <w:szCs w:val="24"/>
        </w:rPr>
        <w:tab/>
      </w:r>
      <w:r w:rsidRPr="00927DDA">
        <w:rPr>
          <w:rFonts w:ascii="Didot" w:hAnsi="Didot" w:cs="Didot"/>
          <w:szCs w:val="24"/>
        </w:rPr>
        <w:tab/>
      </w:r>
      <w:r w:rsidRPr="00927DDA">
        <w:rPr>
          <w:rFonts w:ascii="Didot" w:hAnsi="Didot" w:cs="Didot"/>
          <w:szCs w:val="24"/>
        </w:rPr>
        <w:tab/>
      </w:r>
      <w:r w:rsidR="00927DDA" w:rsidRPr="00927DDA">
        <w:rPr>
          <w:rFonts w:ascii="Rockwell" w:hAnsi="Rockwell" w:cs="Didot"/>
          <w:szCs w:val="24"/>
        </w:rPr>
        <w:t>Eskilstuna 2013-05-10</w:t>
      </w:r>
    </w:p>
    <w:p w14:paraId="71B90DFC" w14:textId="631B3BEA" w:rsidR="005F1103" w:rsidRPr="005F1103" w:rsidRDefault="005F1103" w:rsidP="005F1103">
      <w:pPr>
        <w:tabs>
          <w:tab w:val="left" w:pos="1276"/>
          <w:tab w:val="left" w:pos="6720"/>
        </w:tabs>
        <w:ind w:left="851"/>
        <w:rPr>
          <w:rFonts w:ascii="Didot LT Roman" w:hAnsi="Didot LT Roman"/>
          <w:sz w:val="21"/>
          <w:szCs w:val="21"/>
        </w:rPr>
      </w:pPr>
    </w:p>
    <w:p w14:paraId="04E35BC4" w14:textId="63A894C9" w:rsidR="00E11F22" w:rsidRDefault="00927DDA" w:rsidP="00E11F22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b/>
          <w:color w:val="000000"/>
          <w:sz w:val="28"/>
          <w:szCs w:val="28"/>
        </w:rPr>
      </w:pPr>
      <w:r>
        <w:rPr>
          <w:rFonts w:ascii="Rockwell" w:hAnsi="Rockwell"/>
          <w:b/>
          <w:noProof/>
          <w:color w:val="000000"/>
          <w:sz w:val="28"/>
          <w:szCs w:val="28"/>
        </w:rPr>
        <w:drawing>
          <wp:inline distT="0" distB="0" distL="0" distR="0" wp14:anchorId="12AF63C2" wp14:editId="430B81FE">
            <wp:extent cx="1877499" cy="1251585"/>
            <wp:effectExtent l="0" t="0" r="2540" b="0"/>
            <wp:docPr id="6" name="Bildobjekt 6" descr="Macintosh HD:Users:Micke:Desktop:ImageGen-1.ash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ke:Desktop:ImageGen-1.ash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47" cy="125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b/>
          <w:noProof/>
          <w:color w:val="000000"/>
          <w:sz w:val="28"/>
          <w:szCs w:val="28"/>
        </w:rPr>
        <w:drawing>
          <wp:inline distT="0" distB="0" distL="0" distR="0" wp14:anchorId="5560DC41" wp14:editId="2B625054">
            <wp:extent cx="1891121" cy="1260666"/>
            <wp:effectExtent l="0" t="0" r="0" b="9525"/>
            <wp:docPr id="2" name="Bildobjekt 2" descr="Macintosh HD:Users:Micke:Desktop:ImageGen.ash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esktop:ImageGen.ashx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05" cy="12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b/>
          <w:noProof/>
          <w:color w:val="000000"/>
          <w:sz w:val="28"/>
          <w:szCs w:val="28"/>
        </w:rPr>
        <w:drawing>
          <wp:inline distT="0" distB="0" distL="0" distR="0" wp14:anchorId="0BE605BB" wp14:editId="6A60A5A9">
            <wp:extent cx="1889882" cy="1259840"/>
            <wp:effectExtent l="0" t="0" r="0" b="10160"/>
            <wp:docPr id="7" name="Bildobjekt 7" descr="Macintosh HD:Users:Micke:Desktop:ImageGen-2.ash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icke:Desktop:ImageGen-2.ashx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39" cy="12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BBA9" w14:textId="77777777" w:rsidR="00927DDA" w:rsidRDefault="00927DDA" w:rsidP="00927DDA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i/>
          <w:color w:val="000000"/>
          <w:szCs w:val="24"/>
        </w:rPr>
      </w:pPr>
    </w:p>
    <w:p w14:paraId="662EB29F" w14:textId="77777777" w:rsidR="00927DDA" w:rsidRDefault="00927DDA" w:rsidP="00927DDA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i/>
          <w:color w:val="000000"/>
          <w:szCs w:val="24"/>
        </w:rPr>
      </w:pPr>
      <w:r w:rsidRPr="00E11F22">
        <w:rPr>
          <w:rFonts w:ascii="Rockwell" w:hAnsi="Rockwell"/>
          <w:i/>
          <w:color w:val="000000"/>
          <w:szCs w:val="24"/>
        </w:rPr>
        <w:t>1-3 augusti är det premiär för nya Eskilstunafestivalen, en tre dagars folkfest med musik, kultur och upplevelser i fokus. Eskilstuna Festival 2013 k</w:t>
      </w:r>
      <w:r>
        <w:rPr>
          <w:rFonts w:ascii="Rockwell" w:hAnsi="Rockwell"/>
          <w:i/>
          <w:color w:val="000000"/>
          <w:szCs w:val="24"/>
        </w:rPr>
        <w:t>ommer ha fem olika scenområden och d</w:t>
      </w:r>
      <w:r w:rsidRPr="00E11F22">
        <w:rPr>
          <w:rFonts w:ascii="Rockwell" w:hAnsi="Rockwell"/>
          <w:i/>
          <w:color w:val="000000"/>
          <w:szCs w:val="24"/>
        </w:rPr>
        <w:t>et är fri entré till samtliga evenemang och artistuppträdanden</w:t>
      </w:r>
      <w:r>
        <w:rPr>
          <w:rFonts w:ascii="Rockwell" w:hAnsi="Rockwell"/>
          <w:i/>
          <w:color w:val="000000"/>
          <w:szCs w:val="24"/>
        </w:rPr>
        <w:t>.</w:t>
      </w:r>
    </w:p>
    <w:p w14:paraId="2887755A" w14:textId="77777777" w:rsidR="00927DDA" w:rsidRDefault="00927DDA" w:rsidP="00927DDA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Cs w:val="24"/>
        </w:rPr>
      </w:pPr>
      <w:r>
        <w:rPr>
          <w:rFonts w:ascii="Rockwell" w:hAnsi="Rockwell"/>
          <w:i/>
          <w:color w:val="000000"/>
          <w:szCs w:val="24"/>
        </w:rPr>
        <w:t>RIX FM Festival inleder festligheterna på torsdag den 1 augusti, Petter är huvudakt lördag den 3 och det är totalt ett 60-tal programpunkter i programmet.</w:t>
      </w:r>
    </w:p>
    <w:p w14:paraId="3A76F239" w14:textId="77777777" w:rsidR="00927DDA" w:rsidRDefault="00927DDA" w:rsidP="00E11F22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b/>
          <w:color w:val="000000"/>
          <w:sz w:val="28"/>
          <w:szCs w:val="28"/>
        </w:rPr>
      </w:pPr>
    </w:p>
    <w:p w14:paraId="247BECEB" w14:textId="4DA42EA3" w:rsidR="00E11F22" w:rsidRPr="00CC22EE" w:rsidRDefault="00927DDA" w:rsidP="00CC22EE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b/>
          <w:color w:val="000000"/>
          <w:sz w:val="32"/>
          <w:szCs w:val="32"/>
        </w:rPr>
      </w:pPr>
      <w:r w:rsidRPr="00CC22EE">
        <w:rPr>
          <w:rFonts w:ascii="Rockwell" w:hAnsi="Rockwell"/>
          <w:b/>
          <w:color w:val="000000"/>
          <w:sz w:val="32"/>
          <w:szCs w:val="32"/>
        </w:rPr>
        <w:t xml:space="preserve">ALINA DEVECERSKI </w:t>
      </w:r>
      <w:r w:rsidR="00CC22EE" w:rsidRPr="00CC22EE">
        <w:rPr>
          <w:rFonts w:ascii="Rockwell" w:hAnsi="Rockwell"/>
          <w:b/>
          <w:color w:val="000000"/>
          <w:sz w:val="32"/>
          <w:szCs w:val="32"/>
        </w:rPr>
        <w:t xml:space="preserve">TILL </w:t>
      </w:r>
      <w:r w:rsidR="00E11F22" w:rsidRPr="00CC22EE">
        <w:rPr>
          <w:rFonts w:ascii="Rockwell" w:hAnsi="Rockwell"/>
          <w:b/>
          <w:color w:val="000000"/>
          <w:sz w:val="32"/>
          <w:szCs w:val="32"/>
        </w:rPr>
        <w:t>ESKILSTUNA FESTIVAL 2013</w:t>
      </w:r>
    </w:p>
    <w:p w14:paraId="2CB05CC2" w14:textId="77777777" w:rsidR="00E11F22" w:rsidRPr="00927DDA" w:rsidRDefault="00E11F22" w:rsidP="00E11F22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i/>
          <w:color w:val="000000"/>
          <w:szCs w:val="24"/>
        </w:rPr>
      </w:pPr>
    </w:p>
    <w:p w14:paraId="7403E4D3" w14:textId="2680EFFC" w:rsidR="00927DDA" w:rsidRPr="00927DDA" w:rsidRDefault="00927DDA" w:rsidP="00927DDA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Cs w:val="24"/>
        </w:rPr>
      </w:pPr>
      <w:r w:rsidRPr="00927DDA">
        <w:rPr>
          <w:rFonts w:ascii="Rockwell" w:hAnsi="Rockwell" w:cs="Georgia"/>
          <w:szCs w:val="24"/>
        </w:rPr>
        <w:t xml:space="preserve">I april 2012 släpptes Alina </w:t>
      </w:r>
      <w:proofErr w:type="spellStart"/>
      <w:r w:rsidRPr="00927DDA">
        <w:rPr>
          <w:rFonts w:ascii="Rockwell" w:hAnsi="Rockwell" w:cs="Georgia"/>
          <w:szCs w:val="24"/>
        </w:rPr>
        <w:t>Devecersk</w:t>
      </w:r>
      <w:r w:rsidR="00AF3387">
        <w:rPr>
          <w:rFonts w:ascii="Rockwell" w:hAnsi="Rockwell" w:cs="Georgia"/>
          <w:szCs w:val="24"/>
        </w:rPr>
        <w:t>is</w:t>
      </w:r>
      <w:proofErr w:type="spellEnd"/>
      <w:r w:rsidR="00AF3387">
        <w:rPr>
          <w:rFonts w:ascii="Rockwell" w:hAnsi="Rockwell" w:cs="Georgia"/>
          <w:szCs w:val="24"/>
        </w:rPr>
        <w:t xml:space="preserve"> debutsingel ”Flytta på </w:t>
      </w:r>
      <w:proofErr w:type="gramStart"/>
      <w:r w:rsidR="00AF3387">
        <w:rPr>
          <w:rFonts w:ascii="Rockwell" w:hAnsi="Rockwell" w:cs="Georgia"/>
          <w:szCs w:val="24"/>
        </w:rPr>
        <w:t>dej</w:t>
      </w:r>
      <w:proofErr w:type="gramEnd"/>
      <w:r w:rsidR="00AF3387">
        <w:rPr>
          <w:rFonts w:ascii="Rockwell" w:hAnsi="Rockwell" w:cs="Georgia"/>
          <w:szCs w:val="24"/>
        </w:rPr>
        <w:t xml:space="preserve">”. </w:t>
      </w:r>
      <w:r w:rsidRPr="00927DDA">
        <w:rPr>
          <w:rFonts w:ascii="Rockwell" w:hAnsi="Rockwell" w:cs="Georgia"/>
          <w:szCs w:val="24"/>
        </w:rPr>
        <w:t xml:space="preserve">Den kaxiga </w:t>
      </w:r>
      <w:proofErr w:type="spellStart"/>
      <w:r w:rsidRPr="00927DDA">
        <w:rPr>
          <w:rFonts w:ascii="Rockwell" w:hAnsi="Rockwell" w:cs="Georgia"/>
          <w:szCs w:val="24"/>
        </w:rPr>
        <w:t>electropopen</w:t>
      </w:r>
      <w:proofErr w:type="spellEnd"/>
      <w:r w:rsidRPr="00927DDA">
        <w:rPr>
          <w:rFonts w:ascii="Rockwell" w:hAnsi="Rockwell" w:cs="Georgia"/>
          <w:szCs w:val="24"/>
        </w:rPr>
        <w:t xml:space="preserve"> blev en omedelbar hit i hela Norden och årets stora sommardänga. Den har sålt trippel platina i både Sverige, Norge och Danmark och var en av årets mest spelade låtar på P3. </w:t>
      </w:r>
      <w:r>
        <w:rPr>
          <w:rFonts w:ascii="Rockwell" w:hAnsi="Rockwell" w:cs="Georgia"/>
          <w:szCs w:val="24"/>
        </w:rPr>
        <w:t>När d</w:t>
      </w:r>
      <w:r w:rsidRPr="00927DDA">
        <w:rPr>
          <w:rFonts w:ascii="Rockwell" w:hAnsi="Rockwell" w:cs="Georgia"/>
          <w:szCs w:val="24"/>
        </w:rPr>
        <w:t>ebutalbum</w:t>
      </w:r>
      <w:r w:rsidR="00CC22EE">
        <w:rPr>
          <w:rFonts w:ascii="Rockwell" w:hAnsi="Rockwell" w:cs="Georgia"/>
          <w:szCs w:val="24"/>
        </w:rPr>
        <w:t xml:space="preserve">et ”Maraton”, som bland annat Kents Joakim Berg har varit med och skrivit två låtar till, </w:t>
      </w:r>
      <w:r w:rsidRPr="00927DDA">
        <w:rPr>
          <w:rFonts w:ascii="Rockwell" w:hAnsi="Rockwell" w:cs="Georgia"/>
          <w:szCs w:val="24"/>
        </w:rPr>
        <w:t>släpptes i november kallades det “glimrande” och “en viktig tidsmarkör”.</w:t>
      </w:r>
      <w:r>
        <w:rPr>
          <w:rFonts w:ascii="Rockwell" w:hAnsi="Rockwell" w:cs="Georgia"/>
          <w:szCs w:val="24"/>
        </w:rPr>
        <w:t xml:space="preserve"> </w:t>
      </w:r>
      <w:r w:rsidRPr="00927DDA">
        <w:rPr>
          <w:rFonts w:ascii="Rockwell" w:hAnsi="Rockwell" w:cs="Georgia"/>
          <w:szCs w:val="24"/>
        </w:rPr>
        <w:t xml:space="preserve">Alina </w:t>
      </w:r>
      <w:proofErr w:type="spellStart"/>
      <w:r w:rsidRPr="00927DDA">
        <w:rPr>
          <w:rFonts w:ascii="Rockwell" w:hAnsi="Rockwell" w:cs="Georgia"/>
          <w:szCs w:val="24"/>
        </w:rPr>
        <w:t>Devecerski</w:t>
      </w:r>
      <w:proofErr w:type="spellEnd"/>
      <w:r w:rsidRPr="00927DDA">
        <w:rPr>
          <w:rFonts w:ascii="Rockwell" w:hAnsi="Rockwell" w:cs="Georgia"/>
          <w:szCs w:val="24"/>
        </w:rPr>
        <w:t xml:space="preserve"> nominerades dessutom till två P3 Guld och två Grammis.</w:t>
      </w:r>
    </w:p>
    <w:p w14:paraId="7BC7B870" w14:textId="77777777" w:rsidR="00E11F22" w:rsidRPr="00927DDA" w:rsidRDefault="00E11F22" w:rsidP="00927DDA">
      <w:pPr>
        <w:widowControl w:val="0"/>
        <w:autoSpaceDE w:val="0"/>
        <w:autoSpaceDN w:val="0"/>
        <w:adjustRightInd w:val="0"/>
        <w:rPr>
          <w:rFonts w:ascii="Rockwell" w:hAnsi="Rockwell"/>
          <w:color w:val="000000"/>
          <w:szCs w:val="24"/>
        </w:rPr>
      </w:pPr>
    </w:p>
    <w:p w14:paraId="37FBA948" w14:textId="6C9540DD" w:rsidR="00E11F22" w:rsidRPr="00927DDA" w:rsidRDefault="00AF3387" w:rsidP="00CC22EE">
      <w:pPr>
        <w:widowControl w:val="0"/>
        <w:autoSpaceDE w:val="0"/>
        <w:autoSpaceDN w:val="0"/>
        <w:adjustRightInd w:val="0"/>
        <w:ind w:left="851"/>
        <w:rPr>
          <w:rFonts w:ascii="Rockwell" w:hAnsi="Rockwell"/>
          <w:color w:val="000000"/>
          <w:szCs w:val="24"/>
        </w:rPr>
      </w:pPr>
      <w:r>
        <w:rPr>
          <w:rFonts w:ascii="Rockwell" w:hAnsi="Rockwell"/>
          <w:i/>
          <w:color w:val="000000"/>
          <w:szCs w:val="24"/>
        </w:rPr>
        <w:t xml:space="preserve">- </w:t>
      </w:r>
      <w:r w:rsidR="00E11F22" w:rsidRPr="00927DDA">
        <w:rPr>
          <w:rFonts w:ascii="Rockwell" w:hAnsi="Rockwell"/>
          <w:i/>
          <w:color w:val="000000"/>
          <w:szCs w:val="24"/>
        </w:rPr>
        <w:t>"</w:t>
      </w:r>
      <w:r>
        <w:rPr>
          <w:rFonts w:ascii="Rockwell" w:hAnsi="Rockwell"/>
          <w:i/>
          <w:color w:val="000000"/>
          <w:szCs w:val="24"/>
        </w:rPr>
        <w:t xml:space="preserve">Alina </w:t>
      </w:r>
      <w:proofErr w:type="spellStart"/>
      <w:r>
        <w:rPr>
          <w:rFonts w:ascii="Rockwell" w:hAnsi="Rockwell"/>
          <w:i/>
          <w:color w:val="000000"/>
          <w:szCs w:val="24"/>
        </w:rPr>
        <w:t>Devecerski</w:t>
      </w:r>
      <w:proofErr w:type="spellEnd"/>
      <w:r>
        <w:rPr>
          <w:rFonts w:ascii="Rockwell" w:hAnsi="Rockwell"/>
          <w:i/>
          <w:color w:val="000000"/>
          <w:szCs w:val="24"/>
        </w:rPr>
        <w:t xml:space="preserve">, som uppträder på stora scenen lördag 3 augusti, </w:t>
      </w:r>
      <w:r w:rsidR="00CC22EE">
        <w:rPr>
          <w:rFonts w:ascii="Rockwell" w:hAnsi="Rockwell"/>
          <w:i/>
          <w:color w:val="000000"/>
          <w:szCs w:val="24"/>
        </w:rPr>
        <w:t xml:space="preserve">är ytterligare en </w:t>
      </w:r>
      <w:proofErr w:type="spellStart"/>
      <w:r w:rsidR="00CC22EE">
        <w:rPr>
          <w:rFonts w:ascii="Rockwell" w:hAnsi="Rockwell"/>
          <w:i/>
          <w:color w:val="000000"/>
          <w:szCs w:val="24"/>
        </w:rPr>
        <w:t>drömbokning</w:t>
      </w:r>
      <w:proofErr w:type="spellEnd"/>
      <w:r w:rsidR="00CC22EE">
        <w:rPr>
          <w:rFonts w:ascii="Rockwell" w:hAnsi="Rockwell"/>
          <w:i/>
          <w:color w:val="000000"/>
          <w:szCs w:val="24"/>
        </w:rPr>
        <w:t xml:space="preserve"> som fallit på plats. Alinas debutplatta kommer räknas som en klassiker i framtiden. Det är pop, egensinnig pop och hits som ingen kan stå still till. </w:t>
      </w:r>
      <w:r>
        <w:rPr>
          <w:rFonts w:ascii="Rockwell" w:hAnsi="Rockwell"/>
          <w:i/>
          <w:color w:val="000000"/>
          <w:szCs w:val="24"/>
        </w:rPr>
        <w:t xml:space="preserve">Festivalen börjar ta form och vi i </w:t>
      </w:r>
      <w:r w:rsidR="00CC22EE">
        <w:rPr>
          <w:rFonts w:ascii="Rockwell" w:hAnsi="Rockwell"/>
          <w:i/>
          <w:color w:val="000000"/>
          <w:szCs w:val="24"/>
        </w:rPr>
        <w:t xml:space="preserve">arbetar </w:t>
      </w:r>
      <w:r>
        <w:rPr>
          <w:rFonts w:ascii="Rockwell" w:hAnsi="Rockwell"/>
          <w:i/>
          <w:color w:val="000000"/>
          <w:szCs w:val="24"/>
        </w:rPr>
        <w:t>fokuserat</w:t>
      </w:r>
      <w:r w:rsidR="00CC22EE">
        <w:rPr>
          <w:rFonts w:ascii="Rockwell" w:hAnsi="Rockwell"/>
          <w:i/>
          <w:color w:val="000000"/>
          <w:szCs w:val="24"/>
        </w:rPr>
        <w:t xml:space="preserve"> för</w:t>
      </w:r>
      <w:r w:rsidR="000D5773">
        <w:rPr>
          <w:rFonts w:ascii="Rockwell" w:hAnsi="Rockwell"/>
          <w:i/>
          <w:color w:val="000000"/>
          <w:szCs w:val="24"/>
        </w:rPr>
        <w:t xml:space="preserve"> att inriktningen </w:t>
      </w:r>
      <w:bookmarkStart w:id="0" w:name="_GoBack"/>
      <w:bookmarkEnd w:id="0"/>
      <w:r w:rsidR="00CC22EE">
        <w:rPr>
          <w:rFonts w:ascii="Rockwell" w:hAnsi="Rockwell"/>
          <w:i/>
          <w:color w:val="000000"/>
          <w:szCs w:val="24"/>
        </w:rPr>
        <w:t>med mångfald, genusperspektiv och miljö</w:t>
      </w:r>
      <w:r>
        <w:rPr>
          <w:rFonts w:ascii="Rockwell" w:hAnsi="Rockwell"/>
          <w:i/>
          <w:color w:val="000000"/>
          <w:szCs w:val="24"/>
        </w:rPr>
        <w:t xml:space="preserve"> speglas i programmet </w:t>
      </w:r>
      <w:r w:rsidR="00E11F22" w:rsidRPr="00927DDA">
        <w:rPr>
          <w:rFonts w:ascii="Rockwell" w:hAnsi="Rockwell"/>
          <w:i/>
          <w:color w:val="000000"/>
          <w:szCs w:val="24"/>
        </w:rPr>
        <w:t>"</w:t>
      </w:r>
      <w:r w:rsidR="00E11F22" w:rsidRPr="00927DDA">
        <w:rPr>
          <w:rFonts w:ascii="Rockwell" w:hAnsi="Rockwell"/>
          <w:color w:val="000000"/>
          <w:szCs w:val="24"/>
        </w:rPr>
        <w:t xml:space="preserve"> säger Micke Lönngren, evenemangschef på Eskilstuna Marknadsföring AB.</w:t>
      </w:r>
    </w:p>
    <w:p w14:paraId="503C196D" w14:textId="62C38D06" w:rsidR="00E11F22" w:rsidRPr="00E11F22" w:rsidRDefault="00E11F22" w:rsidP="00927DDA">
      <w:pPr>
        <w:widowControl w:val="0"/>
        <w:autoSpaceDE w:val="0"/>
        <w:autoSpaceDN w:val="0"/>
        <w:adjustRightInd w:val="0"/>
        <w:rPr>
          <w:rFonts w:ascii="Rockwell" w:hAnsi="Rockwell"/>
          <w:color w:val="000000"/>
          <w:szCs w:val="24"/>
        </w:rPr>
      </w:pPr>
    </w:p>
    <w:p w14:paraId="2CA855D2" w14:textId="73F8EBEF" w:rsidR="00E11F22" w:rsidRPr="00E11F22" w:rsidRDefault="00E11F22" w:rsidP="00E11F22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0"/>
        </w:rPr>
      </w:pPr>
      <w:r w:rsidRPr="00E11F22">
        <w:rPr>
          <w:rFonts w:ascii="Rockwell" w:hAnsi="Rockwell"/>
          <w:color w:val="000000"/>
          <w:sz w:val="20"/>
        </w:rPr>
        <w:t>Sagt om ”</w:t>
      </w:r>
      <w:r w:rsidR="00927DDA">
        <w:rPr>
          <w:rFonts w:ascii="Rockwell" w:hAnsi="Rockwell"/>
          <w:color w:val="000000"/>
          <w:sz w:val="20"/>
        </w:rPr>
        <w:t>Maraton</w:t>
      </w:r>
      <w:r w:rsidRPr="00E11F22">
        <w:rPr>
          <w:rFonts w:ascii="Rockwell" w:hAnsi="Rockwell"/>
          <w:color w:val="000000"/>
          <w:sz w:val="20"/>
        </w:rPr>
        <w:t>”:</w:t>
      </w:r>
    </w:p>
    <w:p w14:paraId="758FA3AB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r w:rsidRPr="00927DDA">
        <w:rPr>
          <w:rFonts w:ascii="Rockwell" w:hAnsi="Rockwell" w:cs="Georgia"/>
          <w:iCs/>
          <w:sz w:val="20"/>
        </w:rPr>
        <w:t>"Oddset för att ”Maraton” blir en viktig tidsmarkör är lågt"</w:t>
      </w:r>
    </w:p>
    <w:p w14:paraId="2286BD7A" w14:textId="77777777" w:rsid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hyperlink r:id="rId11" w:history="1">
        <w:r w:rsidRPr="00927DDA">
          <w:rPr>
            <w:rFonts w:ascii="Rockwell" w:hAnsi="Rockwell" w:cs="Georgia"/>
            <w:b/>
            <w:bCs/>
            <w:sz w:val="20"/>
          </w:rPr>
          <w:t>Markus Larsson, Aftonbladet 4 av 5</w:t>
        </w:r>
      </w:hyperlink>
    </w:p>
    <w:p w14:paraId="775931C5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</w:p>
    <w:p w14:paraId="261FA998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r w:rsidRPr="00927DDA">
        <w:rPr>
          <w:rFonts w:ascii="Rockwell" w:hAnsi="Rockwell" w:cs="Georgia"/>
          <w:iCs/>
          <w:sz w:val="20"/>
        </w:rPr>
        <w:t>"en oemotståndlig debut"</w:t>
      </w:r>
    </w:p>
    <w:p w14:paraId="27B9EF82" w14:textId="77777777" w:rsid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hyperlink r:id="rId12" w:history="1">
        <w:r w:rsidRPr="00927DDA">
          <w:rPr>
            <w:rFonts w:ascii="Rockwell" w:hAnsi="Rockwell" w:cs="Georgia"/>
            <w:b/>
            <w:bCs/>
            <w:sz w:val="20"/>
          </w:rPr>
          <w:t>Anders Nunstedt, Expressen 4 av 5</w:t>
        </w:r>
      </w:hyperlink>
    </w:p>
    <w:p w14:paraId="33D73972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</w:p>
    <w:p w14:paraId="2326060D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left="851"/>
        <w:rPr>
          <w:rFonts w:ascii="Rockwell" w:hAnsi="Rockwell" w:cs="Georgia"/>
          <w:b/>
          <w:bCs/>
          <w:sz w:val="20"/>
        </w:rPr>
      </w:pPr>
      <w:r w:rsidRPr="00927DDA">
        <w:rPr>
          <w:rFonts w:ascii="Rockwell" w:hAnsi="Rockwell" w:cs="Georgia"/>
          <w:iCs/>
          <w:sz w:val="20"/>
        </w:rPr>
        <w:t>"Hon har attityd i spader och hon har ett helt eget sound. En slags maskinell fusion av popmelodier och hårda beats som för tankarna till engelska M.I.A."</w:t>
      </w:r>
    </w:p>
    <w:p w14:paraId="04C2E091" w14:textId="77777777" w:rsidR="00927DDA" w:rsidRPr="00927DDA" w:rsidRDefault="00927DDA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 w:cs="Georgia"/>
          <w:b/>
          <w:bCs/>
          <w:sz w:val="20"/>
        </w:rPr>
      </w:pPr>
      <w:r w:rsidRPr="00927DDA">
        <w:rPr>
          <w:rFonts w:ascii="Rockwell" w:hAnsi="Rockwell" w:cs="Georgia"/>
          <w:b/>
          <w:bCs/>
          <w:sz w:val="20"/>
        </w:rPr>
        <w:t>Jan Gradvall, ICA Kuriren 4 av 5</w:t>
      </w:r>
    </w:p>
    <w:p w14:paraId="6E5CF6D2" w14:textId="3164E4B4" w:rsidR="005F1103" w:rsidRPr="00AF3387" w:rsidRDefault="00927DDA" w:rsidP="00AF3387">
      <w:pPr>
        <w:widowControl w:val="0"/>
        <w:autoSpaceDE w:val="0"/>
        <w:autoSpaceDN w:val="0"/>
        <w:adjustRightInd w:val="0"/>
        <w:rPr>
          <w:rFonts w:ascii="Rockwell" w:hAnsi="Rockwell" w:cs="Georgia"/>
          <w:b/>
          <w:bCs/>
          <w:sz w:val="20"/>
        </w:rPr>
      </w:pPr>
      <w:r w:rsidRPr="00927DDA">
        <w:rPr>
          <w:rFonts w:ascii="Rockwell" w:hAnsi="Rockwell" w:cs="Georgia"/>
          <w:iCs/>
          <w:sz w:val="20"/>
        </w:rPr>
        <w:t> </w:t>
      </w:r>
    </w:p>
    <w:p w14:paraId="7BC844A6" w14:textId="5357F703" w:rsidR="00B921AD" w:rsidRDefault="005F1103" w:rsidP="00927DDA">
      <w:pPr>
        <w:widowControl w:val="0"/>
        <w:autoSpaceDE w:val="0"/>
        <w:autoSpaceDN w:val="0"/>
        <w:adjustRightInd w:val="0"/>
        <w:ind w:firstLine="851"/>
        <w:rPr>
          <w:rFonts w:ascii="Rockwell" w:hAnsi="Rockwell"/>
          <w:color w:val="000000"/>
          <w:sz w:val="20"/>
        </w:rPr>
      </w:pPr>
      <w:r w:rsidRPr="005F1103">
        <w:rPr>
          <w:rFonts w:ascii="Rockwell" w:hAnsi="Rockwell"/>
          <w:color w:val="000000"/>
          <w:sz w:val="20"/>
        </w:rPr>
        <w:t>Mer information: Micke Lönngren, Evenemangschef Eskilstuna Marknadsföring AB</w:t>
      </w:r>
      <w:r>
        <w:rPr>
          <w:rFonts w:ascii="Rockwell" w:hAnsi="Rockwell"/>
          <w:color w:val="000000"/>
          <w:sz w:val="20"/>
        </w:rPr>
        <w:t>.</w:t>
      </w:r>
    </w:p>
    <w:p w14:paraId="0321B23C" w14:textId="5036E5EB" w:rsidR="00E11F22" w:rsidRPr="005F1103" w:rsidRDefault="00E11F22" w:rsidP="00E11F22">
      <w:pPr>
        <w:widowControl w:val="0"/>
        <w:autoSpaceDE w:val="0"/>
        <w:autoSpaceDN w:val="0"/>
        <w:adjustRightInd w:val="0"/>
        <w:ind w:firstLine="851"/>
        <w:rPr>
          <w:rFonts w:ascii="Rockwell" w:hAnsi="Rockwell" w:cs="Didot"/>
          <w:szCs w:val="24"/>
        </w:rPr>
      </w:pPr>
      <w:r>
        <w:rPr>
          <w:rFonts w:ascii="Rockwell" w:hAnsi="Rockwell"/>
          <w:color w:val="000000"/>
          <w:sz w:val="20"/>
        </w:rPr>
        <w:t xml:space="preserve">Mobil 0702-67 70 </w:t>
      </w:r>
      <w:proofErr w:type="spellStart"/>
      <w:r>
        <w:rPr>
          <w:rFonts w:ascii="Rockwell" w:hAnsi="Rockwell"/>
          <w:color w:val="000000"/>
          <w:sz w:val="20"/>
        </w:rPr>
        <w:t>70</w:t>
      </w:r>
      <w:proofErr w:type="spellEnd"/>
      <w:r>
        <w:rPr>
          <w:rFonts w:ascii="Rockwell" w:hAnsi="Rockwell"/>
          <w:color w:val="000000"/>
          <w:sz w:val="20"/>
        </w:rPr>
        <w:t>. E-post micke@eskilstuna.nu</w:t>
      </w:r>
    </w:p>
    <w:sectPr w:rsidR="00E11F22" w:rsidRPr="005F1103" w:rsidSect="00110135">
      <w:headerReference w:type="default" r:id="rId13"/>
      <w:footerReference w:type="default" r:id="rId14"/>
      <w:pgSz w:w="11906" w:h="16838"/>
      <w:pgMar w:top="2400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AF3387" w:rsidRDefault="00AF3387">
      <w:r>
        <w:separator/>
      </w:r>
    </w:p>
  </w:endnote>
  <w:endnote w:type="continuationSeparator" w:id="0">
    <w:p w14:paraId="23CAF87D" w14:textId="77777777" w:rsidR="00AF3387" w:rsidRDefault="00AF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AF3387" w:rsidRDefault="00AF3387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AF3387" w:rsidRDefault="00AF3387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31DF8173" w14:textId="2D8AF0AA" w:rsidR="00AF3387" w:rsidRDefault="00AF3387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>
      <w:rPr>
        <w:rFonts w:ascii="Folio LT Light" w:hAnsi="Folio LT Light"/>
        <w:sz w:val="16"/>
        <w:szCs w:val="16"/>
      </w:rPr>
      <w:t xml:space="preserve">ring </w:t>
    </w:r>
    <w:proofErr w:type="gramStart"/>
    <w:r>
      <w:rPr>
        <w:rFonts w:ascii="Folio LT Light" w:hAnsi="Folio LT Light"/>
        <w:sz w:val="16"/>
        <w:szCs w:val="16"/>
      </w:rPr>
      <w:t xml:space="preserve">AB  </w:t>
    </w:r>
    <w:r w:rsidRPr="00DE7542">
      <w:rPr>
        <w:rFonts w:ascii="Folio LT Light" w:hAnsi="Folio LT Light"/>
        <w:sz w:val="16"/>
        <w:szCs w:val="16"/>
      </w:rPr>
      <w:t>631</w:t>
    </w:r>
    <w:proofErr w:type="gramEnd"/>
    <w:r>
      <w:rPr>
        <w:rFonts w:ascii="Folio LT Light" w:hAnsi="Folio LT Light"/>
        <w:sz w:val="16"/>
        <w:szCs w:val="16"/>
      </w:rPr>
      <w:t xml:space="preserve"> 86  Eskilstuna  Telefon 016-400 03 66  Mobil 0702-67 70 </w:t>
    </w:r>
    <w:proofErr w:type="spellStart"/>
    <w:r>
      <w:rPr>
        <w:rFonts w:ascii="Folio LT Light" w:hAnsi="Folio LT Light"/>
        <w:sz w:val="16"/>
        <w:szCs w:val="16"/>
      </w:rPr>
      <w:t>70</w:t>
    </w:r>
    <w:proofErr w:type="spellEnd"/>
  </w:p>
  <w:p w14:paraId="780CA81E" w14:textId="4565B56C" w:rsidR="00AF3387" w:rsidRPr="004464B4" w:rsidRDefault="00AF3387" w:rsidP="00DE7542">
    <w:pPr>
      <w:pStyle w:val="Sidfot"/>
      <w:jc w:val="center"/>
      <w:rPr>
        <w:rFonts w:ascii="Folio LT Light" w:hAnsi="Folio LT Light"/>
        <w:sz w:val="16"/>
        <w:szCs w:val="16"/>
      </w:rPr>
    </w:pPr>
    <w:hyperlink r:id="rId1" w:history="1">
      <w:r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micke@eskilstuna.</w:t>
      </w:r>
      <w:proofErr w:type="gramStart"/>
      <w:r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nu</w:t>
      </w:r>
    </w:hyperlink>
    <w:r w:rsidRPr="004464B4">
      <w:rPr>
        <w:rFonts w:ascii="Folio LT Light" w:hAnsi="Folio LT Light"/>
        <w:sz w:val="16"/>
        <w:szCs w:val="16"/>
      </w:rPr>
      <w:t xml:space="preserve">  www</w:t>
    </w:r>
    <w:proofErr w:type="gramEnd"/>
    <w:r w:rsidRPr="004464B4">
      <w:rPr>
        <w:rFonts w:ascii="Folio LT Light" w:hAnsi="Folio LT Light"/>
        <w:sz w:val="16"/>
        <w:szCs w:val="16"/>
      </w:rPr>
      <w:t>.eskilstuna.nu</w:t>
    </w:r>
  </w:p>
  <w:p w14:paraId="189A812F" w14:textId="77777777" w:rsidR="00AF3387" w:rsidRPr="00DE7542" w:rsidRDefault="00AF3387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AF3387" w:rsidRDefault="00AF3387">
      <w:r>
        <w:separator/>
      </w:r>
    </w:p>
  </w:footnote>
  <w:footnote w:type="continuationSeparator" w:id="0">
    <w:p w14:paraId="37B2EFCC" w14:textId="77777777" w:rsidR="00AF3387" w:rsidRDefault="00AF3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2EBF9C52" w:rsidR="00AF3387" w:rsidRDefault="00AF3387" w:rsidP="004F5F5C">
    <w:pPr>
      <w:pStyle w:val="Sidhuvud"/>
      <w:jc w:val="right"/>
    </w:pPr>
    <w:r>
      <w:rPr>
        <w:noProof/>
      </w:rPr>
      <w:drawing>
        <wp:inline distT="0" distB="0" distL="0" distR="0" wp14:anchorId="189F6F3E" wp14:editId="4E550578">
          <wp:extent cx="2057400" cy="533400"/>
          <wp:effectExtent l="0" t="0" r="0" b="0"/>
          <wp:docPr id="1" name="Picture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47178"/>
    <w:rsid w:val="00071186"/>
    <w:rsid w:val="00072A90"/>
    <w:rsid w:val="000C06D4"/>
    <w:rsid w:val="000C6019"/>
    <w:rsid w:val="000D5773"/>
    <w:rsid w:val="00110135"/>
    <w:rsid w:val="0016092E"/>
    <w:rsid w:val="001C5359"/>
    <w:rsid w:val="001C6BC9"/>
    <w:rsid w:val="00205D90"/>
    <w:rsid w:val="00251671"/>
    <w:rsid w:val="003049B3"/>
    <w:rsid w:val="00342DB4"/>
    <w:rsid w:val="003662CD"/>
    <w:rsid w:val="003E659F"/>
    <w:rsid w:val="004259B6"/>
    <w:rsid w:val="004464B4"/>
    <w:rsid w:val="00465265"/>
    <w:rsid w:val="004824BD"/>
    <w:rsid w:val="004F5F5C"/>
    <w:rsid w:val="00524C4F"/>
    <w:rsid w:val="00531896"/>
    <w:rsid w:val="00536AF0"/>
    <w:rsid w:val="005E0061"/>
    <w:rsid w:val="005F1103"/>
    <w:rsid w:val="006242BC"/>
    <w:rsid w:val="006577BA"/>
    <w:rsid w:val="00662C7E"/>
    <w:rsid w:val="007067E6"/>
    <w:rsid w:val="00710D1A"/>
    <w:rsid w:val="00732356"/>
    <w:rsid w:val="00745EDB"/>
    <w:rsid w:val="00747C09"/>
    <w:rsid w:val="00816348"/>
    <w:rsid w:val="00844A36"/>
    <w:rsid w:val="00883897"/>
    <w:rsid w:val="00884157"/>
    <w:rsid w:val="00887B1B"/>
    <w:rsid w:val="008A0291"/>
    <w:rsid w:val="008B7057"/>
    <w:rsid w:val="00921A52"/>
    <w:rsid w:val="00927DDA"/>
    <w:rsid w:val="009A1150"/>
    <w:rsid w:val="009A40FB"/>
    <w:rsid w:val="00A2442E"/>
    <w:rsid w:val="00A42D85"/>
    <w:rsid w:val="00A82876"/>
    <w:rsid w:val="00AB039D"/>
    <w:rsid w:val="00AE5BFC"/>
    <w:rsid w:val="00AF3387"/>
    <w:rsid w:val="00B149CC"/>
    <w:rsid w:val="00B30C5C"/>
    <w:rsid w:val="00B80274"/>
    <w:rsid w:val="00B921AD"/>
    <w:rsid w:val="00BB411B"/>
    <w:rsid w:val="00BD40C9"/>
    <w:rsid w:val="00C15067"/>
    <w:rsid w:val="00C46C01"/>
    <w:rsid w:val="00CC22EE"/>
    <w:rsid w:val="00CC4630"/>
    <w:rsid w:val="00CD3847"/>
    <w:rsid w:val="00CE74A2"/>
    <w:rsid w:val="00D0670E"/>
    <w:rsid w:val="00D8629D"/>
    <w:rsid w:val="00DA74A7"/>
    <w:rsid w:val="00DE7542"/>
    <w:rsid w:val="00E11F22"/>
    <w:rsid w:val="00F046D2"/>
    <w:rsid w:val="00F320D8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ftonbladet.se/nojesbladet/musik/recensioner/article15784839.ab" TargetMode="External"/><Relationship Id="rId12" Type="http://schemas.openxmlformats.org/officeDocument/2006/relationships/hyperlink" Target="http://www.expressen.se/noje/recensioner/musik/alina-devercerski---maraton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ke@eskilstuna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1</TotalTime>
  <Pages>1</Pages>
  <Words>338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2129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2</cp:revision>
  <cp:lastPrinted>2013-04-29T14:53:00Z</cp:lastPrinted>
  <dcterms:created xsi:type="dcterms:W3CDTF">2013-05-10T09:10:00Z</dcterms:created>
  <dcterms:modified xsi:type="dcterms:W3CDTF">2013-05-10T09:10:00Z</dcterms:modified>
</cp:coreProperties>
</file>