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6"/>
        <w:gridCol w:w="4742"/>
      </w:tblGrid>
      <w:tr w:rsidR="00D106FB" w:rsidRPr="0029602E" w:rsidTr="0029602E">
        <w:trPr>
          <w:cantSplit/>
          <w:trHeight w:val="1280"/>
        </w:trPr>
        <w:tc>
          <w:tcPr>
            <w:tcW w:w="5056" w:type="dxa"/>
          </w:tcPr>
          <w:p w:rsidR="00D106FB" w:rsidRPr="0029602E" w:rsidRDefault="00D106FB" w:rsidP="00D106FB"/>
        </w:tc>
        <w:tc>
          <w:tcPr>
            <w:tcW w:w="4742" w:type="dxa"/>
            <w:tcMar>
              <w:left w:w="1021" w:type="dxa"/>
              <w:right w:w="0" w:type="dxa"/>
            </w:tcMar>
          </w:tcPr>
          <w:p w:rsidR="00D106FB" w:rsidRPr="0029602E" w:rsidRDefault="009C68AC" w:rsidP="00E57C76">
            <w:pPr>
              <w:pStyle w:val="Kolofon"/>
            </w:pPr>
            <w:bookmarkStart w:id="0" w:name="Date"/>
            <w:r>
              <w:t>3. november</w:t>
            </w:r>
            <w:r w:rsidR="0029602E" w:rsidRPr="0029602E">
              <w:t xml:space="preserve"> 2015</w:t>
            </w:r>
            <w:bookmarkEnd w:id="0"/>
          </w:p>
          <w:p w:rsidR="00D106FB" w:rsidRPr="0029602E" w:rsidRDefault="00D106FB" w:rsidP="00E57C76">
            <w:pPr>
              <w:pStyle w:val="Kolofon"/>
            </w:pPr>
          </w:p>
          <w:p w:rsidR="00385833" w:rsidRPr="0029602E" w:rsidRDefault="00385833" w:rsidP="0029602E">
            <w:pPr>
              <w:pStyle w:val="Kolofon"/>
            </w:pPr>
            <w:bookmarkStart w:id="1" w:name="CaseNumber"/>
            <w:bookmarkEnd w:id="1"/>
          </w:p>
        </w:tc>
      </w:tr>
      <w:tr w:rsidR="00D106FB" w:rsidRPr="0029602E" w:rsidTr="0029602E">
        <w:trPr>
          <w:cantSplit/>
          <w:trHeight w:hRule="exact" w:val="1280"/>
        </w:trPr>
        <w:tc>
          <w:tcPr>
            <w:tcW w:w="5056" w:type="dxa"/>
            <w:tcMar>
              <w:bottom w:w="2268" w:type="dxa"/>
              <w:right w:w="28" w:type="dxa"/>
            </w:tcMar>
          </w:tcPr>
          <w:p w:rsidR="00D106FB" w:rsidRPr="0029602E" w:rsidRDefault="00D106FB" w:rsidP="00C1677B">
            <w:bookmarkStart w:id="2" w:name="RecipientCompany"/>
            <w:bookmarkEnd w:id="2"/>
            <w:r w:rsidRPr="0029602E">
              <w:t xml:space="preserve"> </w:t>
            </w:r>
          </w:p>
          <w:p w:rsidR="00D106FB" w:rsidRPr="0029602E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42" w:type="dxa"/>
            <w:tcMar>
              <w:left w:w="1021" w:type="dxa"/>
              <w:bottom w:w="2268" w:type="dxa"/>
              <w:right w:w="0" w:type="dxa"/>
            </w:tcMar>
          </w:tcPr>
          <w:p w:rsidR="00D106FB" w:rsidRPr="0029602E" w:rsidRDefault="0029602E" w:rsidP="00E57C76">
            <w:pPr>
              <w:pStyle w:val="Kolofon"/>
              <w:rPr>
                <w:b/>
              </w:rPr>
            </w:pPr>
            <w:bookmarkStart w:id="5" w:name="Department"/>
            <w:r w:rsidRPr="0029602E">
              <w:rPr>
                <w:b/>
              </w:rPr>
              <w:t>Forskning og Formidling</w:t>
            </w:r>
            <w:bookmarkEnd w:id="5"/>
          </w:p>
          <w:p w:rsidR="00385833" w:rsidRPr="0029602E" w:rsidRDefault="0029602E" w:rsidP="00E57C76">
            <w:pPr>
              <w:pStyle w:val="Enhedsnavn"/>
            </w:pPr>
            <w:bookmarkStart w:id="6" w:name="Unit"/>
            <w:r w:rsidRPr="0029602E">
              <w:t>Formidling</w:t>
            </w:r>
            <w:bookmarkEnd w:id="6"/>
          </w:p>
          <w:p w:rsidR="00385833" w:rsidRPr="0029602E" w:rsidRDefault="0029602E" w:rsidP="00E57C76">
            <w:pPr>
              <w:pStyle w:val="Kolofon"/>
            </w:pPr>
            <w:bookmarkStart w:id="7" w:name="Museum"/>
            <w:bookmarkStart w:id="8" w:name="SignerPhone"/>
            <w:bookmarkEnd w:id="7"/>
            <w:r w:rsidRPr="0029602E">
              <w:t>41 20 60 16</w:t>
            </w:r>
            <w:bookmarkEnd w:id="8"/>
          </w:p>
          <w:p w:rsidR="00385833" w:rsidRPr="0029602E" w:rsidRDefault="0029602E" w:rsidP="00E57C76">
            <w:pPr>
              <w:pStyle w:val="Kolofon"/>
            </w:pPr>
            <w:bookmarkStart w:id="9" w:name="SignerEmail"/>
            <w:r w:rsidRPr="0029602E">
              <w:t>Henrik</w:t>
            </w:r>
            <w:proofErr w:type="gramStart"/>
            <w:r w:rsidRPr="0029602E">
              <w:t>.Schilling</w:t>
            </w:r>
            <w:proofErr w:type="gramEnd"/>
            <w:r w:rsidRPr="0029602E">
              <w:t>@natmus.dk</w:t>
            </w:r>
            <w:bookmarkEnd w:id="9"/>
          </w:p>
        </w:tc>
      </w:tr>
    </w:tbl>
    <w:p w:rsidR="007C518A" w:rsidRPr="0029602E" w:rsidRDefault="007C518A" w:rsidP="007C518A">
      <w:bookmarkStart w:id="10" w:name="Heading"/>
      <w:bookmarkStart w:id="11" w:name="Start"/>
      <w:bookmarkEnd w:id="10"/>
      <w:bookmarkEnd w:id="11"/>
    </w:p>
    <w:p w:rsidR="0029602E" w:rsidRPr="005317F6" w:rsidRDefault="0029602E" w:rsidP="0029602E">
      <w:pPr>
        <w:rPr>
          <w:b/>
          <w:sz w:val="44"/>
          <w:szCs w:val="36"/>
        </w:rPr>
      </w:pPr>
      <w:r w:rsidRPr="005317F6">
        <w:rPr>
          <w:b/>
          <w:sz w:val="44"/>
          <w:szCs w:val="36"/>
        </w:rPr>
        <w:t>Inuit og europæere mødes i historisk te</w:t>
      </w:r>
      <w:r w:rsidRPr="005317F6">
        <w:rPr>
          <w:b/>
          <w:sz w:val="44"/>
          <w:szCs w:val="36"/>
        </w:rPr>
        <w:t>g</w:t>
      </w:r>
      <w:r w:rsidRPr="005317F6">
        <w:rPr>
          <w:b/>
          <w:sz w:val="44"/>
          <w:szCs w:val="36"/>
        </w:rPr>
        <w:t>neserie</w:t>
      </w:r>
    </w:p>
    <w:p w:rsidR="0029602E" w:rsidRDefault="0029602E" w:rsidP="0029602E"/>
    <w:p w:rsidR="0029602E" w:rsidRPr="005317F6" w:rsidRDefault="0029602E" w:rsidP="0029602E">
      <w:pPr>
        <w:rPr>
          <w:sz w:val="28"/>
        </w:rPr>
      </w:pPr>
      <w:r w:rsidRPr="005317F6">
        <w:rPr>
          <w:sz w:val="28"/>
        </w:rPr>
        <w:t>I det tredje bind af sin tegneserie om Grønlands historie fortæller Nuka Godtfredsen om inuits møde med europæerne i 1700-tallet. I ”Tunissut”/ ”Gaven” ople</w:t>
      </w:r>
      <w:bookmarkStart w:id="12" w:name="_GoBack"/>
      <w:bookmarkEnd w:id="12"/>
      <w:r w:rsidRPr="005317F6">
        <w:rPr>
          <w:sz w:val="28"/>
        </w:rPr>
        <w:t xml:space="preserve">ves begivenhederne gennem fangeren </w:t>
      </w:r>
      <w:proofErr w:type="spellStart"/>
      <w:r w:rsidRPr="005317F6">
        <w:rPr>
          <w:sz w:val="28"/>
        </w:rPr>
        <w:t>Q</w:t>
      </w:r>
      <w:r w:rsidRPr="005317F6">
        <w:rPr>
          <w:sz w:val="28"/>
        </w:rPr>
        <w:t>a</w:t>
      </w:r>
      <w:r w:rsidRPr="005317F6">
        <w:rPr>
          <w:sz w:val="28"/>
        </w:rPr>
        <w:t>juuttaqs</w:t>
      </w:r>
      <w:proofErr w:type="spellEnd"/>
      <w:r w:rsidRPr="005317F6">
        <w:rPr>
          <w:sz w:val="28"/>
        </w:rPr>
        <w:t xml:space="preserve"> øjne i en farvemættet fortælling, der er historisk korrekt ned </w:t>
      </w:r>
      <w:r w:rsidR="000A6F72">
        <w:rPr>
          <w:sz w:val="28"/>
        </w:rPr>
        <w:t>til</w:t>
      </w:r>
      <w:r w:rsidRPr="005317F6">
        <w:rPr>
          <w:sz w:val="28"/>
        </w:rPr>
        <w:t xml:space="preserve"> den mindste detalje.</w:t>
      </w:r>
    </w:p>
    <w:p w:rsidR="0029602E" w:rsidRDefault="0029602E" w:rsidP="0029602E">
      <w:pPr>
        <w:rPr>
          <w:sz w:val="20"/>
        </w:rPr>
      </w:pPr>
    </w:p>
    <w:p w:rsidR="008E62B1" w:rsidRDefault="0029602E" w:rsidP="003E2644">
      <w:pPr>
        <w:spacing w:line="240" w:lineRule="auto"/>
        <w:rPr>
          <w:sz w:val="20"/>
        </w:rPr>
      </w:pPr>
      <w:r w:rsidRPr="00CD7594">
        <w:rPr>
          <w:sz w:val="20"/>
        </w:rPr>
        <w:t xml:space="preserve">For inuit i Grønland var 1700-tallet en brydningstid. Præsten Hans Egede grundlagde en dansk koloni </w:t>
      </w:r>
      <w:r>
        <w:rPr>
          <w:sz w:val="20"/>
        </w:rPr>
        <w:t xml:space="preserve">i 1721 </w:t>
      </w:r>
      <w:r w:rsidRPr="00CD7594">
        <w:rPr>
          <w:sz w:val="20"/>
        </w:rPr>
        <w:t xml:space="preserve">for at kristne grønlænderne. Snart fulgte missionærer, handelsfolk, hvalfangere og sygdomme. Alt det oplever fangeren </w:t>
      </w:r>
      <w:proofErr w:type="spellStart"/>
      <w:r w:rsidRPr="00CD7594">
        <w:rPr>
          <w:sz w:val="20"/>
        </w:rPr>
        <w:t>Qajuuttaq</w:t>
      </w:r>
      <w:proofErr w:type="spellEnd"/>
      <w:r w:rsidRPr="00CD7594">
        <w:rPr>
          <w:sz w:val="20"/>
        </w:rPr>
        <w:t>, som er hovedpersonen i Nuka Godtfredsens tre</w:t>
      </w:r>
      <w:r w:rsidRPr="00CD7594">
        <w:rPr>
          <w:sz w:val="20"/>
        </w:rPr>
        <w:t>d</w:t>
      </w:r>
      <w:r w:rsidRPr="00CD7594">
        <w:rPr>
          <w:sz w:val="20"/>
        </w:rPr>
        <w:t>je bind</w:t>
      </w:r>
      <w:r w:rsidR="000A6F72">
        <w:rPr>
          <w:sz w:val="20"/>
        </w:rPr>
        <w:t xml:space="preserve"> af tegneserien</w:t>
      </w:r>
      <w:r w:rsidRPr="00CD7594">
        <w:rPr>
          <w:sz w:val="20"/>
        </w:rPr>
        <w:t xml:space="preserve"> om Grønlands historie</w:t>
      </w:r>
      <w:r w:rsidR="000C52F4">
        <w:rPr>
          <w:sz w:val="20"/>
        </w:rPr>
        <w:t xml:space="preserve">, </w:t>
      </w:r>
      <w:r w:rsidR="00775D88">
        <w:rPr>
          <w:sz w:val="20"/>
        </w:rPr>
        <w:t xml:space="preserve">der </w:t>
      </w:r>
      <w:r w:rsidR="000C52F4">
        <w:rPr>
          <w:sz w:val="20"/>
        </w:rPr>
        <w:t>udkommer den 5. november</w:t>
      </w:r>
      <w:r>
        <w:rPr>
          <w:sz w:val="20"/>
        </w:rPr>
        <w:t xml:space="preserve">. </w:t>
      </w:r>
      <w:r w:rsidR="00602431">
        <w:rPr>
          <w:sz w:val="20"/>
        </w:rPr>
        <w:br/>
      </w:r>
      <w:r w:rsidR="00602431">
        <w:rPr>
          <w:sz w:val="20"/>
        </w:rPr>
        <w:br/>
      </w:r>
      <w:r>
        <w:rPr>
          <w:sz w:val="20"/>
        </w:rPr>
        <w:t>Titlen er ”Tunissut</w:t>
      </w:r>
      <w:r w:rsidR="000A6F72">
        <w:rPr>
          <w:sz w:val="20"/>
        </w:rPr>
        <w:t>”</w:t>
      </w:r>
      <w:r>
        <w:rPr>
          <w:sz w:val="20"/>
        </w:rPr>
        <w:t xml:space="preserve"> på grønlandsk og </w:t>
      </w:r>
      <w:r w:rsidRPr="00211AC3">
        <w:rPr>
          <w:sz w:val="20"/>
        </w:rPr>
        <w:t>”Gaven”</w:t>
      </w:r>
      <w:r>
        <w:rPr>
          <w:sz w:val="20"/>
        </w:rPr>
        <w:t xml:space="preserve"> på dansk. T</w:t>
      </w:r>
      <w:r w:rsidRPr="00CD7594">
        <w:rPr>
          <w:sz w:val="20"/>
        </w:rPr>
        <w:t>ekst</w:t>
      </w:r>
      <w:r>
        <w:rPr>
          <w:sz w:val="20"/>
        </w:rPr>
        <w:t>en er</w:t>
      </w:r>
      <w:r w:rsidRPr="00CD7594">
        <w:rPr>
          <w:sz w:val="20"/>
        </w:rPr>
        <w:t xml:space="preserve"> </w:t>
      </w:r>
      <w:r w:rsidR="000A6F72">
        <w:rPr>
          <w:sz w:val="20"/>
        </w:rPr>
        <w:t xml:space="preserve">skrevet </w:t>
      </w:r>
      <w:r w:rsidRPr="00CD7594">
        <w:rPr>
          <w:sz w:val="20"/>
        </w:rPr>
        <w:t>af</w:t>
      </w:r>
      <w:r w:rsidR="005317F6">
        <w:rPr>
          <w:sz w:val="20"/>
        </w:rPr>
        <w:t xml:space="preserve"> eskimolog</w:t>
      </w:r>
      <w:r w:rsidRPr="00CD7594">
        <w:rPr>
          <w:sz w:val="20"/>
        </w:rPr>
        <w:t xml:space="preserve"> Li</w:t>
      </w:r>
      <w:r w:rsidRPr="00CD7594">
        <w:rPr>
          <w:sz w:val="20"/>
        </w:rPr>
        <w:t>s</w:t>
      </w:r>
      <w:r w:rsidRPr="00CD7594">
        <w:rPr>
          <w:sz w:val="20"/>
        </w:rPr>
        <w:t>beth Valgreen</w:t>
      </w:r>
      <w:r>
        <w:rPr>
          <w:sz w:val="20"/>
        </w:rPr>
        <w:t xml:space="preserve">, mens </w:t>
      </w:r>
      <w:r w:rsidRPr="00CD7594">
        <w:rPr>
          <w:sz w:val="20"/>
        </w:rPr>
        <w:t>museumsinspektør ved Nationalmuseet</w:t>
      </w:r>
      <w:r w:rsidR="00B25D23">
        <w:rPr>
          <w:sz w:val="20"/>
        </w:rPr>
        <w:t>,</w:t>
      </w:r>
      <w:r w:rsidRPr="00CD7594">
        <w:rPr>
          <w:sz w:val="20"/>
        </w:rPr>
        <w:t xml:space="preserve"> Hans Christian </w:t>
      </w:r>
      <w:proofErr w:type="spellStart"/>
      <w:r w:rsidRPr="00CD7594">
        <w:rPr>
          <w:sz w:val="20"/>
        </w:rPr>
        <w:t>Gulløv</w:t>
      </w:r>
      <w:proofErr w:type="spellEnd"/>
      <w:r w:rsidR="00B25D23">
        <w:rPr>
          <w:sz w:val="20"/>
        </w:rPr>
        <w:t>,</w:t>
      </w:r>
      <w:r w:rsidRPr="00CD7594">
        <w:rPr>
          <w:sz w:val="20"/>
        </w:rPr>
        <w:t xml:space="preserve"> </w:t>
      </w:r>
      <w:r>
        <w:rPr>
          <w:sz w:val="20"/>
        </w:rPr>
        <w:t xml:space="preserve">har fungeret </w:t>
      </w:r>
      <w:r w:rsidRPr="00CD7594">
        <w:rPr>
          <w:sz w:val="20"/>
        </w:rPr>
        <w:t xml:space="preserve">som </w:t>
      </w:r>
      <w:r>
        <w:rPr>
          <w:sz w:val="20"/>
        </w:rPr>
        <w:t>historisk</w:t>
      </w:r>
      <w:r w:rsidRPr="00CD7594">
        <w:rPr>
          <w:sz w:val="20"/>
        </w:rPr>
        <w:t xml:space="preserve"> konsulent. </w:t>
      </w:r>
      <w:r w:rsidR="00B74FA0">
        <w:rPr>
          <w:sz w:val="20"/>
        </w:rPr>
        <w:t>Tegneserien fortæller</w:t>
      </w:r>
      <w:r w:rsidR="00B74FA0" w:rsidRPr="00CD7594">
        <w:rPr>
          <w:sz w:val="20"/>
        </w:rPr>
        <w:t xml:space="preserve"> </w:t>
      </w:r>
      <w:r w:rsidR="00B74FA0">
        <w:rPr>
          <w:sz w:val="20"/>
        </w:rPr>
        <w:t>historien</w:t>
      </w:r>
      <w:r w:rsidR="00B74FA0" w:rsidRPr="00CD7594">
        <w:rPr>
          <w:sz w:val="20"/>
        </w:rPr>
        <w:t xml:space="preserve"> fra inuits </w:t>
      </w:r>
      <w:r w:rsidR="00B74FA0">
        <w:rPr>
          <w:sz w:val="20"/>
        </w:rPr>
        <w:t>vinkel</w:t>
      </w:r>
      <w:r w:rsidR="00B74FA0" w:rsidRPr="00CD7594">
        <w:rPr>
          <w:sz w:val="20"/>
        </w:rPr>
        <w:t>.</w:t>
      </w:r>
      <w:r w:rsidR="00B74FA0">
        <w:rPr>
          <w:sz w:val="20"/>
        </w:rPr>
        <w:t xml:space="preserve"> Det er altså ikke den europæiske k</w:t>
      </w:r>
      <w:r w:rsidR="00B74FA0">
        <w:rPr>
          <w:sz w:val="20"/>
        </w:rPr>
        <w:t>o</w:t>
      </w:r>
      <w:r w:rsidR="00B74FA0">
        <w:rPr>
          <w:sz w:val="20"/>
        </w:rPr>
        <w:t xml:space="preserve">lonihistorie, men inuits møde med europæerne, som er i fokus. </w:t>
      </w:r>
      <w:r w:rsidR="00B74FA0">
        <w:rPr>
          <w:sz w:val="20"/>
        </w:rPr>
        <w:br/>
      </w:r>
      <w:r w:rsidR="00B74FA0">
        <w:rPr>
          <w:sz w:val="20"/>
        </w:rPr>
        <w:br/>
      </w:r>
      <w:r w:rsidRPr="00CD7594">
        <w:rPr>
          <w:sz w:val="20"/>
        </w:rPr>
        <w:t>Fortællingen begynder</w:t>
      </w:r>
      <w:r>
        <w:rPr>
          <w:sz w:val="20"/>
        </w:rPr>
        <w:t xml:space="preserve"> i 1734</w:t>
      </w:r>
      <w:r w:rsidRPr="00CD7594">
        <w:rPr>
          <w:sz w:val="20"/>
        </w:rPr>
        <w:t xml:space="preserve">, da </w:t>
      </w:r>
      <w:proofErr w:type="spellStart"/>
      <w:r w:rsidRPr="00CD7594">
        <w:rPr>
          <w:sz w:val="20"/>
        </w:rPr>
        <w:t>Qajuuttaq</w:t>
      </w:r>
      <w:proofErr w:type="spellEnd"/>
      <w:r w:rsidRPr="00CD7594">
        <w:rPr>
          <w:sz w:val="20"/>
        </w:rPr>
        <w:t xml:space="preserve"> </w:t>
      </w:r>
      <w:r w:rsidR="00660977">
        <w:rPr>
          <w:sz w:val="20"/>
        </w:rPr>
        <w:t>er barn</w:t>
      </w:r>
      <w:r w:rsidR="00775D88">
        <w:rPr>
          <w:sz w:val="20"/>
        </w:rPr>
        <w:t xml:space="preserve"> og har knyttet venskab</w:t>
      </w:r>
      <w:r w:rsidR="00775D88" w:rsidRPr="00CD7594">
        <w:rPr>
          <w:sz w:val="20"/>
        </w:rPr>
        <w:t xml:space="preserve"> med præsten Hans Egede og </w:t>
      </w:r>
      <w:r w:rsidR="00775D88">
        <w:rPr>
          <w:sz w:val="20"/>
        </w:rPr>
        <w:t>dennes</w:t>
      </w:r>
      <w:r w:rsidR="00775D88" w:rsidRPr="00CD7594">
        <w:rPr>
          <w:sz w:val="20"/>
        </w:rPr>
        <w:t xml:space="preserve"> søn</w:t>
      </w:r>
      <w:r w:rsidR="00775D88">
        <w:rPr>
          <w:sz w:val="20"/>
        </w:rPr>
        <w:t xml:space="preserve"> Niels Egede.</w:t>
      </w:r>
      <w:r w:rsidR="00660977">
        <w:rPr>
          <w:sz w:val="20"/>
        </w:rPr>
        <w:t xml:space="preserve"> Begge </w:t>
      </w:r>
      <w:proofErr w:type="spellStart"/>
      <w:r w:rsidR="00775D88" w:rsidRPr="00CD7594">
        <w:rPr>
          <w:sz w:val="20"/>
        </w:rPr>
        <w:t>Qajuuttaq</w:t>
      </w:r>
      <w:r w:rsidR="00775D88">
        <w:rPr>
          <w:sz w:val="20"/>
        </w:rPr>
        <w:t>s</w:t>
      </w:r>
      <w:proofErr w:type="spellEnd"/>
      <w:r w:rsidR="00775D88">
        <w:rPr>
          <w:sz w:val="20"/>
        </w:rPr>
        <w:t xml:space="preserve"> </w:t>
      </w:r>
      <w:r w:rsidR="00660977">
        <w:rPr>
          <w:sz w:val="20"/>
        </w:rPr>
        <w:t>forældre dør af sygdom, og han snitter dem en lille kajak af træ, som de får med i graven</w:t>
      </w:r>
      <w:r w:rsidR="000C52F4">
        <w:rPr>
          <w:sz w:val="20"/>
        </w:rPr>
        <w:t>:</w:t>
      </w:r>
      <w:r w:rsidR="00660977">
        <w:rPr>
          <w:sz w:val="20"/>
        </w:rPr>
        <w:t xml:space="preserve"> En gave,</w:t>
      </w:r>
      <w:r w:rsidR="00660977" w:rsidRPr="00CD7594">
        <w:rPr>
          <w:sz w:val="20"/>
        </w:rPr>
        <w:t xml:space="preserve"> som skal knytte dem sammen i al evi</w:t>
      </w:r>
      <w:r w:rsidR="00660977" w:rsidRPr="00CD7594">
        <w:rPr>
          <w:sz w:val="20"/>
        </w:rPr>
        <w:t>g</w:t>
      </w:r>
      <w:r w:rsidR="00660977" w:rsidRPr="00CD7594">
        <w:rPr>
          <w:sz w:val="20"/>
        </w:rPr>
        <w:t xml:space="preserve">hed. </w:t>
      </w:r>
      <w:r w:rsidRPr="00CD7594">
        <w:rPr>
          <w:sz w:val="20"/>
        </w:rPr>
        <w:t>Kajakken dukker op igen, da en anden fanger</w:t>
      </w:r>
      <w:r w:rsidR="00435481">
        <w:rPr>
          <w:sz w:val="20"/>
        </w:rPr>
        <w:t>,</w:t>
      </w:r>
      <w:r w:rsidRPr="00CD7594">
        <w:rPr>
          <w:sz w:val="20"/>
        </w:rPr>
        <w:t xml:space="preserve"> </w:t>
      </w:r>
      <w:proofErr w:type="spellStart"/>
      <w:r w:rsidRPr="00CD7594">
        <w:rPr>
          <w:sz w:val="20"/>
        </w:rPr>
        <w:t>Asaleq</w:t>
      </w:r>
      <w:proofErr w:type="spellEnd"/>
      <w:r w:rsidR="00435481">
        <w:rPr>
          <w:sz w:val="20"/>
        </w:rPr>
        <w:t>,</w:t>
      </w:r>
      <w:r w:rsidRPr="00CD7594">
        <w:rPr>
          <w:sz w:val="20"/>
        </w:rPr>
        <w:t xml:space="preserve"> stjæler </w:t>
      </w:r>
      <w:r w:rsidR="00660977">
        <w:rPr>
          <w:sz w:val="20"/>
        </w:rPr>
        <w:t>den</w:t>
      </w:r>
      <w:r w:rsidRPr="00CD7594">
        <w:rPr>
          <w:sz w:val="20"/>
        </w:rPr>
        <w:t xml:space="preserve"> fra</w:t>
      </w:r>
      <w:r w:rsidR="00660977">
        <w:rPr>
          <w:sz w:val="20"/>
        </w:rPr>
        <w:t xml:space="preserve"> forældrenes</w:t>
      </w:r>
      <w:r w:rsidRPr="00CD7594">
        <w:rPr>
          <w:sz w:val="20"/>
        </w:rPr>
        <w:t xml:space="preserve"> grav </w:t>
      </w:r>
      <w:r>
        <w:rPr>
          <w:sz w:val="20"/>
        </w:rPr>
        <w:t>og forsøger</w:t>
      </w:r>
      <w:r w:rsidRPr="00CD7594">
        <w:rPr>
          <w:sz w:val="20"/>
        </w:rPr>
        <w:t xml:space="preserve"> at sælge den til </w:t>
      </w:r>
      <w:proofErr w:type="spellStart"/>
      <w:r w:rsidRPr="00CD7594">
        <w:rPr>
          <w:sz w:val="20"/>
        </w:rPr>
        <w:t>Qajuuttaq</w:t>
      </w:r>
      <w:proofErr w:type="spellEnd"/>
      <w:r w:rsidRPr="00CD7594">
        <w:rPr>
          <w:sz w:val="20"/>
        </w:rPr>
        <w:t>. Det kommer til et opgør</w:t>
      </w:r>
      <w:r w:rsidR="00660977">
        <w:rPr>
          <w:sz w:val="20"/>
        </w:rPr>
        <w:t>, hvor</w:t>
      </w:r>
      <w:r w:rsidRPr="00CD7594">
        <w:rPr>
          <w:sz w:val="20"/>
        </w:rPr>
        <w:t xml:space="preserve"> </w:t>
      </w:r>
      <w:proofErr w:type="spellStart"/>
      <w:r w:rsidRPr="00CD7594">
        <w:rPr>
          <w:sz w:val="20"/>
        </w:rPr>
        <w:t>Qajuuttaq</w:t>
      </w:r>
      <w:proofErr w:type="spellEnd"/>
      <w:r w:rsidRPr="00CD7594">
        <w:rPr>
          <w:sz w:val="20"/>
        </w:rPr>
        <w:t xml:space="preserve"> dræber </w:t>
      </w:r>
      <w:proofErr w:type="spellStart"/>
      <w:r w:rsidRPr="00CD7594">
        <w:rPr>
          <w:sz w:val="20"/>
        </w:rPr>
        <w:t>Asaleq</w:t>
      </w:r>
      <w:proofErr w:type="spellEnd"/>
      <w:r w:rsidR="00F462D2">
        <w:rPr>
          <w:sz w:val="20"/>
        </w:rPr>
        <w:t xml:space="preserve"> og</w:t>
      </w:r>
      <w:r w:rsidRPr="00CD7594">
        <w:rPr>
          <w:sz w:val="20"/>
        </w:rPr>
        <w:t xml:space="preserve"> må leve på flugt for at undgå hævn fra </w:t>
      </w:r>
      <w:proofErr w:type="spellStart"/>
      <w:r w:rsidR="001C6703">
        <w:rPr>
          <w:sz w:val="20"/>
        </w:rPr>
        <w:t>Asaleqs</w:t>
      </w:r>
      <w:proofErr w:type="spellEnd"/>
      <w:r>
        <w:rPr>
          <w:sz w:val="20"/>
        </w:rPr>
        <w:t xml:space="preserve"> </w:t>
      </w:r>
      <w:r w:rsidRPr="00CD7594">
        <w:rPr>
          <w:sz w:val="20"/>
        </w:rPr>
        <w:t>slægtninge.</w:t>
      </w:r>
      <w:r w:rsidR="00775D88">
        <w:rPr>
          <w:sz w:val="20"/>
        </w:rPr>
        <w:t xml:space="preserve"> </w:t>
      </w:r>
      <w:r>
        <w:rPr>
          <w:sz w:val="20"/>
        </w:rPr>
        <w:t xml:space="preserve">Undervejs redder </w:t>
      </w:r>
      <w:proofErr w:type="spellStart"/>
      <w:r w:rsidRPr="00CD7594">
        <w:rPr>
          <w:sz w:val="20"/>
        </w:rPr>
        <w:t>Qajuuttaq</w:t>
      </w:r>
      <w:proofErr w:type="spellEnd"/>
      <w:r w:rsidRPr="00CD7594">
        <w:rPr>
          <w:sz w:val="20"/>
        </w:rPr>
        <w:t xml:space="preserve"> en stra</w:t>
      </w:r>
      <w:r w:rsidRPr="00CD7594">
        <w:rPr>
          <w:sz w:val="20"/>
        </w:rPr>
        <w:t>n</w:t>
      </w:r>
      <w:r w:rsidRPr="00CD7594">
        <w:rPr>
          <w:sz w:val="20"/>
        </w:rPr>
        <w:t>det hollandsk hvalfanger og hans lille</w:t>
      </w:r>
      <w:r w:rsidR="00775D88">
        <w:rPr>
          <w:sz w:val="20"/>
        </w:rPr>
        <w:t xml:space="preserve"> </w:t>
      </w:r>
      <w:r w:rsidRPr="00CD7594">
        <w:rPr>
          <w:sz w:val="20"/>
        </w:rPr>
        <w:t>søn</w:t>
      </w:r>
      <w:r>
        <w:rPr>
          <w:sz w:val="20"/>
        </w:rPr>
        <w:t xml:space="preserve">. </w:t>
      </w:r>
      <w:proofErr w:type="spellStart"/>
      <w:r w:rsidRPr="00CD7594">
        <w:rPr>
          <w:sz w:val="20"/>
        </w:rPr>
        <w:t>Qajuuttaq</w:t>
      </w:r>
      <w:proofErr w:type="spellEnd"/>
      <w:r w:rsidRPr="00CD7594">
        <w:rPr>
          <w:sz w:val="20"/>
        </w:rPr>
        <w:t xml:space="preserve"> underviser</w:t>
      </w:r>
      <w:r>
        <w:rPr>
          <w:sz w:val="20"/>
        </w:rPr>
        <w:t xml:space="preserve"> drengen</w:t>
      </w:r>
      <w:r w:rsidRPr="00CD7594">
        <w:rPr>
          <w:sz w:val="20"/>
        </w:rPr>
        <w:t xml:space="preserve"> i inuits måde at leve på</w:t>
      </w:r>
      <w:r w:rsidR="00660977">
        <w:rPr>
          <w:sz w:val="20"/>
        </w:rPr>
        <w:t xml:space="preserve"> og giver ham</w:t>
      </w:r>
      <w:r w:rsidRPr="00CD7594">
        <w:rPr>
          <w:sz w:val="20"/>
        </w:rPr>
        <w:t xml:space="preserve"> </w:t>
      </w:r>
      <w:r>
        <w:rPr>
          <w:sz w:val="20"/>
        </w:rPr>
        <w:t>trækajak</w:t>
      </w:r>
      <w:r w:rsidR="00660977">
        <w:rPr>
          <w:sz w:val="20"/>
        </w:rPr>
        <w:t>ken. P</w:t>
      </w:r>
      <w:r>
        <w:rPr>
          <w:sz w:val="20"/>
        </w:rPr>
        <w:t>å den måde knytter inuit og europæerne et bånd.</w:t>
      </w:r>
      <w:r w:rsidR="008E62B1">
        <w:rPr>
          <w:sz w:val="20"/>
        </w:rPr>
        <w:t xml:space="preserve"> </w:t>
      </w:r>
      <w:r w:rsidR="008E62B1">
        <w:rPr>
          <w:sz w:val="20"/>
        </w:rPr>
        <w:br/>
      </w:r>
      <w:r w:rsidR="008E62B1">
        <w:rPr>
          <w:sz w:val="20"/>
        </w:rPr>
        <w:br/>
      </w:r>
      <w:r w:rsidR="008E62B1" w:rsidRPr="00CD7594">
        <w:rPr>
          <w:sz w:val="20"/>
        </w:rPr>
        <w:t>Det er e</w:t>
      </w:r>
      <w:r w:rsidR="0061761C">
        <w:rPr>
          <w:sz w:val="20"/>
        </w:rPr>
        <w:t>t</w:t>
      </w:r>
      <w:r w:rsidR="008E62B1" w:rsidRPr="00CD7594">
        <w:rPr>
          <w:sz w:val="20"/>
        </w:rPr>
        <w:t xml:space="preserve"> </w:t>
      </w:r>
      <w:r w:rsidR="008E62B1">
        <w:rPr>
          <w:sz w:val="20"/>
        </w:rPr>
        <w:t>gammel</w:t>
      </w:r>
      <w:r w:rsidR="0061761C">
        <w:rPr>
          <w:sz w:val="20"/>
        </w:rPr>
        <w:t>t</w:t>
      </w:r>
      <w:r w:rsidR="008E62B1">
        <w:rPr>
          <w:sz w:val="20"/>
        </w:rPr>
        <w:t xml:space="preserve"> </w:t>
      </w:r>
      <w:r w:rsidR="008E62B1" w:rsidRPr="00CD7594">
        <w:rPr>
          <w:sz w:val="20"/>
        </w:rPr>
        <w:t xml:space="preserve">grønlandsk </w:t>
      </w:r>
      <w:r w:rsidR="0061761C">
        <w:rPr>
          <w:sz w:val="20"/>
        </w:rPr>
        <w:t>sagn</w:t>
      </w:r>
      <w:r w:rsidR="008E62B1" w:rsidRPr="00CD7594">
        <w:rPr>
          <w:sz w:val="20"/>
        </w:rPr>
        <w:t xml:space="preserve">, </w:t>
      </w:r>
      <w:r w:rsidR="008E62B1">
        <w:rPr>
          <w:sz w:val="20"/>
        </w:rPr>
        <w:t xml:space="preserve">der har dannet </w:t>
      </w:r>
      <w:r w:rsidR="008E62B1" w:rsidRPr="00CD7594">
        <w:rPr>
          <w:sz w:val="20"/>
        </w:rPr>
        <w:t xml:space="preserve">forlæg for </w:t>
      </w:r>
      <w:r w:rsidR="008E62B1">
        <w:rPr>
          <w:sz w:val="20"/>
        </w:rPr>
        <w:t>historien</w:t>
      </w:r>
      <w:r w:rsidR="008E62B1" w:rsidRPr="00CD7594">
        <w:rPr>
          <w:sz w:val="20"/>
        </w:rPr>
        <w:t xml:space="preserve"> om </w:t>
      </w:r>
      <w:proofErr w:type="spellStart"/>
      <w:r w:rsidR="008E62B1" w:rsidRPr="00CD7594">
        <w:rPr>
          <w:sz w:val="20"/>
        </w:rPr>
        <w:t>Qajuuttaq</w:t>
      </w:r>
      <w:proofErr w:type="spellEnd"/>
      <w:r w:rsidR="008E62B1">
        <w:rPr>
          <w:sz w:val="20"/>
        </w:rPr>
        <w:t>, fortæller Nuka Godtfredsen</w:t>
      </w:r>
      <w:r w:rsidR="008E62B1" w:rsidRPr="00CD7594">
        <w:rPr>
          <w:sz w:val="20"/>
        </w:rPr>
        <w:t xml:space="preserve">. </w:t>
      </w:r>
    </w:p>
    <w:p w:rsidR="008E62B1" w:rsidRDefault="008E62B1" w:rsidP="003E2644">
      <w:pPr>
        <w:spacing w:line="240" w:lineRule="auto"/>
        <w:rPr>
          <w:sz w:val="20"/>
        </w:rPr>
      </w:pPr>
    </w:p>
    <w:p w:rsidR="00775D88" w:rsidRDefault="008E62B1" w:rsidP="003E2644">
      <w:pPr>
        <w:spacing w:line="240" w:lineRule="auto"/>
        <w:rPr>
          <w:sz w:val="20"/>
        </w:rPr>
      </w:pPr>
      <w:r>
        <w:rPr>
          <w:sz w:val="20"/>
        </w:rPr>
        <w:t xml:space="preserve">- </w:t>
      </w:r>
      <w:r w:rsidRPr="00CD7594">
        <w:rPr>
          <w:sz w:val="20"/>
        </w:rPr>
        <w:t>Historien om drabet og flugten samt de steder</w:t>
      </w:r>
      <w:r>
        <w:rPr>
          <w:sz w:val="20"/>
        </w:rPr>
        <w:t xml:space="preserve">, som </w:t>
      </w:r>
      <w:proofErr w:type="spellStart"/>
      <w:r>
        <w:rPr>
          <w:sz w:val="20"/>
        </w:rPr>
        <w:t>Qajuutaq</w:t>
      </w:r>
      <w:proofErr w:type="spellEnd"/>
      <w:r w:rsidRPr="00CD7594">
        <w:rPr>
          <w:sz w:val="20"/>
        </w:rPr>
        <w:t xml:space="preserve"> opsøger</w:t>
      </w:r>
      <w:r>
        <w:rPr>
          <w:sz w:val="20"/>
        </w:rPr>
        <w:t>, har vi</w:t>
      </w:r>
      <w:r w:rsidRPr="00CD7594">
        <w:rPr>
          <w:sz w:val="20"/>
        </w:rPr>
        <w:t xml:space="preserve"> hentet </w:t>
      </w:r>
      <w:r>
        <w:rPr>
          <w:sz w:val="20"/>
        </w:rPr>
        <w:t>i</w:t>
      </w:r>
      <w:r w:rsidRPr="00CD7594">
        <w:rPr>
          <w:sz w:val="20"/>
        </w:rPr>
        <w:t xml:space="preserve"> e</w:t>
      </w:r>
      <w:r w:rsidR="00C625A5">
        <w:rPr>
          <w:sz w:val="20"/>
        </w:rPr>
        <w:t>t</w:t>
      </w:r>
      <w:r w:rsidRPr="00CD7594">
        <w:rPr>
          <w:sz w:val="20"/>
        </w:rPr>
        <w:t xml:space="preserve"> grø</w:t>
      </w:r>
      <w:r w:rsidRPr="00CD7594">
        <w:rPr>
          <w:sz w:val="20"/>
        </w:rPr>
        <w:t>n</w:t>
      </w:r>
      <w:r w:rsidRPr="00CD7594">
        <w:rPr>
          <w:sz w:val="20"/>
        </w:rPr>
        <w:t xml:space="preserve">landsk </w:t>
      </w:r>
      <w:r w:rsidR="00C625A5">
        <w:rPr>
          <w:sz w:val="20"/>
        </w:rPr>
        <w:t>sagn</w:t>
      </w:r>
      <w:r w:rsidRPr="00CD7594">
        <w:rPr>
          <w:sz w:val="20"/>
        </w:rPr>
        <w:t xml:space="preserve"> fra 1800-tallet</w:t>
      </w:r>
      <w:r>
        <w:rPr>
          <w:sz w:val="20"/>
        </w:rPr>
        <w:t xml:space="preserve">, som vi har </w:t>
      </w:r>
      <w:r w:rsidRPr="00CD7594">
        <w:rPr>
          <w:sz w:val="20"/>
        </w:rPr>
        <w:t>tilladt os at flytte</w:t>
      </w:r>
      <w:r>
        <w:rPr>
          <w:sz w:val="20"/>
        </w:rPr>
        <w:t xml:space="preserve"> </w:t>
      </w:r>
      <w:r w:rsidRPr="00CD7594">
        <w:rPr>
          <w:sz w:val="20"/>
        </w:rPr>
        <w:t>til 1700-tallet, siger Nuka Godtfredsen</w:t>
      </w:r>
      <w:r>
        <w:rPr>
          <w:sz w:val="20"/>
        </w:rPr>
        <w:t>.</w:t>
      </w:r>
      <w:r w:rsidR="00CD2CBB">
        <w:rPr>
          <w:sz w:val="20"/>
        </w:rPr>
        <w:br/>
      </w:r>
      <w:r w:rsidR="00CD2CBB">
        <w:rPr>
          <w:sz w:val="20"/>
        </w:rPr>
        <w:br/>
      </w:r>
      <w:r w:rsidR="00554F0C">
        <w:rPr>
          <w:b/>
          <w:sz w:val="20"/>
        </w:rPr>
        <w:lastRenderedPageBreak/>
        <w:t xml:space="preserve">Hvalfangerdragt </w:t>
      </w:r>
      <w:r w:rsidR="00775D88">
        <w:rPr>
          <w:b/>
          <w:sz w:val="20"/>
        </w:rPr>
        <w:t>på</w:t>
      </w:r>
      <w:r w:rsidR="00554F0C">
        <w:rPr>
          <w:b/>
          <w:sz w:val="20"/>
        </w:rPr>
        <w:t xml:space="preserve"> Nationalmuseet</w:t>
      </w:r>
      <w:r>
        <w:rPr>
          <w:b/>
          <w:sz w:val="20"/>
        </w:rPr>
        <w:br/>
      </w:r>
      <w:r w:rsidR="0029602E">
        <w:rPr>
          <w:sz w:val="20"/>
        </w:rPr>
        <w:t xml:space="preserve">I fortællingen </w:t>
      </w:r>
      <w:r w:rsidR="008B0AC3">
        <w:rPr>
          <w:sz w:val="20"/>
        </w:rPr>
        <w:t xml:space="preserve">om </w:t>
      </w:r>
      <w:proofErr w:type="spellStart"/>
      <w:r w:rsidR="008B0AC3">
        <w:rPr>
          <w:sz w:val="20"/>
        </w:rPr>
        <w:t>Qajuuttaq</w:t>
      </w:r>
      <w:proofErr w:type="spellEnd"/>
      <w:r w:rsidR="008B0AC3">
        <w:rPr>
          <w:sz w:val="20"/>
        </w:rPr>
        <w:t xml:space="preserve"> </w:t>
      </w:r>
      <w:r w:rsidR="0029602E">
        <w:rPr>
          <w:sz w:val="20"/>
        </w:rPr>
        <w:t xml:space="preserve">lever </w:t>
      </w:r>
      <w:r w:rsidR="00660977">
        <w:rPr>
          <w:sz w:val="20"/>
        </w:rPr>
        <w:t>i</w:t>
      </w:r>
      <w:r w:rsidR="0029602E" w:rsidRPr="00CD7594">
        <w:rPr>
          <w:sz w:val="20"/>
        </w:rPr>
        <w:t xml:space="preserve">nuit </w:t>
      </w:r>
      <w:r w:rsidR="0029602E">
        <w:rPr>
          <w:sz w:val="20"/>
        </w:rPr>
        <w:t>stadig</w:t>
      </w:r>
      <w:r w:rsidR="00660977">
        <w:rPr>
          <w:sz w:val="20"/>
        </w:rPr>
        <w:t>,</w:t>
      </w:r>
      <w:r w:rsidR="0029602E">
        <w:rPr>
          <w:sz w:val="20"/>
        </w:rPr>
        <w:t xml:space="preserve"> </w:t>
      </w:r>
      <w:r w:rsidR="0029602E" w:rsidRPr="00CD7594">
        <w:rPr>
          <w:sz w:val="20"/>
        </w:rPr>
        <w:t>som de altid har gjort</w:t>
      </w:r>
      <w:r w:rsidR="0029602E">
        <w:rPr>
          <w:sz w:val="20"/>
        </w:rPr>
        <w:t xml:space="preserve">. </w:t>
      </w:r>
      <w:r w:rsidR="00554F0C">
        <w:rPr>
          <w:sz w:val="20"/>
        </w:rPr>
        <w:t>Vi</w:t>
      </w:r>
      <w:r w:rsidR="0029602E" w:rsidRPr="00CD7594">
        <w:rPr>
          <w:sz w:val="20"/>
        </w:rPr>
        <w:t xml:space="preserve"> er med </w:t>
      </w:r>
      <w:proofErr w:type="spellStart"/>
      <w:r w:rsidR="0029602E" w:rsidRPr="00CD7594">
        <w:rPr>
          <w:sz w:val="20"/>
        </w:rPr>
        <w:t>Qajuuttaq</w:t>
      </w:r>
      <w:proofErr w:type="spellEnd"/>
      <w:r w:rsidR="0029602E" w:rsidRPr="00CD7594">
        <w:rPr>
          <w:sz w:val="20"/>
        </w:rPr>
        <w:t xml:space="preserve"> på tr</w:t>
      </w:r>
      <w:r w:rsidR="0029602E" w:rsidRPr="00CD7594">
        <w:rPr>
          <w:sz w:val="20"/>
        </w:rPr>
        <w:t>a</w:t>
      </w:r>
      <w:r w:rsidR="0029602E" w:rsidRPr="00CD7594">
        <w:rPr>
          <w:sz w:val="20"/>
        </w:rPr>
        <w:t>ditionel hvalfangst</w:t>
      </w:r>
      <w:r w:rsidR="0029602E">
        <w:rPr>
          <w:sz w:val="20"/>
        </w:rPr>
        <w:t>, hvor han iført hvalfangerdragt harpunerer en bardehval.</w:t>
      </w:r>
      <w:r w:rsidR="0029602E" w:rsidRPr="00CD7594">
        <w:rPr>
          <w:sz w:val="20"/>
        </w:rPr>
        <w:t xml:space="preserve"> Vi er med</w:t>
      </w:r>
      <w:r w:rsidR="00660977">
        <w:rPr>
          <w:sz w:val="20"/>
        </w:rPr>
        <w:t>,</w:t>
      </w:r>
      <w:r w:rsidR="0029602E" w:rsidRPr="00CD7594">
        <w:rPr>
          <w:sz w:val="20"/>
        </w:rPr>
        <w:t xml:space="preserve"> når </w:t>
      </w:r>
      <w:r w:rsidR="00554F0C">
        <w:rPr>
          <w:sz w:val="20"/>
        </w:rPr>
        <w:t>inuit</w:t>
      </w:r>
      <w:r w:rsidR="0029602E" w:rsidRPr="00CD7594">
        <w:rPr>
          <w:sz w:val="20"/>
        </w:rPr>
        <w:t xml:space="preserve"> skærer kar af fedtsten</w:t>
      </w:r>
      <w:r w:rsidR="0029602E">
        <w:rPr>
          <w:sz w:val="20"/>
        </w:rPr>
        <w:t>, sejler kajak og konebåd, o</w:t>
      </w:r>
      <w:r w:rsidR="0029602E" w:rsidRPr="00CD7594">
        <w:rPr>
          <w:sz w:val="20"/>
        </w:rPr>
        <w:t xml:space="preserve">g når de mødes for at </w:t>
      </w:r>
      <w:r w:rsidR="0029602E">
        <w:rPr>
          <w:sz w:val="20"/>
        </w:rPr>
        <w:t xml:space="preserve">handle eller </w:t>
      </w:r>
      <w:r w:rsidR="0029602E" w:rsidRPr="00CD7594">
        <w:rPr>
          <w:sz w:val="20"/>
        </w:rPr>
        <w:t xml:space="preserve">bygge </w:t>
      </w:r>
      <w:r w:rsidR="00554F0C">
        <w:rPr>
          <w:sz w:val="20"/>
        </w:rPr>
        <w:t>de</w:t>
      </w:r>
      <w:r w:rsidR="0029602E" w:rsidRPr="00CD7594">
        <w:rPr>
          <w:sz w:val="20"/>
        </w:rPr>
        <w:t xml:space="preserve"> tr</w:t>
      </w:r>
      <w:r w:rsidR="0029602E" w:rsidRPr="00CD7594">
        <w:rPr>
          <w:sz w:val="20"/>
        </w:rPr>
        <w:t>a</w:t>
      </w:r>
      <w:r w:rsidR="0029602E" w:rsidRPr="00CD7594">
        <w:rPr>
          <w:sz w:val="20"/>
        </w:rPr>
        <w:t xml:space="preserve">ditionelle vinterhuse. </w:t>
      </w:r>
      <w:r w:rsidR="00462509">
        <w:rPr>
          <w:sz w:val="20"/>
        </w:rPr>
        <w:t>Men k</w:t>
      </w:r>
      <w:r w:rsidR="0029602E" w:rsidRPr="00CD7594">
        <w:rPr>
          <w:sz w:val="20"/>
        </w:rPr>
        <w:t xml:space="preserve">ontakten med europæerne påvirker </w:t>
      </w:r>
      <w:r w:rsidR="00554F0C">
        <w:rPr>
          <w:sz w:val="20"/>
        </w:rPr>
        <w:t xml:space="preserve">inuit, </w:t>
      </w:r>
      <w:r w:rsidR="00462509">
        <w:rPr>
          <w:sz w:val="20"/>
        </w:rPr>
        <w:t xml:space="preserve">og </w:t>
      </w:r>
      <w:proofErr w:type="spellStart"/>
      <w:r w:rsidR="00462509" w:rsidRPr="00CD7594">
        <w:rPr>
          <w:sz w:val="20"/>
        </w:rPr>
        <w:t>Qajuuttaq</w:t>
      </w:r>
      <w:r w:rsidR="00462509">
        <w:rPr>
          <w:sz w:val="20"/>
        </w:rPr>
        <w:t>s</w:t>
      </w:r>
      <w:proofErr w:type="spellEnd"/>
      <w:r w:rsidR="00462509" w:rsidRPr="00CD7594">
        <w:rPr>
          <w:sz w:val="20"/>
        </w:rPr>
        <w:t xml:space="preserve"> </w:t>
      </w:r>
      <w:r w:rsidR="00462509">
        <w:rPr>
          <w:sz w:val="20"/>
        </w:rPr>
        <w:t>f</w:t>
      </w:r>
      <w:r w:rsidR="00462509" w:rsidRPr="00CD7594">
        <w:rPr>
          <w:sz w:val="20"/>
        </w:rPr>
        <w:t xml:space="preserve">lugt fører </w:t>
      </w:r>
      <w:r w:rsidR="00462509">
        <w:rPr>
          <w:sz w:val="20"/>
        </w:rPr>
        <w:t xml:space="preserve">ham </w:t>
      </w:r>
      <w:r w:rsidR="00462509" w:rsidRPr="00CD7594">
        <w:rPr>
          <w:sz w:val="20"/>
        </w:rPr>
        <w:t xml:space="preserve">gennem et Grønland i forandring. </w:t>
      </w:r>
      <w:r w:rsidR="00775D88">
        <w:rPr>
          <w:sz w:val="20"/>
        </w:rPr>
        <w:t>N</w:t>
      </w:r>
      <w:r w:rsidR="00775D88" w:rsidRPr="00CD7594">
        <w:rPr>
          <w:sz w:val="20"/>
        </w:rPr>
        <w:t>ogle inuit</w:t>
      </w:r>
      <w:r w:rsidR="00775D88">
        <w:rPr>
          <w:sz w:val="20"/>
        </w:rPr>
        <w:t xml:space="preserve"> har ladet sig kristne, men mest på skrømt. A</w:t>
      </w:r>
      <w:r w:rsidR="00775D88">
        <w:rPr>
          <w:sz w:val="20"/>
        </w:rPr>
        <w:t>n</w:t>
      </w:r>
      <w:r w:rsidR="00775D88">
        <w:rPr>
          <w:sz w:val="20"/>
        </w:rPr>
        <w:t>dre,</w:t>
      </w:r>
      <w:r w:rsidR="00775D88" w:rsidRPr="00CD7594">
        <w:rPr>
          <w:sz w:val="20"/>
        </w:rPr>
        <w:t xml:space="preserve"> såsom </w:t>
      </w:r>
      <w:proofErr w:type="spellStart"/>
      <w:r w:rsidR="00775D88" w:rsidRPr="00CD7594">
        <w:rPr>
          <w:sz w:val="20"/>
        </w:rPr>
        <w:t>Asaleq</w:t>
      </w:r>
      <w:proofErr w:type="spellEnd"/>
      <w:r w:rsidR="00775D88">
        <w:rPr>
          <w:sz w:val="20"/>
        </w:rPr>
        <w:t>,</w:t>
      </w:r>
      <w:r w:rsidR="00775D88" w:rsidRPr="00CD7594">
        <w:rPr>
          <w:sz w:val="20"/>
        </w:rPr>
        <w:t xml:space="preserve"> respekterer ikke længere de gamle traditioner</w:t>
      </w:r>
      <w:r w:rsidR="00775D88">
        <w:rPr>
          <w:sz w:val="20"/>
        </w:rPr>
        <w:t>,</w:t>
      </w:r>
      <w:r w:rsidR="00775D88" w:rsidRPr="00CD7594">
        <w:rPr>
          <w:sz w:val="20"/>
        </w:rPr>
        <w:t xml:space="preserve"> og derfor stjæler </w:t>
      </w:r>
      <w:r w:rsidR="00775D88">
        <w:rPr>
          <w:sz w:val="20"/>
        </w:rPr>
        <w:t xml:space="preserve">han de dødes </w:t>
      </w:r>
      <w:r w:rsidR="00775D88" w:rsidRPr="00CD7594">
        <w:rPr>
          <w:sz w:val="20"/>
        </w:rPr>
        <w:t>gaver for at sælge dem.</w:t>
      </w:r>
    </w:p>
    <w:p w:rsidR="0029602E" w:rsidRDefault="0029602E" w:rsidP="003E2644">
      <w:pPr>
        <w:spacing w:line="240" w:lineRule="auto"/>
        <w:rPr>
          <w:sz w:val="20"/>
        </w:rPr>
      </w:pPr>
    </w:p>
    <w:p w:rsidR="0029602E" w:rsidRDefault="0029602E" w:rsidP="003E2644">
      <w:pPr>
        <w:spacing w:line="240" w:lineRule="auto"/>
        <w:rPr>
          <w:sz w:val="20"/>
        </w:rPr>
      </w:pPr>
      <w:r>
        <w:rPr>
          <w:sz w:val="20"/>
        </w:rPr>
        <w:t>Beskrivelsen af</w:t>
      </w:r>
      <w:r w:rsidRPr="00CD7594">
        <w:rPr>
          <w:sz w:val="20"/>
        </w:rPr>
        <w:t xml:space="preserve"> 1700-tallets Grønland er</w:t>
      </w:r>
      <w:r w:rsidR="00BF3153">
        <w:rPr>
          <w:sz w:val="20"/>
        </w:rPr>
        <w:t xml:space="preserve"> meget autentisk,</w:t>
      </w:r>
      <w:r>
        <w:rPr>
          <w:sz w:val="20"/>
        </w:rPr>
        <w:t xml:space="preserve"> og flere af begivenhederne har fundet sted. En hollandsk hvalfanger strandede rigtig nok i 1778</w:t>
      </w:r>
      <w:r w:rsidR="00A31EFA">
        <w:rPr>
          <w:sz w:val="20"/>
        </w:rPr>
        <w:t>, og flere</w:t>
      </w:r>
      <w:r>
        <w:rPr>
          <w:sz w:val="20"/>
        </w:rPr>
        <w:t xml:space="preserve"> af </w:t>
      </w:r>
      <w:r w:rsidR="00051683">
        <w:rPr>
          <w:sz w:val="20"/>
        </w:rPr>
        <w:t xml:space="preserve">karaktererne </w:t>
      </w:r>
      <w:r>
        <w:rPr>
          <w:sz w:val="20"/>
        </w:rPr>
        <w:t>er historiske pe</w:t>
      </w:r>
      <w:r>
        <w:rPr>
          <w:sz w:val="20"/>
        </w:rPr>
        <w:t>r</w:t>
      </w:r>
      <w:r>
        <w:rPr>
          <w:sz w:val="20"/>
        </w:rPr>
        <w:t>soner, som har levet i virkeligheden</w:t>
      </w:r>
      <w:r w:rsidR="00A31EFA">
        <w:rPr>
          <w:sz w:val="20"/>
        </w:rPr>
        <w:t>. S</w:t>
      </w:r>
      <w:r>
        <w:rPr>
          <w:sz w:val="20"/>
        </w:rPr>
        <w:t>elv når det kommer til sproget</w:t>
      </w:r>
      <w:r w:rsidR="00660977">
        <w:rPr>
          <w:sz w:val="20"/>
        </w:rPr>
        <w:t>,</w:t>
      </w:r>
      <w:r>
        <w:rPr>
          <w:sz w:val="20"/>
        </w:rPr>
        <w:t xml:space="preserve"> taler østgrønlænderne den rigtige øs</w:t>
      </w:r>
      <w:r>
        <w:rPr>
          <w:sz w:val="20"/>
        </w:rPr>
        <w:t>t</w:t>
      </w:r>
      <w:r>
        <w:rPr>
          <w:sz w:val="20"/>
        </w:rPr>
        <w:t>grønlandske dialekt</w:t>
      </w:r>
      <w:r w:rsidR="00A31EFA">
        <w:rPr>
          <w:sz w:val="20"/>
        </w:rPr>
        <w:t xml:space="preserve"> i den grønlandske version af historien</w:t>
      </w:r>
      <w:r>
        <w:rPr>
          <w:sz w:val="20"/>
        </w:rPr>
        <w:t>.</w:t>
      </w:r>
    </w:p>
    <w:p w:rsidR="0029602E" w:rsidRDefault="0029602E" w:rsidP="003E2644">
      <w:pPr>
        <w:spacing w:line="240" w:lineRule="auto"/>
        <w:rPr>
          <w:sz w:val="20"/>
        </w:rPr>
      </w:pPr>
    </w:p>
    <w:p w:rsidR="0029602E" w:rsidRDefault="0029602E" w:rsidP="003E2644">
      <w:pPr>
        <w:spacing w:line="240" w:lineRule="auto"/>
        <w:rPr>
          <w:sz w:val="20"/>
        </w:rPr>
      </w:pPr>
      <w:r>
        <w:rPr>
          <w:sz w:val="20"/>
        </w:rPr>
        <w:t xml:space="preserve">Hans Christian </w:t>
      </w:r>
      <w:proofErr w:type="spellStart"/>
      <w:r>
        <w:rPr>
          <w:sz w:val="20"/>
        </w:rPr>
        <w:t>Gulløv</w:t>
      </w:r>
      <w:proofErr w:type="spellEnd"/>
      <w:r>
        <w:rPr>
          <w:sz w:val="20"/>
        </w:rPr>
        <w:t xml:space="preserve"> har som </w:t>
      </w:r>
      <w:r w:rsidRPr="00CD7594">
        <w:rPr>
          <w:sz w:val="20"/>
        </w:rPr>
        <w:t>historiefaglig konsulent sikret, at kunstnerisk frihed og historisk korrekthed balancerer mest muligt.</w:t>
      </w:r>
    </w:p>
    <w:p w:rsidR="0029602E" w:rsidRDefault="0029602E" w:rsidP="003E2644">
      <w:pPr>
        <w:spacing w:line="240" w:lineRule="auto"/>
        <w:rPr>
          <w:sz w:val="20"/>
        </w:rPr>
      </w:pPr>
    </w:p>
    <w:p w:rsidR="0029602E" w:rsidRDefault="0029602E" w:rsidP="003E2644">
      <w:pPr>
        <w:spacing w:line="240" w:lineRule="auto"/>
        <w:rPr>
          <w:sz w:val="20"/>
        </w:rPr>
      </w:pPr>
      <w:r w:rsidRPr="00CD7594">
        <w:rPr>
          <w:sz w:val="20"/>
        </w:rPr>
        <w:t xml:space="preserve">- Fortællingen rummer en historisk autenticitet helt ned </w:t>
      </w:r>
      <w:r w:rsidR="00554F0C">
        <w:rPr>
          <w:sz w:val="20"/>
        </w:rPr>
        <w:t>til</w:t>
      </w:r>
      <w:r w:rsidRPr="00CD7594">
        <w:rPr>
          <w:sz w:val="20"/>
        </w:rPr>
        <w:t xml:space="preserve"> selv den mindste detalje</w:t>
      </w:r>
      <w:r>
        <w:rPr>
          <w:sz w:val="20"/>
        </w:rPr>
        <w:t>.</w:t>
      </w:r>
      <w:r w:rsidRPr="00465FBC">
        <w:rPr>
          <w:sz w:val="20"/>
        </w:rPr>
        <w:t xml:space="preserve"> </w:t>
      </w:r>
      <w:r w:rsidRPr="00CD7594">
        <w:rPr>
          <w:sz w:val="20"/>
        </w:rPr>
        <w:t xml:space="preserve">Vi har haft en ekspert til at forklare os alt om 1700-tallets </w:t>
      </w:r>
      <w:r>
        <w:rPr>
          <w:sz w:val="20"/>
        </w:rPr>
        <w:t xml:space="preserve">europæiske </w:t>
      </w:r>
      <w:r w:rsidRPr="00CD7594">
        <w:rPr>
          <w:sz w:val="20"/>
        </w:rPr>
        <w:t>dragtmode</w:t>
      </w:r>
      <w:r w:rsidR="008F2A09">
        <w:rPr>
          <w:sz w:val="20"/>
        </w:rPr>
        <w:t>,</w:t>
      </w:r>
      <w:r w:rsidR="0091302A">
        <w:rPr>
          <w:sz w:val="20"/>
        </w:rPr>
        <w:t xml:space="preserve"> o</w:t>
      </w:r>
      <w:r>
        <w:rPr>
          <w:sz w:val="20"/>
        </w:rPr>
        <w:t>g den hvalfangerdragt,</w:t>
      </w:r>
      <w:r w:rsidR="0091302A">
        <w:rPr>
          <w:sz w:val="20"/>
        </w:rPr>
        <w:t xml:space="preserve"> som</w:t>
      </w:r>
      <w:r>
        <w:rPr>
          <w:sz w:val="20"/>
        </w:rPr>
        <w:t xml:space="preserve"> </w:t>
      </w:r>
      <w:proofErr w:type="spellStart"/>
      <w:r>
        <w:rPr>
          <w:sz w:val="20"/>
        </w:rPr>
        <w:t>Qajuuttaq</w:t>
      </w:r>
      <w:proofErr w:type="spellEnd"/>
      <w:r>
        <w:rPr>
          <w:sz w:val="20"/>
        </w:rPr>
        <w:t xml:space="preserve"> har på, er udstillet på Nationalmuseet, </w:t>
      </w:r>
      <w:r w:rsidRPr="00CD7594">
        <w:rPr>
          <w:sz w:val="20"/>
        </w:rPr>
        <w:t xml:space="preserve">siger Hans Christian </w:t>
      </w:r>
      <w:proofErr w:type="spellStart"/>
      <w:r w:rsidRPr="00CD7594">
        <w:rPr>
          <w:sz w:val="20"/>
        </w:rPr>
        <w:t>Gulløv</w:t>
      </w:r>
      <w:proofErr w:type="spellEnd"/>
      <w:r w:rsidRPr="00CD7594">
        <w:rPr>
          <w:sz w:val="20"/>
        </w:rPr>
        <w:t xml:space="preserve"> og fortsætter</w:t>
      </w:r>
      <w:r>
        <w:rPr>
          <w:sz w:val="20"/>
        </w:rPr>
        <w:t>:</w:t>
      </w:r>
    </w:p>
    <w:p w:rsidR="0029602E" w:rsidRPr="00CD7594" w:rsidRDefault="0029602E" w:rsidP="003E2644">
      <w:pPr>
        <w:spacing w:line="240" w:lineRule="auto"/>
        <w:rPr>
          <w:sz w:val="20"/>
        </w:rPr>
      </w:pPr>
    </w:p>
    <w:p w:rsidR="0029602E" w:rsidRDefault="0029602E" w:rsidP="003E2644">
      <w:pPr>
        <w:spacing w:line="240" w:lineRule="auto"/>
        <w:rPr>
          <w:sz w:val="20"/>
        </w:rPr>
      </w:pPr>
      <w:r w:rsidRPr="00CD7594">
        <w:rPr>
          <w:sz w:val="20"/>
        </w:rPr>
        <w:t xml:space="preserve">- </w:t>
      </w:r>
      <w:r>
        <w:rPr>
          <w:sz w:val="20"/>
        </w:rPr>
        <w:t>Hvis</w:t>
      </w:r>
      <w:r w:rsidRPr="00CD7594">
        <w:rPr>
          <w:sz w:val="20"/>
        </w:rPr>
        <w:t xml:space="preserve"> Hans Egede eller hans søn Niels læste tegneserien, ville de genkende både sig selv og de landskaber og miljøer, som historien udspiller sig i</w:t>
      </w:r>
      <w:r w:rsidR="009C7B14">
        <w:rPr>
          <w:sz w:val="20"/>
        </w:rPr>
        <w:t xml:space="preserve">. </w:t>
      </w:r>
      <w:r>
        <w:rPr>
          <w:sz w:val="20"/>
        </w:rPr>
        <w:t>Niels Egede vil</w:t>
      </w:r>
      <w:r w:rsidR="009C7B14">
        <w:rPr>
          <w:sz w:val="20"/>
        </w:rPr>
        <w:t>le endda</w:t>
      </w:r>
      <w:r>
        <w:rPr>
          <w:sz w:val="20"/>
        </w:rPr>
        <w:t xml:space="preserve"> kunne genkende sine egne ord, som er citeret fra hans erindringer</w:t>
      </w:r>
      <w:r w:rsidRPr="00CD7594">
        <w:rPr>
          <w:sz w:val="20"/>
        </w:rPr>
        <w:t>.</w:t>
      </w:r>
    </w:p>
    <w:p w:rsidR="0029602E" w:rsidRPr="005317F6" w:rsidRDefault="00554F0C" w:rsidP="003E2644">
      <w:pPr>
        <w:spacing w:line="240" w:lineRule="auto"/>
        <w:rPr>
          <w:b/>
          <w:sz w:val="20"/>
        </w:rPr>
      </w:pPr>
      <w:r>
        <w:rPr>
          <w:sz w:val="20"/>
        </w:rPr>
        <w:br/>
      </w:r>
      <w:r w:rsidR="00326D1D">
        <w:rPr>
          <w:b/>
          <w:sz w:val="20"/>
        </w:rPr>
        <w:t>Ikke en kunstnerisk begrænsning</w:t>
      </w:r>
    </w:p>
    <w:p w:rsidR="0029602E" w:rsidRDefault="0029602E" w:rsidP="003E2644">
      <w:pPr>
        <w:spacing w:line="240" w:lineRule="auto"/>
        <w:rPr>
          <w:sz w:val="20"/>
        </w:rPr>
      </w:pPr>
      <w:r w:rsidRPr="00CD7594">
        <w:rPr>
          <w:sz w:val="20"/>
        </w:rPr>
        <w:t xml:space="preserve">At Nuka Godtfredsen kommer </w:t>
      </w:r>
      <w:r>
        <w:rPr>
          <w:sz w:val="20"/>
        </w:rPr>
        <w:t xml:space="preserve">så tæt på historien og datidens mennesker skyldes, at de skriftlige kilder fra perioden er meget detaljerede, men også at husruinerne stadig står på inuits bopladser, og </w:t>
      </w:r>
      <w:r w:rsidR="00A50F80">
        <w:rPr>
          <w:sz w:val="20"/>
        </w:rPr>
        <w:t xml:space="preserve">at </w:t>
      </w:r>
      <w:r>
        <w:rPr>
          <w:sz w:val="20"/>
        </w:rPr>
        <w:t>der er udført arkæologiske undersøgelser på stederne. L</w:t>
      </w:r>
      <w:r w:rsidRPr="00CD7594">
        <w:rPr>
          <w:sz w:val="20"/>
        </w:rPr>
        <w:t>andskaberne er</w:t>
      </w:r>
      <w:r>
        <w:rPr>
          <w:sz w:val="20"/>
        </w:rPr>
        <w:t xml:space="preserve"> på den måde</w:t>
      </w:r>
      <w:r w:rsidRPr="00CD7594">
        <w:rPr>
          <w:sz w:val="20"/>
        </w:rPr>
        <w:t xml:space="preserve"> min</w:t>
      </w:r>
      <w:r w:rsidRPr="00CD7594">
        <w:rPr>
          <w:sz w:val="20"/>
        </w:rPr>
        <w:t>u</w:t>
      </w:r>
      <w:r w:rsidRPr="00CD7594">
        <w:rPr>
          <w:sz w:val="20"/>
        </w:rPr>
        <w:t>tiøst rekonstrueret, ligesom husenes antal og placering på bopladserne st</w:t>
      </w:r>
      <w:r>
        <w:rPr>
          <w:sz w:val="20"/>
        </w:rPr>
        <w:t>emmer overens med vi</w:t>
      </w:r>
      <w:r>
        <w:rPr>
          <w:sz w:val="20"/>
        </w:rPr>
        <w:t>r</w:t>
      </w:r>
      <w:r>
        <w:rPr>
          <w:sz w:val="20"/>
        </w:rPr>
        <w:t>keligheden.</w:t>
      </w:r>
    </w:p>
    <w:p w:rsidR="0029602E" w:rsidRDefault="0029602E" w:rsidP="003E2644">
      <w:pPr>
        <w:spacing w:line="240" w:lineRule="auto"/>
        <w:rPr>
          <w:sz w:val="20"/>
        </w:rPr>
      </w:pPr>
    </w:p>
    <w:p w:rsidR="0029602E" w:rsidRPr="00CD7594" w:rsidRDefault="0029602E" w:rsidP="003E2644">
      <w:pPr>
        <w:spacing w:line="240" w:lineRule="auto"/>
        <w:rPr>
          <w:sz w:val="20"/>
        </w:rPr>
      </w:pPr>
      <w:r>
        <w:rPr>
          <w:sz w:val="20"/>
        </w:rPr>
        <w:t xml:space="preserve">Men det ser </w:t>
      </w:r>
      <w:r w:rsidR="00554F0C">
        <w:rPr>
          <w:sz w:val="20"/>
        </w:rPr>
        <w:t>Nuka Gotfredsen</w:t>
      </w:r>
      <w:r>
        <w:rPr>
          <w:sz w:val="20"/>
        </w:rPr>
        <w:t xml:space="preserve"> ikke som en kunstnerisk begrænsning</w:t>
      </w:r>
      <w:r w:rsidR="00554F0C">
        <w:rPr>
          <w:sz w:val="20"/>
        </w:rPr>
        <w:t>:</w:t>
      </w:r>
    </w:p>
    <w:p w:rsidR="0029602E" w:rsidRDefault="0029602E" w:rsidP="003E2644">
      <w:pPr>
        <w:tabs>
          <w:tab w:val="left" w:pos="3779"/>
        </w:tabs>
        <w:spacing w:line="240" w:lineRule="auto"/>
        <w:rPr>
          <w:sz w:val="20"/>
        </w:rPr>
      </w:pPr>
    </w:p>
    <w:p w:rsidR="0029602E" w:rsidRDefault="0029602E" w:rsidP="003E2644">
      <w:pPr>
        <w:tabs>
          <w:tab w:val="left" w:pos="3779"/>
        </w:tabs>
        <w:spacing w:line="240" w:lineRule="auto"/>
        <w:rPr>
          <w:sz w:val="20"/>
        </w:rPr>
      </w:pPr>
      <w:r w:rsidRPr="00CD7594">
        <w:rPr>
          <w:sz w:val="20"/>
        </w:rPr>
        <w:t xml:space="preserve">- Det har været en anderledes opgave at gå til denne gang, fordi jeg har været </w:t>
      </w:r>
      <w:r>
        <w:rPr>
          <w:sz w:val="20"/>
        </w:rPr>
        <w:t xml:space="preserve">meget </w:t>
      </w:r>
      <w:r w:rsidRPr="00CD7594">
        <w:rPr>
          <w:sz w:val="20"/>
        </w:rPr>
        <w:t>mere bundet af fakta og viden, men til g</w:t>
      </w:r>
      <w:r>
        <w:rPr>
          <w:sz w:val="20"/>
        </w:rPr>
        <w:t>e</w:t>
      </w:r>
      <w:r w:rsidRPr="00CD7594">
        <w:rPr>
          <w:sz w:val="20"/>
        </w:rPr>
        <w:t>ngæld kan jeg tegne det hele superrealistisk, siger Nuka Godtfredsen</w:t>
      </w:r>
      <w:r>
        <w:rPr>
          <w:sz w:val="20"/>
        </w:rPr>
        <w:t>.</w:t>
      </w:r>
    </w:p>
    <w:p w:rsidR="0029602E" w:rsidRDefault="0029602E" w:rsidP="003E2644">
      <w:pPr>
        <w:tabs>
          <w:tab w:val="left" w:pos="3779"/>
        </w:tabs>
        <w:spacing w:line="240" w:lineRule="auto"/>
        <w:rPr>
          <w:sz w:val="20"/>
        </w:rPr>
      </w:pPr>
    </w:p>
    <w:p w:rsidR="0029602E" w:rsidRPr="00CD7594" w:rsidRDefault="0029602E" w:rsidP="003E2644">
      <w:pPr>
        <w:tabs>
          <w:tab w:val="left" w:pos="3779"/>
        </w:tabs>
        <w:spacing w:line="240" w:lineRule="auto"/>
        <w:rPr>
          <w:sz w:val="20"/>
        </w:rPr>
      </w:pPr>
      <w:r>
        <w:rPr>
          <w:sz w:val="20"/>
        </w:rPr>
        <w:t>Han går nu i gang med det sidste bind i sin grønlandske historie. Det handler om nordboernes tid.</w:t>
      </w:r>
    </w:p>
    <w:p w:rsidR="00775D88" w:rsidRDefault="00775D88" w:rsidP="003E2644">
      <w:pPr>
        <w:spacing w:line="240" w:lineRule="auto"/>
        <w:rPr>
          <w:sz w:val="20"/>
        </w:rPr>
      </w:pPr>
    </w:p>
    <w:p w:rsidR="00775D88" w:rsidRPr="00D90DC5" w:rsidRDefault="00775D88" w:rsidP="003E2644">
      <w:pPr>
        <w:spacing w:line="240" w:lineRule="auto"/>
        <w:rPr>
          <w:b/>
          <w:sz w:val="20"/>
        </w:rPr>
      </w:pPr>
      <w:r w:rsidRPr="00D90DC5">
        <w:rPr>
          <w:b/>
          <w:sz w:val="20"/>
        </w:rPr>
        <w:t>Sønd</w:t>
      </w:r>
      <w:r w:rsidR="00D90DC5">
        <w:rPr>
          <w:b/>
          <w:sz w:val="20"/>
        </w:rPr>
        <w:t>ag den 22. november 2015 kl.</w:t>
      </w:r>
      <w:r w:rsidRPr="00D90DC5">
        <w:rPr>
          <w:b/>
          <w:sz w:val="20"/>
        </w:rPr>
        <w:t xml:space="preserve"> 13.00-15.00 signerer Nuka Godtfredsen og Lisbeth Vah</w:t>
      </w:r>
      <w:r w:rsidRPr="00D90DC5">
        <w:rPr>
          <w:b/>
          <w:sz w:val="20"/>
        </w:rPr>
        <w:t>l</w:t>
      </w:r>
      <w:r w:rsidRPr="00D90DC5">
        <w:rPr>
          <w:b/>
          <w:sz w:val="20"/>
        </w:rPr>
        <w:t xml:space="preserve">green </w:t>
      </w:r>
      <w:r w:rsidR="002F3B82">
        <w:rPr>
          <w:b/>
          <w:sz w:val="20"/>
        </w:rPr>
        <w:t>den nye tegneserie</w:t>
      </w:r>
      <w:r w:rsidRPr="00D90DC5">
        <w:rPr>
          <w:b/>
          <w:sz w:val="20"/>
        </w:rPr>
        <w:t xml:space="preserve"> i Nationalmuseets forhal.</w:t>
      </w:r>
      <w:r w:rsidR="00D90DC5">
        <w:rPr>
          <w:b/>
          <w:sz w:val="20"/>
        </w:rPr>
        <w:br/>
      </w:r>
      <w:r w:rsidR="00D90DC5">
        <w:rPr>
          <w:b/>
          <w:sz w:val="20"/>
        </w:rPr>
        <w:br/>
        <w:t xml:space="preserve">Kontakt </w:t>
      </w:r>
      <w:r w:rsidR="003B6A83">
        <w:rPr>
          <w:b/>
          <w:sz w:val="20"/>
        </w:rPr>
        <w:t xml:space="preserve">Nationalmuseets presseansvarlige, </w:t>
      </w:r>
      <w:r w:rsidR="00D90DC5">
        <w:rPr>
          <w:b/>
          <w:sz w:val="20"/>
        </w:rPr>
        <w:t>Henrik Schilling</w:t>
      </w:r>
      <w:r w:rsidR="003B6A83">
        <w:rPr>
          <w:b/>
          <w:sz w:val="20"/>
        </w:rPr>
        <w:t>,</w:t>
      </w:r>
      <w:r w:rsidR="00D90DC5">
        <w:rPr>
          <w:b/>
          <w:sz w:val="20"/>
        </w:rPr>
        <w:t xml:space="preserve"> for</w:t>
      </w:r>
      <w:r w:rsidR="005620E8">
        <w:rPr>
          <w:b/>
          <w:sz w:val="20"/>
        </w:rPr>
        <w:t xml:space="preserve"> et</w:t>
      </w:r>
      <w:r w:rsidR="00D90DC5">
        <w:rPr>
          <w:b/>
          <w:sz w:val="20"/>
        </w:rPr>
        <w:t xml:space="preserve"> anmeldereksemplar. </w:t>
      </w:r>
    </w:p>
    <w:p w:rsidR="0029602E" w:rsidRPr="005317F6" w:rsidRDefault="004E2C73" w:rsidP="003E2644">
      <w:pPr>
        <w:spacing w:line="240" w:lineRule="auto"/>
        <w:rPr>
          <w:b/>
          <w:sz w:val="20"/>
        </w:rPr>
      </w:pPr>
      <w:r>
        <w:rPr>
          <w:sz w:val="20"/>
        </w:rPr>
        <w:br/>
      </w:r>
      <w:r>
        <w:rPr>
          <w:b/>
          <w:sz w:val="20"/>
        </w:rPr>
        <w:t>Fakta: ”Tunissut” / ”Gaven”</w:t>
      </w:r>
    </w:p>
    <w:p w:rsidR="0029602E" w:rsidRDefault="00E87802" w:rsidP="003E2644">
      <w:pPr>
        <w:spacing w:line="240" w:lineRule="auto"/>
        <w:rPr>
          <w:sz w:val="20"/>
        </w:rPr>
      </w:pPr>
      <w:r>
        <w:rPr>
          <w:sz w:val="20"/>
        </w:rPr>
        <w:t>”</w:t>
      </w:r>
      <w:r w:rsidR="0029602E">
        <w:rPr>
          <w:sz w:val="20"/>
        </w:rPr>
        <w:t>Tunissut</w:t>
      </w:r>
      <w:r>
        <w:rPr>
          <w:sz w:val="20"/>
        </w:rPr>
        <w:t>”</w:t>
      </w:r>
      <w:r w:rsidR="0029602E">
        <w:rPr>
          <w:sz w:val="20"/>
        </w:rPr>
        <w:t xml:space="preserve"> / </w:t>
      </w:r>
      <w:r>
        <w:rPr>
          <w:sz w:val="20"/>
        </w:rPr>
        <w:t>”</w:t>
      </w:r>
      <w:r w:rsidR="0029602E">
        <w:rPr>
          <w:sz w:val="20"/>
        </w:rPr>
        <w:t>Gaven</w:t>
      </w:r>
      <w:r>
        <w:rPr>
          <w:sz w:val="20"/>
        </w:rPr>
        <w:t>”</w:t>
      </w:r>
      <w:r w:rsidR="0029602E">
        <w:rPr>
          <w:sz w:val="20"/>
        </w:rPr>
        <w:t xml:space="preserve"> udgives på grønlandsk, dansk og engelsk af Nationalmuseet og det grø</w:t>
      </w:r>
      <w:r w:rsidR="0029602E">
        <w:rPr>
          <w:sz w:val="20"/>
        </w:rPr>
        <w:t>n</w:t>
      </w:r>
      <w:r w:rsidR="0029602E">
        <w:rPr>
          <w:sz w:val="20"/>
        </w:rPr>
        <w:t xml:space="preserve">landske skolebogsforlag, </w:t>
      </w:r>
      <w:proofErr w:type="spellStart"/>
      <w:r w:rsidR="0029602E">
        <w:rPr>
          <w:sz w:val="20"/>
        </w:rPr>
        <w:t>Illinniusiorfik</w:t>
      </w:r>
      <w:proofErr w:type="spellEnd"/>
      <w:r w:rsidR="0029602E">
        <w:rPr>
          <w:sz w:val="20"/>
        </w:rPr>
        <w:t xml:space="preserve">. Udgivelsen er støttet af Carpenter-Meldgaard </w:t>
      </w:r>
      <w:proofErr w:type="spellStart"/>
      <w:r w:rsidR="0029602E">
        <w:rPr>
          <w:sz w:val="20"/>
        </w:rPr>
        <w:t>E</w:t>
      </w:r>
      <w:r w:rsidR="0029602E">
        <w:rPr>
          <w:sz w:val="20"/>
        </w:rPr>
        <w:t>n</w:t>
      </w:r>
      <w:r w:rsidR="00860F68">
        <w:rPr>
          <w:sz w:val="20"/>
        </w:rPr>
        <w:t>dowment</w:t>
      </w:r>
      <w:proofErr w:type="spellEnd"/>
      <w:r w:rsidR="00860F68">
        <w:rPr>
          <w:sz w:val="20"/>
        </w:rPr>
        <w:t xml:space="preserve"> og Nationalmu</w:t>
      </w:r>
      <w:r w:rsidR="0095736E">
        <w:rPr>
          <w:sz w:val="20"/>
        </w:rPr>
        <w:t>seet. Tegne</w:t>
      </w:r>
      <w:r w:rsidR="00860F68">
        <w:rPr>
          <w:sz w:val="20"/>
        </w:rPr>
        <w:t>serien</w:t>
      </w:r>
      <w:r w:rsidR="0029602E">
        <w:rPr>
          <w:sz w:val="20"/>
        </w:rPr>
        <w:t xml:space="preserve"> kan købes i </w:t>
      </w:r>
      <w:r>
        <w:rPr>
          <w:sz w:val="20"/>
        </w:rPr>
        <w:t>Museums</w:t>
      </w:r>
      <w:r w:rsidR="0029602E">
        <w:rPr>
          <w:sz w:val="20"/>
        </w:rPr>
        <w:t>butik</w:t>
      </w:r>
      <w:r>
        <w:rPr>
          <w:sz w:val="20"/>
        </w:rPr>
        <w:t>ken på Nationalmuseet, online på M</w:t>
      </w:r>
      <w:r>
        <w:rPr>
          <w:sz w:val="20"/>
        </w:rPr>
        <w:t>u</w:t>
      </w:r>
      <w:r>
        <w:rPr>
          <w:sz w:val="20"/>
        </w:rPr>
        <w:t>seumsbutikken.dk</w:t>
      </w:r>
      <w:r w:rsidR="0029602E">
        <w:rPr>
          <w:sz w:val="20"/>
        </w:rPr>
        <w:t xml:space="preserve"> samt i en række boghandler</w:t>
      </w:r>
      <w:r w:rsidR="004E2C73">
        <w:rPr>
          <w:sz w:val="20"/>
        </w:rPr>
        <w:t>e</w:t>
      </w:r>
      <w:r w:rsidR="0029602E">
        <w:rPr>
          <w:sz w:val="20"/>
        </w:rPr>
        <w:t xml:space="preserve"> fra </w:t>
      </w:r>
      <w:r w:rsidR="004E2C73">
        <w:rPr>
          <w:sz w:val="20"/>
        </w:rPr>
        <w:t xml:space="preserve">den </w:t>
      </w:r>
      <w:r w:rsidR="0029602E">
        <w:rPr>
          <w:sz w:val="20"/>
        </w:rPr>
        <w:t>5. november</w:t>
      </w:r>
      <w:r w:rsidR="004E2C73">
        <w:rPr>
          <w:sz w:val="20"/>
        </w:rPr>
        <w:t xml:space="preserve"> 2015</w:t>
      </w:r>
      <w:r w:rsidR="0029602E">
        <w:rPr>
          <w:sz w:val="20"/>
        </w:rPr>
        <w:t>.</w:t>
      </w:r>
    </w:p>
    <w:p w:rsidR="005131D3" w:rsidRPr="00F17FC7" w:rsidRDefault="0029602E" w:rsidP="00F17FC7">
      <w:pPr>
        <w:spacing w:line="240" w:lineRule="auto"/>
        <w:rPr>
          <w:sz w:val="20"/>
        </w:rPr>
      </w:pPr>
      <w:r>
        <w:rPr>
          <w:sz w:val="20"/>
        </w:rPr>
        <w:t xml:space="preserve"> </w:t>
      </w:r>
      <w:r w:rsidR="003E2644">
        <w:rPr>
          <w:sz w:val="20"/>
        </w:rPr>
        <w:br/>
      </w:r>
      <w:r w:rsidR="003E2644">
        <w:rPr>
          <w:b/>
          <w:sz w:val="20"/>
        </w:rPr>
        <w:t>For interview eller yderligere oplysninger, kontakt:</w:t>
      </w:r>
      <w:r w:rsidR="003E2644">
        <w:rPr>
          <w:b/>
          <w:sz w:val="20"/>
        </w:rPr>
        <w:br/>
      </w:r>
      <w:r w:rsidR="003E2644">
        <w:rPr>
          <w:sz w:val="20"/>
        </w:rPr>
        <w:t>Henrik Schilling, presseansvarlig, Nationalmuseet.</w:t>
      </w:r>
      <w:r w:rsidR="003E2644">
        <w:rPr>
          <w:sz w:val="20"/>
        </w:rPr>
        <w:br/>
        <w:t xml:space="preserve">Tlf.: 41 20 60 16. E-mail: </w:t>
      </w:r>
      <w:hyperlink r:id="rId8" w:history="1">
        <w:r w:rsidR="003E2644" w:rsidRPr="005E1619">
          <w:rPr>
            <w:rStyle w:val="Hyperlink"/>
            <w:sz w:val="20"/>
          </w:rPr>
          <w:t>henrik.schilling@natmus.dk</w:t>
        </w:r>
      </w:hyperlink>
    </w:p>
    <w:sectPr w:rsidR="005131D3" w:rsidRPr="00F17FC7" w:rsidSect="00C236F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F4" w:rsidRDefault="004E43F4" w:rsidP="007C518A">
      <w:r>
        <w:separator/>
      </w:r>
    </w:p>
  </w:endnote>
  <w:endnote w:type="continuationSeparator" w:id="0">
    <w:p w:rsidR="004E43F4" w:rsidRDefault="004E43F4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F4" w:rsidRDefault="004E43F4" w:rsidP="007C518A">
      <w:r>
        <w:separator/>
      </w:r>
    </w:p>
  </w:footnote>
  <w:footnote w:type="continuationSeparator" w:id="0">
    <w:p w:rsidR="004E43F4" w:rsidRDefault="004E43F4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autoHyphenation/>
  <w:hyphenationZone w:val="34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2E"/>
    <w:rsid w:val="00007CB7"/>
    <w:rsid w:val="00013047"/>
    <w:rsid w:val="0002513D"/>
    <w:rsid w:val="00027484"/>
    <w:rsid w:val="0004077A"/>
    <w:rsid w:val="00050252"/>
    <w:rsid w:val="00051683"/>
    <w:rsid w:val="0006025F"/>
    <w:rsid w:val="000615AF"/>
    <w:rsid w:val="00084350"/>
    <w:rsid w:val="00084D3F"/>
    <w:rsid w:val="00086417"/>
    <w:rsid w:val="00091C4A"/>
    <w:rsid w:val="00092571"/>
    <w:rsid w:val="00092AAC"/>
    <w:rsid w:val="00095F7E"/>
    <w:rsid w:val="000A6F72"/>
    <w:rsid w:val="000B0EA2"/>
    <w:rsid w:val="000B47EC"/>
    <w:rsid w:val="000C3139"/>
    <w:rsid w:val="000C52F4"/>
    <w:rsid w:val="000E479B"/>
    <w:rsid w:val="000E58EB"/>
    <w:rsid w:val="000F2277"/>
    <w:rsid w:val="000F5BD7"/>
    <w:rsid w:val="000F70BC"/>
    <w:rsid w:val="0010414A"/>
    <w:rsid w:val="001213BB"/>
    <w:rsid w:val="001225B0"/>
    <w:rsid w:val="001334A4"/>
    <w:rsid w:val="00133E89"/>
    <w:rsid w:val="0014538F"/>
    <w:rsid w:val="001514AA"/>
    <w:rsid w:val="001536B6"/>
    <w:rsid w:val="0017525B"/>
    <w:rsid w:val="001867C5"/>
    <w:rsid w:val="00194E9B"/>
    <w:rsid w:val="001B1006"/>
    <w:rsid w:val="001B4677"/>
    <w:rsid w:val="001C6703"/>
    <w:rsid w:val="001D0CBE"/>
    <w:rsid w:val="001E2BF0"/>
    <w:rsid w:val="001E3782"/>
    <w:rsid w:val="001E64EC"/>
    <w:rsid w:val="001E7C15"/>
    <w:rsid w:val="001F1956"/>
    <w:rsid w:val="00202215"/>
    <w:rsid w:val="0021248F"/>
    <w:rsid w:val="002130B3"/>
    <w:rsid w:val="002156A6"/>
    <w:rsid w:val="0022125A"/>
    <w:rsid w:val="00232BB8"/>
    <w:rsid w:val="00233475"/>
    <w:rsid w:val="00240EFE"/>
    <w:rsid w:val="00251C90"/>
    <w:rsid w:val="00251E62"/>
    <w:rsid w:val="00254AED"/>
    <w:rsid w:val="0025502B"/>
    <w:rsid w:val="002667BC"/>
    <w:rsid w:val="00272E45"/>
    <w:rsid w:val="00282CD6"/>
    <w:rsid w:val="002954BA"/>
    <w:rsid w:val="0029602E"/>
    <w:rsid w:val="002A6366"/>
    <w:rsid w:val="002F1B8D"/>
    <w:rsid w:val="002F3B82"/>
    <w:rsid w:val="0030079A"/>
    <w:rsid w:val="00317B67"/>
    <w:rsid w:val="00323B9A"/>
    <w:rsid w:val="00326D1D"/>
    <w:rsid w:val="00330326"/>
    <w:rsid w:val="00346B11"/>
    <w:rsid w:val="00360A8C"/>
    <w:rsid w:val="00384005"/>
    <w:rsid w:val="00385833"/>
    <w:rsid w:val="00387422"/>
    <w:rsid w:val="003B2912"/>
    <w:rsid w:val="003B6A83"/>
    <w:rsid w:val="003C099A"/>
    <w:rsid w:val="003D2555"/>
    <w:rsid w:val="003D5392"/>
    <w:rsid w:val="003D7500"/>
    <w:rsid w:val="003E1DE9"/>
    <w:rsid w:val="003E2644"/>
    <w:rsid w:val="003F0934"/>
    <w:rsid w:val="003F3C78"/>
    <w:rsid w:val="003F53B6"/>
    <w:rsid w:val="003F6934"/>
    <w:rsid w:val="00414C1E"/>
    <w:rsid w:val="00417F5E"/>
    <w:rsid w:val="00420D7F"/>
    <w:rsid w:val="00435481"/>
    <w:rsid w:val="00451B80"/>
    <w:rsid w:val="00452E6E"/>
    <w:rsid w:val="00462509"/>
    <w:rsid w:val="004774A7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45D3"/>
    <w:rsid w:val="004C4D9C"/>
    <w:rsid w:val="004C6210"/>
    <w:rsid w:val="004D31CA"/>
    <w:rsid w:val="004D6A43"/>
    <w:rsid w:val="004E2C73"/>
    <w:rsid w:val="004E43F4"/>
    <w:rsid w:val="004F7E98"/>
    <w:rsid w:val="00503471"/>
    <w:rsid w:val="00504AAD"/>
    <w:rsid w:val="00507BCA"/>
    <w:rsid w:val="00510C40"/>
    <w:rsid w:val="005131D3"/>
    <w:rsid w:val="00523619"/>
    <w:rsid w:val="005317F6"/>
    <w:rsid w:val="00532710"/>
    <w:rsid w:val="005327AF"/>
    <w:rsid w:val="005346F1"/>
    <w:rsid w:val="0053756F"/>
    <w:rsid w:val="00554F0C"/>
    <w:rsid w:val="00555B7A"/>
    <w:rsid w:val="005620E8"/>
    <w:rsid w:val="0056529F"/>
    <w:rsid w:val="00592046"/>
    <w:rsid w:val="005A281C"/>
    <w:rsid w:val="005A403E"/>
    <w:rsid w:val="005A4622"/>
    <w:rsid w:val="005C3F42"/>
    <w:rsid w:val="005D14DA"/>
    <w:rsid w:val="005D4AE0"/>
    <w:rsid w:val="005D76BB"/>
    <w:rsid w:val="005E125D"/>
    <w:rsid w:val="005E3251"/>
    <w:rsid w:val="005E3DEF"/>
    <w:rsid w:val="005F0EC5"/>
    <w:rsid w:val="005F0FBE"/>
    <w:rsid w:val="00602431"/>
    <w:rsid w:val="006060EC"/>
    <w:rsid w:val="006111EE"/>
    <w:rsid w:val="0061761C"/>
    <w:rsid w:val="006219C3"/>
    <w:rsid w:val="00624100"/>
    <w:rsid w:val="00625322"/>
    <w:rsid w:val="00632454"/>
    <w:rsid w:val="00641978"/>
    <w:rsid w:val="00647088"/>
    <w:rsid w:val="00656AF9"/>
    <w:rsid w:val="0066084A"/>
    <w:rsid w:val="00660977"/>
    <w:rsid w:val="00660F96"/>
    <w:rsid w:val="006662A8"/>
    <w:rsid w:val="00670302"/>
    <w:rsid w:val="006730D7"/>
    <w:rsid w:val="00694F25"/>
    <w:rsid w:val="006A154C"/>
    <w:rsid w:val="006B578F"/>
    <w:rsid w:val="006C04E8"/>
    <w:rsid w:val="006C70AE"/>
    <w:rsid w:val="006C7D41"/>
    <w:rsid w:val="006E3A8F"/>
    <w:rsid w:val="006F3FD2"/>
    <w:rsid w:val="00705F7D"/>
    <w:rsid w:val="007060E1"/>
    <w:rsid w:val="007157EC"/>
    <w:rsid w:val="00725153"/>
    <w:rsid w:val="007251DC"/>
    <w:rsid w:val="00733D28"/>
    <w:rsid w:val="00750539"/>
    <w:rsid w:val="00750F9A"/>
    <w:rsid w:val="007513B6"/>
    <w:rsid w:val="0075774A"/>
    <w:rsid w:val="007615AB"/>
    <w:rsid w:val="007629EB"/>
    <w:rsid w:val="00775D88"/>
    <w:rsid w:val="00776C97"/>
    <w:rsid w:val="00776E1E"/>
    <w:rsid w:val="007825A6"/>
    <w:rsid w:val="00790C0F"/>
    <w:rsid w:val="00791BE3"/>
    <w:rsid w:val="00796F7F"/>
    <w:rsid w:val="007B0D14"/>
    <w:rsid w:val="007C518A"/>
    <w:rsid w:val="007C5A1D"/>
    <w:rsid w:val="007C7D83"/>
    <w:rsid w:val="007D33CE"/>
    <w:rsid w:val="007E02DC"/>
    <w:rsid w:val="007E60B4"/>
    <w:rsid w:val="0080280E"/>
    <w:rsid w:val="008060CA"/>
    <w:rsid w:val="00821124"/>
    <w:rsid w:val="008325B9"/>
    <w:rsid w:val="008435F4"/>
    <w:rsid w:val="00843B09"/>
    <w:rsid w:val="00852E6A"/>
    <w:rsid w:val="00860F68"/>
    <w:rsid w:val="00862DA8"/>
    <w:rsid w:val="00864CF5"/>
    <w:rsid w:val="008665D8"/>
    <w:rsid w:val="00876DF2"/>
    <w:rsid w:val="008845BF"/>
    <w:rsid w:val="00891363"/>
    <w:rsid w:val="0089277A"/>
    <w:rsid w:val="008A5641"/>
    <w:rsid w:val="008B0AC3"/>
    <w:rsid w:val="008B2754"/>
    <w:rsid w:val="008C16D4"/>
    <w:rsid w:val="008C311D"/>
    <w:rsid w:val="008C698A"/>
    <w:rsid w:val="008E22BC"/>
    <w:rsid w:val="008E2CF1"/>
    <w:rsid w:val="008E628E"/>
    <w:rsid w:val="008E62B1"/>
    <w:rsid w:val="008E7CA7"/>
    <w:rsid w:val="008F2A09"/>
    <w:rsid w:val="008F35CB"/>
    <w:rsid w:val="008F4F92"/>
    <w:rsid w:val="00907B38"/>
    <w:rsid w:val="009111E8"/>
    <w:rsid w:val="0091173C"/>
    <w:rsid w:val="009118B5"/>
    <w:rsid w:val="0091302A"/>
    <w:rsid w:val="009170E7"/>
    <w:rsid w:val="009224C1"/>
    <w:rsid w:val="009277AA"/>
    <w:rsid w:val="00935DD3"/>
    <w:rsid w:val="00941E0A"/>
    <w:rsid w:val="00951EFD"/>
    <w:rsid w:val="0095371A"/>
    <w:rsid w:val="0095736E"/>
    <w:rsid w:val="00957B44"/>
    <w:rsid w:val="00970A90"/>
    <w:rsid w:val="00973BA2"/>
    <w:rsid w:val="00991FF4"/>
    <w:rsid w:val="0099522F"/>
    <w:rsid w:val="009A552F"/>
    <w:rsid w:val="009B2BAC"/>
    <w:rsid w:val="009C68AC"/>
    <w:rsid w:val="009C76C6"/>
    <w:rsid w:val="009C7B14"/>
    <w:rsid w:val="009D399B"/>
    <w:rsid w:val="009E0BA1"/>
    <w:rsid w:val="009E2787"/>
    <w:rsid w:val="009E4CA5"/>
    <w:rsid w:val="00A206D9"/>
    <w:rsid w:val="00A22BF5"/>
    <w:rsid w:val="00A31EFA"/>
    <w:rsid w:val="00A4062B"/>
    <w:rsid w:val="00A41870"/>
    <w:rsid w:val="00A50F80"/>
    <w:rsid w:val="00A53E5F"/>
    <w:rsid w:val="00A55ED7"/>
    <w:rsid w:val="00A56BB2"/>
    <w:rsid w:val="00A73985"/>
    <w:rsid w:val="00A84EE7"/>
    <w:rsid w:val="00AA6D0C"/>
    <w:rsid w:val="00AB39BD"/>
    <w:rsid w:val="00AB5EF2"/>
    <w:rsid w:val="00AD2B35"/>
    <w:rsid w:val="00AD71BA"/>
    <w:rsid w:val="00AE31FC"/>
    <w:rsid w:val="00AE7CFC"/>
    <w:rsid w:val="00B00C27"/>
    <w:rsid w:val="00B00FBE"/>
    <w:rsid w:val="00B017DE"/>
    <w:rsid w:val="00B25D23"/>
    <w:rsid w:val="00B3029C"/>
    <w:rsid w:val="00B32A4B"/>
    <w:rsid w:val="00B403D6"/>
    <w:rsid w:val="00B53107"/>
    <w:rsid w:val="00B5473E"/>
    <w:rsid w:val="00B5514D"/>
    <w:rsid w:val="00B57905"/>
    <w:rsid w:val="00B64509"/>
    <w:rsid w:val="00B71CE9"/>
    <w:rsid w:val="00B748E0"/>
    <w:rsid w:val="00B74FA0"/>
    <w:rsid w:val="00B8552A"/>
    <w:rsid w:val="00BA325F"/>
    <w:rsid w:val="00BB09E6"/>
    <w:rsid w:val="00BC12EE"/>
    <w:rsid w:val="00BE14BF"/>
    <w:rsid w:val="00BE28D9"/>
    <w:rsid w:val="00BE6779"/>
    <w:rsid w:val="00BE721D"/>
    <w:rsid w:val="00BF3153"/>
    <w:rsid w:val="00C00529"/>
    <w:rsid w:val="00C01487"/>
    <w:rsid w:val="00C0693F"/>
    <w:rsid w:val="00C07373"/>
    <w:rsid w:val="00C12E66"/>
    <w:rsid w:val="00C130BF"/>
    <w:rsid w:val="00C236F8"/>
    <w:rsid w:val="00C313C2"/>
    <w:rsid w:val="00C324D3"/>
    <w:rsid w:val="00C3263A"/>
    <w:rsid w:val="00C32A7E"/>
    <w:rsid w:val="00C422C4"/>
    <w:rsid w:val="00C4490A"/>
    <w:rsid w:val="00C5258A"/>
    <w:rsid w:val="00C625A5"/>
    <w:rsid w:val="00C83CCF"/>
    <w:rsid w:val="00C94AC0"/>
    <w:rsid w:val="00C9607A"/>
    <w:rsid w:val="00C97289"/>
    <w:rsid w:val="00CC1EA0"/>
    <w:rsid w:val="00CC32AF"/>
    <w:rsid w:val="00CD2CBB"/>
    <w:rsid w:val="00D017AD"/>
    <w:rsid w:val="00D01D0F"/>
    <w:rsid w:val="00D106FB"/>
    <w:rsid w:val="00D2204E"/>
    <w:rsid w:val="00D228C7"/>
    <w:rsid w:val="00D271C3"/>
    <w:rsid w:val="00D30B4A"/>
    <w:rsid w:val="00D33802"/>
    <w:rsid w:val="00D355F2"/>
    <w:rsid w:val="00D43747"/>
    <w:rsid w:val="00D53091"/>
    <w:rsid w:val="00D56A3D"/>
    <w:rsid w:val="00D61FED"/>
    <w:rsid w:val="00D664BE"/>
    <w:rsid w:val="00D77759"/>
    <w:rsid w:val="00D80945"/>
    <w:rsid w:val="00D90DC5"/>
    <w:rsid w:val="00D93C12"/>
    <w:rsid w:val="00DA4F7E"/>
    <w:rsid w:val="00DA57EB"/>
    <w:rsid w:val="00DA7506"/>
    <w:rsid w:val="00DB1429"/>
    <w:rsid w:val="00DB40C5"/>
    <w:rsid w:val="00DB414C"/>
    <w:rsid w:val="00DC01F3"/>
    <w:rsid w:val="00DC4110"/>
    <w:rsid w:val="00DC6E3E"/>
    <w:rsid w:val="00DE172C"/>
    <w:rsid w:val="00DE59A6"/>
    <w:rsid w:val="00DF4445"/>
    <w:rsid w:val="00E00828"/>
    <w:rsid w:val="00E0698D"/>
    <w:rsid w:val="00E15595"/>
    <w:rsid w:val="00E25474"/>
    <w:rsid w:val="00E30D9C"/>
    <w:rsid w:val="00E3205C"/>
    <w:rsid w:val="00E342C2"/>
    <w:rsid w:val="00E3481D"/>
    <w:rsid w:val="00E34963"/>
    <w:rsid w:val="00E354A0"/>
    <w:rsid w:val="00E57C76"/>
    <w:rsid w:val="00E655A1"/>
    <w:rsid w:val="00E77468"/>
    <w:rsid w:val="00E80DDE"/>
    <w:rsid w:val="00E87802"/>
    <w:rsid w:val="00E950C4"/>
    <w:rsid w:val="00ED656F"/>
    <w:rsid w:val="00EE040D"/>
    <w:rsid w:val="00EE219C"/>
    <w:rsid w:val="00EE4934"/>
    <w:rsid w:val="00EE5CB7"/>
    <w:rsid w:val="00EE64F2"/>
    <w:rsid w:val="00F02286"/>
    <w:rsid w:val="00F026D4"/>
    <w:rsid w:val="00F04219"/>
    <w:rsid w:val="00F10459"/>
    <w:rsid w:val="00F14B2F"/>
    <w:rsid w:val="00F15A2D"/>
    <w:rsid w:val="00F17FC7"/>
    <w:rsid w:val="00F30CD0"/>
    <w:rsid w:val="00F40291"/>
    <w:rsid w:val="00F462D2"/>
    <w:rsid w:val="00F5276B"/>
    <w:rsid w:val="00F53130"/>
    <w:rsid w:val="00F824F3"/>
    <w:rsid w:val="00FC2C69"/>
    <w:rsid w:val="00FD3BCD"/>
    <w:rsid w:val="00FD75D9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57C7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semiHidden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F15A2D"/>
    <w:rPr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semiHidden/>
    <w:qFormat/>
    <w:rsid w:val="00E57C76"/>
    <w:rPr>
      <w:b/>
      <w:sz w:val="20"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Kolofon">
    <w:name w:val="Kolofon"/>
    <w:basedOn w:val="Normal"/>
    <w:semiHidden/>
    <w:qFormat/>
    <w:rsid w:val="00E57C76"/>
    <w:rPr>
      <w:sz w:val="20"/>
    </w:rPr>
  </w:style>
  <w:style w:type="character" w:styleId="Kommentarhenvisning">
    <w:name w:val="annotation reference"/>
    <w:basedOn w:val="Standardskrifttypeiafsnit"/>
    <w:semiHidden/>
    <w:rsid w:val="000A6F7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0A6F72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A6F72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0A6F7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A6F7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57C76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semiHidden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F15A2D"/>
    <w:rPr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semiHidden/>
    <w:qFormat/>
    <w:rsid w:val="00E57C76"/>
    <w:rPr>
      <w:b/>
      <w:sz w:val="20"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Kolofon">
    <w:name w:val="Kolofon"/>
    <w:basedOn w:val="Normal"/>
    <w:semiHidden/>
    <w:qFormat/>
    <w:rsid w:val="00E57C76"/>
    <w:rPr>
      <w:sz w:val="20"/>
    </w:rPr>
  </w:style>
  <w:style w:type="character" w:styleId="Kommentarhenvisning">
    <w:name w:val="annotation reference"/>
    <w:basedOn w:val="Standardskrifttypeiafsnit"/>
    <w:semiHidden/>
    <w:rsid w:val="000A6F7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0A6F72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A6F72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0A6F7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A6F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schilling@natmus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tmus.int\apps\wg_templates\skabeloner\Nat_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Nat_Brev</Template>
  <TotalTime>0</TotalTime>
  <Pages>2</Pages>
  <Words>771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Schilling, Henrik</dc:creator>
  <cp:lastModifiedBy>Nynne Bojsen Faartoft</cp:lastModifiedBy>
  <cp:revision>2</cp:revision>
  <cp:lastPrinted>2015-11-02T14:20:00Z</cp:lastPrinted>
  <dcterms:created xsi:type="dcterms:W3CDTF">2015-11-02T14:21:00Z</dcterms:created>
  <dcterms:modified xsi:type="dcterms:W3CDTF">2015-11-02T14:21:00Z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