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C9" w:rsidRPr="00AE75C9" w:rsidRDefault="00AE75C9" w:rsidP="00AE75C9">
      <w:pPr>
        <w:rPr>
          <w:rFonts w:ascii="Arial" w:hAnsi="Arial" w:cs="Arial"/>
        </w:rPr>
      </w:pPr>
      <w:bookmarkStart w:id="0" w:name="OLE_LINK1"/>
      <w:bookmarkStart w:id="1" w:name="OLE_LINK2"/>
      <w:r w:rsidRPr="00AE75C9">
        <w:rPr>
          <w:rFonts w:ascii="Arial" w:hAnsi="Arial" w:cs="Arial"/>
          <w:b/>
          <w:bCs/>
          <w:u w:val="single"/>
        </w:rPr>
        <w:t>Pressmeddelande</w:t>
      </w:r>
      <w:r w:rsidRPr="00AE75C9">
        <w:rPr>
          <w:rFonts w:ascii="Arial" w:hAnsi="Arial" w:cs="Arial"/>
        </w:rPr>
        <w:t xml:space="preserve"> </w:t>
      </w:r>
      <w:r w:rsidRPr="00AE75C9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8F3C12">
        <w:rPr>
          <w:rFonts w:ascii="Arial" w:hAnsi="Arial" w:cs="Arial"/>
          <w:b/>
          <w:bCs/>
        </w:rPr>
        <w:t xml:space="preserve">               Malmö, </w:t>
      </w:r>
      <w:r w:rsidR="008212E8">
        <w:rPr>
          <w:rFonts w:ascii="Arial" w:hAnsi="Arial" w:cs="Arial"/>
          <w:b/>
          <w:bCs/>
        </w:rPr>
        <w:t>13 september</w:t>
      </w:r>
      <w:r w:rsidR="00A46D30">
        <w:rPr>
          <w:rFonts w:ascii="Arial" w:hAnsi="Arial" w:cs="Arial"/>
          <w:b/>
          <w:bCs/>
        </w:rPr>
        <w:t xml:space="preserve"> </w:t>
      </w:r>
      <w:r w:rsidR="001C272A">
        <w:rPr>
          <w:rFonts w:ascii="Arial" w:hAnsi="Arial" w:cs="Arial"/>
          <w:b/>
          <w:bCs/>
        </w:rPr>
        <w:t>201</w:t>
      </w:r>
      <w:r w:rsidR="002A7466">
        <w:rPr>
          <w:rFonts w:ascii="Arial" w:hAnsi="Arial" w:cs="Arial"/>
          <w:b/>
          <w:bCs/>
        </w:rPr>
        <w:t>2</w:t>
      </w:r>
    </w:p>
    <w:p w:rsidR="00AE75C9" w:rsidRPr="00AE75C9" w:rsidRDefault="00AE75C9" w:rsidP="00AE75C9">
      <w:pPr>
        <w:rPr>
          <w:rFonts w:ascii="Arial" w:hAnsi="Arial" w:cs="Arial"/>
        </w:rPr>
      </w:pPr>
    </w:p>
    <w:p w:rsidR="00613868" w:rsidRPr="001E0C46" w:rsidRDefault="00613868" w:rsidP="0046209A">
      <w:pPr>
        <w:rPr>
          <w:rFonts w:ascii="Arial" w:hAnsi="Arial" w:cs="Arial"/>
        </w:rPr>
      </w:pPr>
    </w:p>
    <w:p w:rsidR="007F2734" w:rsidRPr="00A21E2C" w:rsidRDefault="00D3263A" w:rsidP="002A7466">
      <w:pPr>
        <w:pStyle w:val="Ingetavstnd"/>
        <w:rPr>
          <w:rFonts w:ascii="Arial" w:eastAsia="Times New Roman" w:hAnsi="Arial" w:cs="Arial"/>
          <w:b/>
          <w:sz w:val="20"/>
          <w:szCs w:val="20"/>
          <w:lang w:eastAsia="sv-SE"/>
        </w:rPr>
      </w:pPr>
      <w:r w:rsidRPr="00A21E2C">
        <w:rPr>
          <w:rFonts w:ascii="Arial" w:eastAsia="Times New Roman" w:hAnsi="Arial" w:cs="Arial"/>
          <w:b/>
          <w:sz w:val="20"/>
          <w:szCs w:val="20"/>
          <w:lang w:eastAsia="sv-SE"/>
        </w:rPr>
        <w:t>Ny</w:t>
      </w:r>
      <w:r w:rsidR="0059082B" w:rsidRPr="00A21E2C">
        <w:rPr>
          <w:rFonts w:ascii="Arial" w:eastAsia="Times New Roman" w:hAnsi="Arial" w:cs="Arial"/>
          <w:b/>
          <w:sz w:val="20"/>
          <w:szCs w:val="20"/>
          <w:lang w:eastAsia="sv-SE"/>
        </w:rPr>
        <w:t>het</w:t>
      </w:r>
      <w:r w:rsidRPr="00A21E2C">
        <w:rPr>
          <w:rFonts w:ascii="Arial" w:eastAsia="Times New Roman" w:hAnsi="Arial" w:cs="Arial"/>
          <w:b/>
          <w:sz w:val="20"/>
          <w:szCs w:val="20"/>
          <w:lang w:eastAsia="sv-SE"/>
        </w:rPr>
        <w:t>:</w:t>
      </w:r>
    </w:p>
    <w:p w:rsidR="0096616A" w:rsidRDefault="007F2734" w:rsidP="002A7466">
      <w:pPr>
        <w:pStyle w:val="Ingetavstn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Solresor utökar </w:t>
      </w:r>
      <w:r w:rsidR="00AA6D49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 xml:space="preserve"> Turkiet</w:t>
      </w:r>
    </w:p>
    <w:p w:rsidR="00B81CCE" w:rsidRDefault="00B81CCE" w:rsidP="0096616A">
      <w:pPr>
        <w:rPr>
          <w:rFonts w:ascii="Arial" w:hAnsi="Arial" w:cs="Arial"/>
          <w:b/>
          <w:bCs/>
        </w:rPr>
      </w:pPr>
    </w:p>
    <w:p w:rsidR="00A377BF" w:rsidRDefault="0059082B" w:rsidP="009661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Inför nästa sommar breddar Solresor sitt reseutbud till Turkiet. Vid sidan av de tidigare resmålen runt Antalya och Bodrum går det nu även att boka resor till </w:t>
      </w:r>
      <w:r w:rsidR="00D3263A">
        <w:rPr>
          <w:rFonts w:ascii="Arial" w:hAnsi="Arial" w:cs="Arial"/>
          <w:b/>
          <w:bCs/>
        </w:rPr>
        <w:t xml:space="preserve">Marmaris, </w:t>
      </w:r>
      <w:r w:rsidR="00D3263A" w:rsidRPr="00A21E2C">
        <w:rPr>
          <w:rFonts w:ascii="Arial" w:hAnsi="Arial" w:cs="Arial"/>
          <w:b/>
          <w:shd w:val="clear" w:color="auto" w:fill="FFF8E7"/>
        </w:rPr>
        <w:t>Içmeler</w:t>
      </w:r>
      <w:r w:rsidR="00D3263A" w:rsidRPr="004A5556">
        <w:rPr>
          <w:rFonts w:ascii="Arial" w:hAnsi="Arial" w:cs="Arial"/>
          <w:b/>
          <w:shd w:val="clear" w:color="auto" w:fill="FFF8E7"/>
        </w:rPr>
        <w:t xml:space="preserve"> </w:t>
      </w:r>
      <w:r w:rsidR="00D3263A" w:rsidRPr="004A5556">
        <w:rPr>
          <w:rFonts w:ascii="Arial" w:hAnsi="Arial" w:cs="Arial"/>
          <w:b/>
          <w:bCs/>
        </w:rPr>
        <w:t>och Dat</w:t>
      </w:r>
      <w:r w:rsidR="00D3263A" w:rsidRPr="004A5556">
        <w:rPr>
          <w:rFonts w:ascii="Arial" w:hAnsi="Arial" w:cs="Arial"/>
          <w:b/>
          <w:shd w:val="clear" w:color="auto" w:fill="FFF8E7"/>
        </w:rPr>
        <w:t>ç</w:t>
      </w:r>
      <w:r w:rsidR="00D3263A" w:rsidRPr="004A5556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. </w:t>
      </w:r>
    </w:p>
    <w:p w:rsidR="00A377BF" w:rsidRDefault="00A377BF" w:rsidP="0096616A">
      <w:pPr>
        <w:rPr>
          <w:rFonts w:ascii="Arial" w:hAnsi="Arial" w:cs="Arial"/>
          <w:b/>
          <w:bCs/>
        </w:rPr>
      </w:pPr>
    </w:p>
    <w:p w:rsidR="00D3263A" w:rsidRDefault="00A377BF" w:rsidP="0096616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Det stora intresset för resor till Turkiet håller i sig. Nu utökar Solresor antalet resor dit och lägger till </w:t>
      </w:r>
      <w:r w:rsidR="004A5556">
        <w:rPr>
          <w:rFonts w:ascii="Arial" w:hAnsi="Arial" w:cs="Arial"/>
          <w:bCs/>
        </w:rPr>
        <w:t xml:space="preserve">en ny charterdestination </w:t>
      </w:r>
      <w:r>
        <w:rPr>
          <w:rFonts w:ascii="Arial" w:hAnsi="Arial" w:cs="Arial"/>
          <w:bCs/>
        </w:rPr>
        <w:t>på Turkiets syd</w:t>
      </w:r>
      <w:r w:rsidR="00126C22">
        <w:rPr>
          <w:rFonts w:ascii="Arial" w:hAnsi="Arial" w:cs="Arial"/>
          <w:bCs/>
        </w:rPr>
        <w:t xml:space="preserve">västra </w:t>
      </w:r>
      <w:r>
        <w:rPr>
          <w:rFonts w:ascii="Arial" w:hAnsi="Arial" w:cs="Arial"/>
          <w:bCs/>
        </w:rPr>
        <w:t xml:space="preserve">kust. </w:t>
      </w:r>
      <w:r w:rsidR="004A5556">
        <w:rPr>
          <w:rFonts w:ascii="Arial" w:hAnsi="Arial" w:cs="Arial"/>
          <w:bCs/>
        </w:rPr>
        <w:t xml:space="preserve">Från och med i maj nästa år flyger Solresor till Dalaman flygplats, varifrån man når </w:t>
      </w:r>
      <w:r>
        <w:rPr>
          <w:rFonts w:ascii="Arial" w:hAnsi="Arial" w:cs="Arial"/>
          <w:bCs/>
        </w:rPr>
        <w:t>Marmaris</w:t>
      </w:r>
      <w:r w:rsidR="004A5556">
        <w:rPr>
          <w:rFonts w:ascii="Arial" w:hAnsi="Arial" w:cs="Arial"/>
          <w:bCs/>
        </w:rPr>
        <w:t xml:space="preserve"> och</w:t>
      </w:r>
      <w:r w:rsidR="004A5556" w:rsidRPr="004A5556">
        <w:rPr>
          <w:rFonts w:ascii="Arial" w:hAnsi="Arial" w:cs="Arial"/>
          <w:bCs/>
        </w:rPr>
        <w:t xml:space="preserve"> </w:t>
      </w:r>
      <w:r w:rsidR="004A5556" w:rsidRPr="00A21E2C">
        <w:rPr>
          <w:rFonts w:ascii="Arial" w:hAnsi="Arial" w:cs="Arial"/>
          <w:shd w:val="clear" w:color="auto" w:fill="FFF8E7"/>
        </w:rPr>
        <w:t>Içmeler</w:t>
      </w:r>
      <w:r w:rsidRPr="00A21E2C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som närmast är sammanvuxna </w:t>
      </w:r>
      <w:r w:rsidR="004A5556">
        <w:rPr>
          <w:rFonts w:ascii="Arial" w:hAnsi="Arial" w:cs="Arial"/>
          <w:bCs/>
        </w:rPr>
        <w:t xml:space="preserve">och förbinds med en strandpromenad. Marmaris är ett av kustens mest populära resmål med </w:t>
      </w:r>
      <w:r w:rsidR="009B65C5">
        <w:rPr>
          <w:rFonts w:ascii="Arial" w:hAnsi="Arial" w:cs="Arial"/>
          <w:bCs/>
        </w:rPr>
        <w:t xml:space="preserve">en livlig marina, traditionella basarer samt </w:t>
      </w:r>
      <w:r w:rsidR="00A21E2C">
        <w:rPr>
          <w:rFonts w:ascii="Arial" w:hAnsi="Arial" w:cs="Arial"/>
          <w:bCs/>
        </w:rPr>
        <w:t xml:space="preserve">den flera kilometer långa strandpromenaden där restauranger, barer och hotell ligger på ena </w:t>
      </w:r>
      <w:r w:rsidR="009B65C5">
        <w:rPr>
          <w:rFonts w:ascii="Arial" w:hAnsi="Arial" w:cs="Arial"/>
          <w:bCs/>
        </w:rPr>
        <w:t>sidan och stranden på den andra</w:t>
      </w:r>
      <w:r w:rsidR="004A5556">
        <w:rPr>
          <w:rFonts w:ascii="Arial" w:hAnsi="Arial" w:cs="Arial"/>
          <w:bCs/>
        </w:rPr>
        <w:t xml:space="preserve">. </w:t>
      </w:r>
      <w:proofErr w:type="spellStart"/>
      <w:r w:rsidR="004A5556" w:rsidRPr="004A5556">
        <w:rPr>
          <w:rFonts w:ascii="Arial" w:hAnsi="Arial" w:cs="Arial"/>
          <w:shd w:val="clear" w:color="auto" w:fill="FFF8E7"/>
        </w:rPr>
        <w:t>Içmeler</w:t>
      </w:r>
      <w:proofErr w:type="spellEnd"/>
      <w:r w:rsidR="004A5556">
        <w:rPr>
          <w:rFonts w:ascii="Arial" w:hAnsi="Arial" w:cs="Arial"/>
          <w:bCs/>
        </w:rPr>
        <w:t xml:space="preserve"> är </w:t>
      </w:r>
      <w:r w:rsidR="009B65C5">
        <w:rPr>
          <w:rFonts w:ascii="Arial" w:hAnsi="Arial" w:cs="Arial"/>
          <w:bCs/>
        </w:rPr>
        <w:t xml:space="preserve">en </w:t>
      </w:r>
      <w:r w:rsidR="004A5556">
        <w:rPr>
          <w:rFonts w:ascii="Arial" w:hAnsi="Arial" w:cs="Arial"/>
          <w:bCs/>
        </w:rPr>
        <w:t xml:space="preserve">mindre </w:t>
      </w:r>
      <w:r w:rsidR="009B65C5">
        <w:rPr>
          <w:rFonts w:ascii="Arial" w:hAnsi="Arial" w:cs="Arial"/>
          <w:bCs/>
        </w:rPr>
        <w:t>ort med långgrunda stränder o</w:t>
      </w:r>
      <w:r w:rsidR="004A5556">
        <w:rPr>
          <w:rFonts w:ascii="Arial" w:hAnsi="Arial" w:cs="Arial"/>
          <w:bCs/>
        </w:rPr>
        <w:t xml:space="preserve">ch lämpar sig för den som söker en lugnare semester. I </w:t>
      </w:r>
      <w:r w:rsidR="004A5556" w:rsidRPr="0059082B">
        <w:rPr>
          <w:rFonts w:ascii="Arial" w:hAnsi="Arial" w:cs="Arial"/>
          <w:bCs/>
        </w:rPr>
        <w:t>Dat</w:t>
      </w:r>
      <w:r w:rsidR="004A5556" w:rsidRPr="0059082B">
        <w:rPr>
          <w:rFonts w:ascii="Arial" w:hAnsi="Arial" w:cs="Arial"/>
          <w:shd w:val="clear" w:color="auto" w:fill="FFF8E7"/>
        </w:rPr>
        <w:t>ç</w:t>
      </w:r>
      <w:r w:rsidR="004A5556" w:rsidRPr="0059082B">
        <w:rPr>
          <w:rFonts w:ascii="Arial" w:hAnsi="Arial" w:cs="Arial"/>
          <w:bCs/>
        </w:rPr>
        <w:t>a</w:t>
      </w:r>
      <w:r w:rsidR="00D3263A" w:rsidRPr="0059082B">
        <w:rPr>
          <w:rFonts w:ascii="Arial" w:hAnsi="Arial" w:cs="Arial"/>
          <w:bCs/>
        </w:rPr>
        <w:t xml:space="preserve"> </w:t>
      </w:r>
      <w:r w:rsidR="00D3263A">
        <w:rPr>
          <w:rFonts w:ascii="Arial" w:hAnsi="Arial" w:cs="Arial"/>
          <w:bCs/>
        </w:rPr>
        <w:t xml:space="preserve">erbjuder Solresor ett femstjärnigt </w:t>
      </w:r>
      <w:r w:rsidR="00A21E2C">
        <w:rPr>
          <w:rFonts w:ascii="Arial" w:hAnsi="Arial" w:cs="Arial"/>
          <w:bCs/>
        </w:rPr>
        <w:t xml:space="preserve">resorthotell </w:t>
      </w:r>
      <w:r w:rsidR="00D3263A">
        <w:rPr>
          <w:rFonts w:ascii="Arial" w:hAnsi="Arial" w:cs="Arial"/>
          <w:bCs/>
        </w:rPr>
        <w:t xml:space="preserve">för resenärer med </w:t>
      </w:r>
      <w:r w:rsidR="00A21E2C">
        <w:rPr>
          <w:rFonts w:ascii="Arial" w:hAnsi="Arial" w:cs="Arial"/>
          <w:bCs/>
        </w:rPr>
        <w:t xml:space="preserve">mycket </w:t>
      </w:r>
      <w:r w:rsidR="00D3263A">
        <w:rPr>
          <w:rFonts w:ascii="Arial" w:hAnsi="Arial" w:cs="Arial"/>
          <w:bCs/>
        </w:rPr>
        <w:t xml:space="preserve">högt ställda krav på komfort och service. </w:t>
      </w:r>
    </w:p>
    <w:p w:rsidR="009B65C5" w:rsidRPr="009B65C5" w:rsidRDefault="009B65C5" w:rsidP="009B65C5">
      <w:pPr>
        <w:rPr>
          <w:rFonts w:ascii="Arial" w:hAnsi="Arial" w:cs="Arial"/>
          <w:bCs/>
        </w:rPr>
      </w:pPr>
    </w:p>
    <w:p w:rsidR="008F43DC" w:rsidRPr="008D0C60" w:rsidRDefault="00D3263A" w:rsidP="008647DF">
      <w:pPr>
        <w:pStyle w:val="Liststycke"/>
        <w:numPr>
          <w:ilvl w:val="0"/>
          <w:numId w:val="3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Turkiet blir ett allt viktigare turistland för oss</w:t>
      </w:r>
      <w:r w:rsidR="00A21E2C">
        <w:rPr>
          <w:rFonts w:ascii="Arial" w:hAnsi="Arial" w:cs="Arial"/>
          <w:bCs/>
        </w:rPr>
        <w:t>. Det är</w:t>
      </w:r>
      <w:r>
        <w:rPr>
          <w:rFonts w:ascii="Arial" w:hAnsi="Arial" w:cs="Arial"/>
          <w:bCs/>
        </w:rPr>
        <w:t xml:space="preserve"> därför glädjande att vi nu </w:t>
      </w:r>
      <w:r w:rsidR="00A21E2C">
        <w:rPr>
          <w:rFonts w:ascii="Arial" w:hAnsi="Arial" w:cs="Arial"/>
          <w:bCs/>
        </w:rPr>
        <w:t xml:space="preserve">breddar oss med ytterligare resmål </w:t>
      </w:r>
      <w:r>
        <w:rPr>
          <w:rFonts w:ascii="Arial" w:hAnsi="Arial" w:cs="Arial"/>
          <w:bCs/>
        </w:rPr>
        <w:t xml:space="preserve">för att möta den stora efterfrågan på resor dit, </w:t>
      </w:r>
      <w:r w:rsidR="008D0C60">
        <w:rPr>
          <w:rFonts w:ascii="Arial" w:hAnsi="Arial" w:cs="Arial"/>
          <w:bCs/>
        </w:rPr>
        <w:t xml:space="preserve">säger Pauline Berndtsson, informationschef på Solresor. </w:t>
      </w:r>
    </w:p>
    <w:p w:rsidR="008F43DC" w:rsidRPr="002310E2" w:rsidRDefault="008F43DC" w:rsidP="0096616A">
      <w:pPr>
        <w:rPr>
          <w:rFonts w:ascii="Arial" w:hAnsi="Arial" w:cs="Arial"/>
          <w:bCs/>
        </w:rPr>
      </w:pPr>
    </w:p>
    <w:p w:rsidR="00F333BF" w:rsidRPr="002310E2" w:rsidRDefault="00F333BF" w:rsidP="0096616A">
      <w:pPr>
        <w:rPr>
          <w:rFonts w:ascii="Arial" w:hAnsi="Arial" w:cs="Arial"/>
          <w:bCs/>
        </w:rPr>
      </w:pPr>
    </w:p>
    <w:p w:rsidR="002F1801" w:rsidRDefault="002F1801" w:rsidP="002F1801">
      <w:pPr>
        <w:rPr>
          <w:rFonts w:ascii="Arial" w:hAnsi="Arial" w:cs="Arial"/>
        </w:rPr>
      </w:pPr>
      <w:r>
        <w:rPr>
          <w:rFonts w:ascii="Arial" w:hAnsi="Arial" w:cs="Arial"/>
        </w:rPr>
        <w:t>Resorna släpps till försä</w:t>
      </w:r>
      <w:r w:rsidR="00D3263A">
        <w:rPr>
          <w:rFonts w:ascii="Arial" w:hAnsi="Arial" w:cs="Arial"/>
        </w:rPr>
        <w:t xml:space="preserve">ljning idag och sker mellan maj och oktober </w:t>
      </w:r>
      <w:r>
        <w:rPr>
          <w:rFonts w:ascii="Arial" w:hAnsi="Arial" w:cs="Arial"/>
        </w:rPr>
        <w:t xml:space="preserve">2013. </w:t>
      </w:r>
    </w:p>
    <w:p w:rsidR="0096616A" w:rsidRPr="002310E2" w:rsidRDefault="0096616A" w:rsidP="0096616A">
      <w:pPr>
        <w:rPr>
          <w:rFonts w:ascii="Arial" w:hAnsi="Arial" w:cs="Arial"/>
          <w:bCs/>
        </w:rPr>
      </w:pPr>
      <w:r w:rsidRPr="002310E2">
        <w:rPr>
          <w:rFonts w:ascii="Arial" w:hAnsi="Arial" w:cs="Arial"/>
          <w:bCs/>
        </w:rPr>
        <w:t xml:space="preserve">Flyg från </w:t>
      </w:r>
      <w:r w:rsidR="00D3263A">
        <w:rPr>
          <w:rFonts w:ascii="Arial" w:hAnsi="Arial" w:cs="Arial"/>
          <w:bCs/>
        </w:rPr>
        <w:t xml:space="preserve">Stockholm, </w:t>
      </w:r>
      <w:r w:rsidRPr="002310E2">
        <w:rPr>
          <w:rFonts w:ascii="Arial" w:hAnsi="Arial" w:cs="Arial"/>
          <w:bCs/>
        </w:rPr>
        <w:t xml:space="preserve">Göteborg och Malmö till </w:t>
      </w:r>
      <w:r w:rsidR="00D3263A">
        <w:rPr>
          <w:rFonts w:ascii="Arial" w:hAnsi="Arial" w:cs="Arial"/>
          <w:bCs/>
        </w:rPr>
        <w:t xml:space="preserve">Dalaman </w:t>
      </w:r>
      <w:r w:rsidRPr="002310E2">
        <w:rPr>
          <w:rFonts w:ascii="Arial" w:hAnsi="Arial" w:cs="Arial"/>
          <w:bCs/>
        </w:rPr>
        <w:t>flygplats.</w:t>
      </w:r>
    </w:p>
    <w:p w:rsidR="00184AA1" w:rsidRDefault="00184AA1" w:rsidP="0046209A">
      <w:pPr>
        <w:rPr>
          <w:rFonts w:ascii="Arial" w:hAnsi="Arial" w:cs="Arial"/>
          <w:b/>
          <w:bCs/>
          <w:u w:val="single"/>
        </w:rPr>
      </w:pPr>
    </w:p>
    <w:p w:rsidR="0046209A" w:rsidRPr="004B2BC5" w:rsidRDefault="0046209A" w:rsidP="0046209A">
      <w:pPr>
        <w:rPr>
          <w:rFonts w:ascii="Arial" w:hAnsi="Arial" w:cs="Arial"/>
        </w:rPr>
      </w:pPr>
      <w:r w:rsidRPr="004B2BC5">
        <w:rPr>
          <w:rFonts w:ascii="Arial" w:hAnsi="Arial" w:cs="Arial"/>
          <w:b/>
          <w:bCs/>
          <w:u w:val="single"/>
        </w:rPr>
        <w:t>För ytterligare information vänligen kontakta:</w:t>
      </w:r>
      <w:r w:rsidR="00F7563D">
        <w:rPr>
          <w:rFonts w:ascii="Arial" w:hAnsi="Arial" w:cs="Arial"/>
          <w:b/>
          <w:bCs/>
          <w:u w:val="single"/>
        </w:rPr>
        <w:t xml:space="preserve"> </w:t>
      </w:r>
      <w:r w:rsidRPr="004B2BC5">
        <w:rPr>
          <w:rFonts w:ascii="Arial" w:hAnsi="Arial" w:cs="Arial"/>
          <w:b/>
          <w:bCs/>
          <w:u w:val="single"/>
        </w:rPr>
        <w:br/>
      </w:r>
      <w:r w:rsidRPr="004B2BC5">
        <w:rPr>
          <w:rFonts w:ascii="Arial" w:hAnsi="Arial" w:cs="Arial"/>
        </w:rPr>
        <w:t>Pauline Berndtsson, informationschef, telefon 040-600 95 57, mobil 0739-60 80 31, </w:t>
      </w:r>
    </w:p>
    <w:p w:rsidR="0046209A" w:rsidRPr="004B2BC5" w:rsidRDefault="0046209A" w:rsidP="0046209A">
      <w:pPr>
        <w:rPr>
          <w:rFonts w:ascii="Arial" w:hAnsi="Arial"/>
        </w:rPr>
      </w:pPr>
      <w:r w:rsidRPr="004B2BC5">
        <w:rPr>
          <w:rFonts w:ascii="Arial" w:hAnsi="Arial"/>
        </w:rPr>
        <w:t xml:space="preserve">eller </w:t>
      </w:r>
      <w:hyperlink r:id="rId8" w:history="1">
        <w:r w:rsidRPr="004B2BC5">
          <w:rPr>
            <w:rStyle w:val="Hyperlnk"/>
            <w:rFonts w:ascii="Arial" w:hAnsi="Arial"/>
          </w:rPr>
          <w:t>pauline.berndtsson@solresor.se</w:t>
        </w:r>
      </w:hyperlink>
    </w:p>
    <w:p w:rsidR="006012C0" w:rsidRPr="001732C4" w:rsidRDefault="006012C0" w:rsidP="004620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/>
        </w:rPr>
      </w:pPr>
    </w:p>
    <w:p w:rsidR="006B0365" w:rsidRPr="001732C4" w:rsidRDefault="001732C4" w:rsidP="004620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/>
        </w:rPr>
      </w:pPr>
      <w:r w:rsidRPr="001732C4">
        <w:rPr>
          <w:rFonts w:ascii="Arial" w:hAnsi="Arial"/>
          <w:b/>
          <w:u w:val="single"/>
        </w:rPr>
        <w:t>För högupplösta bilder, besök vårt pressrum på Mynewsdesk:</w:t>
      </w:r>
      <w:r w:rsidRPr="001732C4">
        <w:rPr>
          <w:rFonts w:ascii="Arial" w:hAnsi="Arial"/>
        </w:rPr>
        <w:t xml:space="preserve"> </w:t>
      </w:r>
      <w:hyperlink r:id="rId9" w:history="1">
        <w:r w:rsidRPr="001732C4">
          <w:rPr>
            <w:rStyle w:val="Hyperlnk"/>
            <w:rFonts w:ascii="Arial" w:hAnsi="Arial"/>
          </w:rPr>
          <w:t>http://www.mynewsdesk.com/se/pressroom/solresor</w:t>
        </w:r>
      </w:hyperlink>
    </w:p>
    <w:p w:rsidR="001732C4" w:rsidRPr="001732C4" w:rsidRDefault="001732C4" w:rsidP="004620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/>
          <w:sz w:val="18"/>
          <w:szCs w:val="18"/>
        </w:rPr>
      </w:pPr>
    </w:p>
    <w:p w:rsidR="006B0365" w:rsidRDefault="006B0365" w:rsidP="004620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/>
          <w:sz w:val="18"/>
          <w:szCs w:val="18"/>
        </w:rPr>
      </w:pPr>
    </w:p>
    <w:p w:rsidR="0043520F" w:rsidRDefault="0043520F" w:rsidP="004620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/>
          <w:sz w:val="18"/>
          <w:szCs w:val="18"/>
        </w:rPr>
      </w:pPr>
    </w:p>
    <w:p w:rsidR="0046209A" w:rsidRPr="001E0C46" w:rsidRDefault="0046209A" w:rsidP="0043520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 w:cs="Arial"/>
        </w:rPr>
      </w:pPr>
      <w:r w:rsidRPr="0043520F">
        <w:rPr>
          <w:rFonts w:ascii="Arial" w:hAnsi="Arial"/>
          <w:sz w:val="16"/>
          <w:szCs w:val="16"/>
        </w:rPr>
        <w:t>Solresor grundades 1989 och är idag en av Sveriges största researrangörer</w:t>
      </w:r>
      <w:r w:rsidR="008D0C60">
        <w:rPr>
          <w:rFonts w:ascii="Arial" w:hAnsi="Arial"/>
          <w:sz w:val="16"/>
          <w:szCs w:val="16"/>
        </w:rPr>
        <w:t xml:space="preserve">. Solresor erbjuder </w:t>
      </w:r>
      <w:r w:rsidRPr="0043520F">
        <w:rPr>
          <w:rFonts w:ascii="Arial" w:hAnsi="Arial"/>
          <w:sz w:val="16"/>
          <w:szCs w:val="16"/>
        </w:rPr>
        <w:t xml:space="preserve">resor över hela världen, från traditionella charterresmål runt Medelhavet till långväga destinationer som till exempel Sydafrika, </w:t>
      </w:r>
      <w:r w:rsidR="00BE216C" w:rsidRPr="0043520F">
        <w:rPr>
          <w:rFonts w:ascii="Arial" w:hAnsi="Arial"/>
          <w:sz w:val="16"/>
          <w:szCs w:val="16"/>
        </w:rPr>
        <w:t xml:space="preserve">Förenade Arabemiraten och </w:t>
      </w:r>
      <w:r w:rsidR="00A21E2C">
        <w:rPr>
          <w:rFonts w:ascii="Arial" w:hAnsi="Arial"/>
          <w:sz w:val="16"/>
          <w:szCs w:val="16"/>
        </w:rPr>
        <w:t>Burma</w:t>
      </w:r>
      <w:r w:rsidR="002A7466">
        <w:rPr>
          <w:rFonts w:ascii="Arial" w:hAnsi="Arial"/>
          <w:sz w:val="16"/>
          <w:szCs w:val="16"/>
        </w:rPr>
        <w:t xml:space="preserve">. </w:t>
      </w:r>
      <w:r w:rsidRPr="0043520F">
        <w:rPr>
          <w:rFonts w:ascii="Arial" w:hAnsi="Arial"/>
          <w:sz w:val="16"/>
          <w:szCs w:val="16"/>
        </w:rPr>
        <w:t xml:space="preserve">Solresor är ensamma om att arrangera charterresor från Sverige till bland annat Oman, Azorerna och </w:t>
      </w:r>
      <w:r w:rsidR="002A7466">
        <w:rPr>
          <w:rFonts w:ascii="Arial" w:hAnsi="Arial"/>
          <w:sz w:val="16"/>
          <w:szCs w:val="16"/>
        </w:rPr>
        <w:t>Costa de Almería</w:t>
      </w:r>
      <w:r w:rsidRPr="0043520F">
        <w:rPr>
          <w:rFonts w:ascii="Arial" w:hAnsi="Arial"/>
          <w:sz w:val="16"/>
          <w:szCs w:val="16"/>
        </w:rPr>
        <w:t xml:space="preserve">. Sedan år 2004 innehar Solresor AAA – högsta kreditvärdighet. För mer information besök </w:t>
      </w:r>
      <w:hyperlink r:id="rId10" w:history="1">
        <w:r w:rsidRPr="0043520F">
          <w:rPr>
            <w:rFonts w:ascii="Arial" w:hAnsi="Arial"/>
            <w:color w:val="000099"/>
            <w:sz w:val="16"/>
            <w:szCs w:val="16"/>
            <w:u w:val="single"/>
          </w:rPr>
          <w:t>www.solresor.se</w:t>
        </w:r>
      </w:hyperlink>
    </w:p>
    <w:bookmarkEnd w:id="0"/>
    <w:bookmarkEnd w:id="1"/>
    <w:p w:rsidR="00AE75C9" w:rsidRDefault="00AE75C9" w:rsidP="00AE75C9">
      <w:pPr>
        <w:rPr>
          <w:rFonts w:ascii="Arial" w:hAnsi="Arial" w:cs="Arial"/>
          <w:b/>
          <w:bCs/>
        </w:rPr>
      </w:pPr>
    </w:p>
    <w:p w:rsidR="00C157CE" w:rsidRPr="0046209A" w:rsidRDefault="00C157CE" w:rsidP="00AE75C9">
      <w:pPr>
        <w:rPr>
          <w:rFonts w:ascii="Arial" w:hAnsi="Arial" w:cs="Arial"/>
          <w:b/>
          <w:bCs/>
        </w:rPr>
      </w:pPr>
    </w:p>
    <w:sectPr w:rsidR="00C157CE" w:rsidRPr="0046209A" w:rsidSect="00184AA1">
      <w:headerReference w:type="even" r:id="rId11"/>
      <w:headerReference w:type="default" r:id="rId12"/>
      <w:head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164" w:rsidRDefault="00D57164">
      <w:r>
        <w:separator/>
      </w:r>
    </w:p>
  </w:endnote>
  <w:endnote w:type="continuationSeparator" w:id="0">
    <w:p w:rsidR="00D57164" w:rsidRDefault="00D57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164" w:rsidRDefault="00D57164">
      <w:r>
        <w:separator/>
      </w:r>
    </w:p>
  </w:footnote>
  <w:footnote w:type="continuationSeparator" w:id="0">
    <w:p w:rsidR="00D57164" w:rsidRDefault="00D571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D49" w:rsidRDefault="00AA6D49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5pt;height:842pt;z-index:-251658752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D49" w:rsidRDefault="00AA6D49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5pt;height:842pt;z-index:-251657728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D49" w:rsidRDefault="00AA6D49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5pt;height:842pt;z-index:-251659776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11FB"/>
    <w:multiLevelType w:val="hybridMultilevel"/>
    <w:tmpl w:val="9C420A2C"/>
    <w:lvl w:ilvl="0" w:tplc="E4926900">
      <w:start w:val="20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088A52D6"/>
    <w:multiLevelType w:val="hybridMultilevel"/>
    <w:tmpl w:val="0CEE7DA2"/>
    <w:lvl w:ilvl="0" w:tplc="CF5699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6315E"/>
    <w:multiLevelType w:val="hybridMultilevel"/>
    <w:tmpl w:val="246A71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7071C"/>
    <w:multiLevelType w:val="hybridMultilevel"/>
    <w:tmpl w:val="0088D66C"/>
    <w:lvl w:ilvl="0" w:tplc="D2020E5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D265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6A6D2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9283F0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8F1416"/>
    <w:multiLevelType w:val="hybridMultilevel"/>
    <w:tmpl w:val="C4C68E96"/>
    <w:lvl w:ilvl="0" w:tplc="40EE7116">
      <w:numFmt w:val="bullet"/>
      <w:lvlText w:val="–"/>
      <w:lvlJc w:val="left"/>
      <w:pPr>
        <w:ind w:left="1664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>
    <w:nsid w:val="1F140B2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1061030"/>
    <w:multiLevelType w:val="hybridMultilevel"/>
    <w:tmpl w:val="FF28425C"/>
    <w:lvl w:ilvl="0" w:tplc="28EE8382">
      <w:start w:val="3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11ED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9A015A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A693A4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C991838"/>
    <w:multiLevelType w:val="hybridMultilevel"/>
    <w:tmpl w:val="C48E0B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7A0D8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4351322"/>
    <w:multiLevelType w:val="hybridMultilevel"/>
    <w:tmpl w:val="65F49C6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364A2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7CF33E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EDB235F"/>
    <w:multiLevelType w:val="hybridMultilevel"/>
    <w:tmpl w:val="74E01A4A"/>
    <w:lvl w:ilvl="0" w:tplc="1DD8646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075AC2"/>
    <w:multiLevelType w:val="hybridMultilevel"/>
    <w:tmpl w:val="2006E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1D333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5AC124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D1B3FFA"/>
    <w:multiLevelType w:val="singleLevel"/>
    <w:tmpl w:val="5B22AE46"/>
    <w:lvl w:ilvl="0">
      <w:start w:val="8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3">
    <w:nsid w:val="4DF6126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DFB6B1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3745AD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C061AE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CF164B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5107221"/>
    <w:multiLevelType w:val="hybridMultilevel"/>
    <w:tmpl w:val="5DF2915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5B2CCC"/>
    <w:multiLevelType w:val="hybridMultilevel"/>
    <w:tmpl w:val="A014BAA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130F9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B5E22C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C1450F4"/>
    <w:multiLevelType w:val="hybridMultilevel"/>
    <w:tmpl w:val="B3321D5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6964F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2"/>
  </w:num>
  <w:num w:numId="3">
    <w:abstractNumId w:val="25"/>
  </w:num>
  <w:num w:numId="4">
    <w:abstractNumId w:val="21"/>
  </w:num>
  <w:num w:numId="5">
    <w:abstractNumId w:val="31"/>
  </w:num>
  <w:num w:numId="6">
    <w:abstractNumId w:val="20"/>
  </w:num>
  <w:num w:numId="7">
    <w:abstractNumId w:val="8"/>
  </w:num>
  <w:num w:numId="8">
    <w:abstractNumId w:val="27"/>
  </w:num>
  <w:num w:numId="9">
    <w:abstractNumId w:val="33"/>
  </w:num>
  <w:num w:numId="10">
    <w:abstractNumId w:val="22"/>
  </w:num>
  <w:num w:numId="11">
    <w:abstractNumId w:val="6"/>
  </w:num>
  <w:num w:numId="12">
    <w:abstractNumId w:val="4"/>
  </w:num>
  <w:num w:numId="13">
    <w:abstractNumId w:val="17"/>
  </w:num>
  <w:num w:numId="14">
    <w:abstractNumId w:val="23"/>
  </w:num>
  <w:num w:numId="15">
    <w:abstractNumId w:val="24"/>
  </w:num>
  <w:num w:numId="16">
    <w:abstractNumId w:val="30"/>
  </w:num>
  <w:num w:numId="17">
    <w:abstractNumId w:val="11"/>
  </w:num>
  <w:num w:numId="18">
    <w:abstractNumId w:val="5"/>
  </w:num>
  <w:num w:numId="19">
    <w:abstractNumId w:val="26"/>
  </w:num>
  <w:num w:numId="20">
    <w:abstractNumId w:val="16"/>
  </w:num>
  <w:num w:numId="21">
    <w:abstractNumId w:val="14"/>
  </w:num>
  <w:num w:numId="22">
    <w:abstractNumId w:val="13"/>
  </w:num>
  <w:num w:numId="23">
    <w:abstractNumId w:val="15"/>
  </w:num>
  <w:num w:numId="24">
    <w:abstractNumId w:val="28"/>
  </w:num>
  <w:num w:numId="25">
    <w:abstractNumId w:val="9"/>
  </w:num>
  <w:num w:numId="26">
    <w:abstractNumId w:val="2"/>
  </w:num>
  <w:num w:numId="27">
    <w:abstractNumId w:val="3"/>
  </w:num>
  <w:num w:numId="28">
    <w:abstractNumId w:val="18"/>
  </w:num>
  <w:num w:numId="29">
    <w:abstractNumId w:val="32"/>
  </w:num>
  <w:num w:numId="30">
    <w:abstractNumId w:val="29"/>
  </w:num>
  <w:num w:numId="31">
    <w:abstractNumId w:val="0"/>
  </w:num>
  <w:num w:numId="32">
    <w:abstractNumId w:val="7"/>
  </w:num>
  <w:num w:numId="33">
    <w:abstractNumId w:val="19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43B2"/>
    <w:rsid w:val="00005353"/>
    <w:rsid w:val="000202B1"/>
    <w:rsid w:val="000214A8"/>
    <w:rsid w:val="00022A42"/>
    <w:rsid w:val="000342A6"/>
    <w:rsid w:val="00064961"/>
    <w:rsid w:val="00077CD8"/>
    <w:rsid w:val="00091920"/>
    <w:rsid w:val="000943B2"/>
    <w:rsid w:val="000960E6"/>
    <w:rsid w:val="000A1CDD"/>
    <w:rsid w:val="000C4A21"/>
    <w:rsid w:val="000D0FF2"/>
    <w:rsid w:val="000E0FC1"/>
    <w:rsid w:val="000F4EB9"/>
    <w:rsid w:val="00110D38"/>
    <w:rsid w:val="00112F5C"/>
    <w:rsid w:val="00126C22"/>
    <w:rsid w:val="00127B8F"/>
    <w:rsid w:val="00130570"/>
    <w:rsid w:val="00146E04"/>
    <w:rsid w:val="001473AF"/>
    <w:rsid w:val="00172DE3"/>
    <w:rsid w:val="001732C4"/>
    <w:rsid w:val="00184AA1"/>
    <w:rsid w:val="00194EC4"/>
    <w:rsid w:val="001B1E88"/>
    <w:rsid w:val="001B7006"/>
    <w:rsid w:val="001C272A"/>
    <w:rsid w:val="001C3DA2"/>
    <w:rsid w:val="001C71BD"/>
    <w:rsid w:val="001D0876"/>
    <w:rsid w:val="001D1545"/>
    <w:rsid w:val="002003F6"/>
    <w:rsid w:val="0023594D"/>
    <w:rsid w:val="00255ED6"/>
    <w:rsid w:val="002576E3"/>
    <w:rsid w:val="00275518"/>
    <w:rsid w:val="00296066"/>
    <w:rsid w:val="002A7466"/>
    <w:rsid w:val="002C5BC5"/>
    <w:rsid w:val="002D26D7"/>
    <w:rsid w:val="002D407C"/>
    <w:rsid w:val="002E33C1"/>
    <w:rsid w:val="002F1801"/>
    <w:rsid w:val="00330A1D"/>
    <w:rsid w:val="00334E61"/>
    <w:rsid w:val="003439EA"/>
    <w:rsid w:val="0034525D"/>
    <w:rsid w:val="00352745"/>
    <w:rsid w:val="0035578C"/>
    <w:rsid w:val="00376584"/>
    <w:rsid w:val="003767A7"/>
    <w:rsid w:val="003848A2"/>
    <w:rsid w:val="00397EC2"/>
    <w:rsid w:val="003A65B7"/>
    <w:rsid w:val="003A74AE"/>
    <w:rsid w:val="003C0825"/>
    <w:rsid w:val="003C0E6C"/>
    <w:rsid w:val="00425C3F"/>
    <w:rsid w:val="0043520F"/>
    <w:rsid w:val="0046209A"/>
    <w:rsid w:val="00484A6E"/>
    <w:rsid w:val="00484CC9"/>
    <w:rsid w:val="004A3141"/>
    <w:rsid w:val="004A5556"/>
    <w:rsid w:val="004C7EBB"/>
    <w:rsid w:val="004D219D"/>
    <w:rsid w:val="004E2EE6"/>
    <w:rsid w:val="00555556"/>
    <w:rsid w:val="00557036"/>
    <w:rsid w:val="00563650"/>
    <w:rsid w:val="00573A96"/>
    <w:rsid w:val="00575335"/>
    <w:rsid w:val="00582872"/>
    <w:rsid w:val="00586036"/>
    <w:rsid w:val="0059082B"/>
    <w:rsid w:val="005A5E74"/>
    <w:rsid w:val="005B5327"/>
    <w:rsid w:val="005D3A8D"/>
    <w:rsid w:val="005E11C4"/>
    <w:rsid w:val="005F5213"/>
    <w:rsid w:val="006012C0"/>
    <w:rsid w:val="006017A6"/>
    <w:rsid w:val="0060311F"/>
    <w:rsid w:val="006049D0"/>
    <w:rsid w:val="006110BF"/>
    <w:rsid w:val="0061229F"/>
    <w:rsid w:val="00613868"/>
    <w:rsid w:val="0061489E"/>
    <w:rsid w:val="00621B7F"/>
    <w:rsid w:val="00622227"/>
    <w:rsid w:val="00630DF7"/>
    <w:rsid w:val="006322D2"/>
    <w:rsid w:val="00633E3D"/>
    <w:rsid w:val="00653C5C"/>
    <w:rsid w:val="006647E8"/>
    <w:rsid w:val="0067537A"/>
    <w:rsid w:val="00680246"/>
    <w:rsid w:val="00682AFC"/>
    <w:rsid w:val="006A6986"/>
    <w:rsid w:val="006B0365"/>
    <w:rsid w:val="006B774E"/>
    <w:rsid w:val="006D0FDE"/>
    <w:rsid w:val="006D1DFE"/>
    <w:rsid w:val="006F66ED"/>
    <w:rsid w:val="00713F11"/>
    <w:rsid w:val="007144B1"/>
    <w:rsid w:val="00732569"/>
    <w:rsid w:val="0074710A"/>
    <w:rsid w:val="00756604"/>
    <w:rsid w:val="00771242"/>
    <w:rsid w:val="007C1CFC"/>
    <w:rsid w:val="007C6078"/>
    <w:rsid w:val="007D44DD"/>
    <w:rsid w:val="007D4699"/>
    <w:rsid w:val="007D55BA"/>
    <w:rsid w:val="007E5D40"/>
    <w:rsid w:val="007F2734"/>
    <w:rsid w:val="00803B03"/>
    <w:rsid w:val="008057BA"/>
    <w:rsid w:val="008065FE"/>
    <w:rsid w:val="008212E8"/>
    <w:rsid w:val="00854DD9"/>
    <w:rsid w:val="00860D30"/>
    <w:rsid w:val="008647DF"/>
    <w:rsid w:val="00893295"/>
    <w:rsid w:val="008960BD"/>
    <w:rsid w:val="008A0C96"/>
    <w:rsid w:val="008A6434"/>
    <w:rsid w:val="008A6B9F"/>
    <w:rsid w:val="008C0D6B"/>
    <w:rsid w:val="008D0C60"/>
    <w:rsid w:val="008E1C69"/>
    <w:rsid w:val="008F13DD"/>
    <w:rsid w:val="008F3C12"/>
    <w:rsid w:val="008F43DC"/>
    <w:rsid w:val="008F6DA1"/>
    <w:rsid w:val="009014A7"/>
    <w:rsid w:val="00907007"/>
    <w:rsid w:val="00931777"/>
    <w:rsid w:val="0096616A"/>
    <w:rsid w:val="009B65C5"/>
    <w:rsid w:val="009C04DF"/>
    <w:rsid w:val="009D38A6"/>
    <w:rsid w:val="009E2E00"/>
    <w:rsid w:val="009F17CD"/>
    <w:rsid w:val="009F1914"/>
    <w:rsid w:val="00A00681"/>
    <w:rsid w:val="00A02399"/>
    <w:rsid w:val="00A03172"/>
    <w:rsid w:val="00A21E2C"/>
    <w:rsid w:val="00A22043"/>
    <w:rsid w:val="00A377BF"/>
    <w:rsid w:val="00A40482"/>
    <w:rsid w:val="00A46D30"/>
    <w:rsid w:val="00A52659"/>
    <w:rsid w:val="00AA6D49"/>
    <w:rsid w:val="00AE4242"/>
    <w:rsid w:val="00AE6590"/>
    <w:rsid w:val="00AE75C9"/>
    <w:rsid w:val="00AF07C0"/>
    <w:rsid w:val="00AF5DB4"/>
    <w:rsid w:val="00B11D61"/>
    <w:rsid w:val="00B25154"/>
    <w:rsid w:val="00B5050A"/>
    <w:rsid w:val="00B54F5B"/>
    <w:rsid w:val="00B81799"/>
    <w:rsid w:val="00B81CCE"/>
    <w:rsid w:val="00B968D4"/>
    <w:rsid w:val="00BA3160"/>
    <w:rsid w:val="00BB2A16"/>
    <w:rsid w:val="00BB6C60"/>
    <w:rsid w:val="00BC5DD3"/>
    <w:rsid w:val="00BD3F68"/>
    <w:rsid w:val="00BE216C"/>
    <w:rsid w:val="00BE7E88"/>
    <w:rsid w:val="00BF68D6"/>
    <w:rsid w:val="00C157CE"/>
    <w:rsid w:val="00C311A9"/>
    <w:rsid w:val="00C36333"/>
    <w:rsid w:val="00C46405"/>
    <w:rsid w:val="00C77880"/>
    <w:rsid w:val="00CC0AFD"/>
    <w:rsid w:val="00CD159D"/>
    <w:rsid w:val="00CD53F2"/>
    <w:rsid w:val="00CD540E"/>
    <w:rsid w:val="00CD5998"/>
    <w:rsid w:val="00CD5FA0"/>
    <w:rsid w:val="00CE3503"/>
    <w:rsid w:val="00CE4A8F"/>
    <w:rsid w:val="00CE5051"/>
    <w:rsid w:val="00D0004A"/>
    <w:rsid w:val="00D3263A"/>
    <w:rsid w:val="00D33FD8"/>
    <w:rsid w:val="00D37477"/>
    <w:rsid w:val="00D52C50"/>
    <w:rsid w:val="00D57164"/>
    <w:rsid w:val="00D81BAC"/>
    <w:rsid w:val="00D927A3"/>
    <w:rsid w:val="00D96096"/>
    <w:rsid w:val="00DA26E8"/>
    <w:rsid w:val="00DC67C6"/>
    <w:rsid w:val="00DD0EDD"/>
    <w:rsid w:val="00DD154F"/>
    <w:rsid w:val="00DE2270"/>
    <w:rsid w:val="00DF3B9C"/>
    <w:rsid w:val="00E05148"/>
    <w:rsid w:val="00E14349"/>
    <w:rsid w:val="00E31F6D"/>
    <w:rsid w:val="00E371BD"/>
    <w:rsid w:val="00E50E61"/>
    <w:rsid w:val="00E6293C"/>
    <w:rsid w:val="00E672F9"/>
    <w:rsid w:val="00E7153B"/>
    <w:rsid w:val="00EF1B61"/>
    <w:rsid w:val="00EF6395"/>
    <w:rsid w:val="00F301BB"/>
    <w:rsid w:val="00F333BF"/>
    <w:rsid w:val="00F42F37"/>
    <w:rsid w:val="00F45016"/>
    <w:rsid w:val="00F55872"/>
    <w:rsid w:val="00F7078E"/>
    <w:rsid w:val="00F72EC4"/>
    <w:rsid w:val="00F72F1B"/>
    <w:rsid w:val="00F7563D"/>
    <w:rsid w:val="00FB37A1"/>
    <w:rsid w:val="00FC6DF5"/>
    <w:rsid w:val="00FE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004A"/>
  </w:style>
  <w:style w:type="paragraph" w:styleId="Rubrik1">
    <w:name w:val="heading 1"/>
    <w:basedOn w:val="Normal"/>
    <w:next w:val="Normal"/>
    <w:qFormat/>
    <w:rsid w:val="00D0004A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D0004A"/>
    <w:pPr>
      <w:keepNext/>
      <w:outlineLvl w:val="1"/>
    </w:pPr>
    <w:rPr>
      <w:b/>
      <w:sz w:val="24"/>
    </w:rPr>
  </w:style>
  <w:style w:type="paragraph" w:styleId="Rubrik3">
    <w:name w:val="heading 3"/>
    <w:basedOn w:val="Normal"/>
    <w:next w:val="Normal"/>
    <w:qFormat/>
    <w:rsid w:val="00D0004A"/>
    <w:pPr>
      <w:keepNext/>
      <w:jc w:val="center"/>
      <w:outlineLvl w:val="2"/>
    </w:pPr>
    <w:rPr>
      <w:b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943B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943B2"/>
    <w:pPr>
      <w:tabs>
        <w:tab w:val="center" w:pos="4536"/>
        <w:tab w:val="right" w:pos="9072"/>
      </w:tabs>
    </w:pPr>
  </w:style>
  <w:style w:type="paragraph" w:styleId="Rubrik">
    <w:name w:val="Title"/>
    <w:basedOn w:val="Normal"/>
    <w:qFormat/>
    <w:rsid w:val="00D0004A"/>
    <w:pPr>
      <w:jc w:val="center"/>
    </w:pPr>
    <w:rPr>
      <w:b/>
      <w:sz w:val="44"/>
    </w:rPr>
  </w:style>
  <w:style w:type="paragraph" w:styleId="Underrubrik">
    <w:name w:val="Subtitle"/>
    <w:basedOn w:val="Normal"/>
    <w:qFormat/>
    <w:rsid w:val="00D0004A"/>
    <w:rPr>
      <w:b/>
      <w:sz w:val="24"/>
    </w:rPr>
  </w:style>
  <w:style w:type="paragraph" w:styleId="Brdtext">
    <w:name w:val="Body Text"/>
    <w:basedOn w:val="Normal"/>
    <w:rsid w:val="00D0004A"/>
    <w:rPr>
      <w:sz w:val="24"/>
    </w:rPr>
  </w:style>
  <w:style w:type="character" w:customStyle="1" w:styleId="apple-style-span">
    <w:name w:val="apple-style-span"/>
    <w:basedOn w:val="Standardstycketeckensnitt"/>
    <w:rsid w:val="00AE75C9"/>
  </w:style>
  <w:style w:type="character" w:customStyle="1" w:styleId="apple-tab-span">
    <w:name w:val="apple-tab-span"/>
    <w:basedOn w:val="Standardstycketeckensnitt"/>
    <w:rsid w:val="00AE75C9"/>
  </w:style>
  <w:style w:type="character" w:styleId="Hyperlnk">
    <w:name w:val="Hyperlink"/>
    <w:basedOn w:val="Standardstycketeckensnitt"/>
    <w:uiPriority w:val="99"/>
    <w:rsid w:val="00AE75C9"/>
    <w:rPr>
      <w:color w:val="0000FF"/>
      <w:u w:val="single"/>
    </w:rPr>
  </w:style>
  <w:style w:type="paragraph" w:styleId="Ballongtext">
    <w:name w:val="Balloon Text"/>
    <w:basedOn w:val="Normal"/>
    <w:semiHidden/>
    <w:rsid w:val="00CC0AFD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qFormat/>
    <w:rsid w:val="004D219D"/>
    <w:rPr>
      <w:b/>
      <w:bCs/>
    </w:rPr>
  </w:style>
  <w:style w:type="character" w:styleId="AnvndHyperlnk">
    <w:name w:val="FollowedHyperlink"/>
    <w:basedOn w:val="Standardstycketeckensnitt"/>
    <w:rsid w:val="0043520F"/>
    <w:rPr>
      <w:color w:val="800080"/>
      <w:u w:val="single"/>
    </w:rPr>
  </w:style>
  <w:style w:type="paragraph" w:styleId="Ingetavstnd">
    <w:name w:val="No Spacing"/>
    <w:uiPriority w:val="1"/>
    <w:qFormat/>
    <w:rsid w:val="002A7466"/>
    <w:rPr>
      <w:rFonts w:ascii="Calibri" w:eastAsia="Calibri" w:hAnsi="Calibri"/>
      <w:sz w:val="22"/>
      <w:szCs w:val="22"/>
      <w:lang w:eastAsia="en-US"/>
    </w:rPr>
  </w:style>
  <w:style w:type="character" w:customStyle="1" w:styleId="E-postmall27">
    <w:name w:val="E-postmall271"/>
    <w:aliases w:val="E-postmall271"/>
    <w:basedOn w:val="Standardstycketeckensnitt"/>
    <w:semiHidden/>
    <w:personal/>
    <w:personalReply/>
    <w:rsid w:val="0096616A"/>
    <w:rPr>
      <w:rFonts w:ascii="Arial" w:hAnsi="Arial" w:cs="Arial"/>
      <w:b w:val="0"/>
      <w:bCs w:val="0"/>
      <w:i w:val="0"/>
      <w:iCs w:val="0"/>
      <w:strike w:val="0"/>
      <w:color w:val="000000"/>
      <w:sz w:val="20"/>
      <w:szCs w:val="20"/>
      <w:u w:val="none"/>
    </w:rPr>
  </w:style>
  <w:style w:type="paragraph" w:styleId="Liststycke">
    <w:name w:val="List Paragraph"/>
    <w:basedOn w:val="Normal"/>
    <w:uiPriority w:val="34"/>
    <w:qFormat/>
    <w:rsid w:val="00864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0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5263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5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19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7354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91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63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e.berndtsson@solresor.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olresor.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newsdesk.com/se/pressroom/solreso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06F9B-25AB-4441-A1E2-2083CA2C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372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dkfdaflaflafhs</vt:lpstr>
    </vt:vector>
  </TitlesOfParts>
  <Company>Solresor i Sverige AB</Company>
  <LinksUpToDate>false</LinksUpToDate>
  <CharactersWithSpaces>2344</CharactersWithSpaces>
  <SharedDoc>false</SharedDoc>
  <HLinks>
    <vt:vector size="60" baseType="variant">
      <vt:variant>
        <vt:i4>7667775</vt:i4>
      </vt:variant>
      <vt:variant>
        <vt:i4>27</vt:i4>
      </vt:variant>
      <vt:variant>
        <vt:i4>0</vt:i4>
      </vt:variant>
      <vt:variant>
        <vt:i4>5</vt:i4>
      </vt:variant>
      <vt:variant>
        <vt:lpwstr>http://www.solresor.se/</vt:lpwstr>
      </vt:variant>
      <vt:variant>
        <vt:lpwstr/>
      </vt:variant>
      <vt:variant>
        <vt:i4>3276862</vt:i4>
      </vt:variant>
      <vt:variant>
        <vt:i4>24</vt:i4>
      </vt:variant>
      <vt:variant>
        <vt:i4>0</vt:i4>
      </vt:variant>
      <vt:variant>
        <vt:i4>5</vt:i4>
      </vt:variant>
      <vt:variant>
        <vt:lpwstr>http://www.mynewsdesk.com/se/pressroom/solresor</vt:lpwstr>
      </vt:variant>
      <vt:variant>
        <vt:lpwstr/>
      </vt:variant>
      <vt:variant>
        <vt:i4>2883678</vt:i4>
      </vt:variant>
      <vt:variant>
        <vt:i4>21</vt:i4>
      </vt:variant>
      <vt:variant>
        <vt:i4>0</vt:i4>
      </vt:variant>
      <vt:variant>
        <vt:i4>5</vt:i4>
      </vt:variant>
      <vt:variant>
        <vt:lpwstr>mailto:pauline.berndtsson@solresor.se</vt:lpwstr>
      </vt:variant>
      <vt:variant>
        <vt:lpwstr/>
      </vt:variant>
      <vt:variant>
        <vt:i4>2555964</vt:i4>
      </vt:variant>
      <vt:variant>
        <vt:i4>18</vt:i4>
      </vt:variant>
      <vt:variant>
        <vt:i4>0</vt:i4>
      </vt:variant>
      <vt:variant>
        <vt:i4>5</vt:i4>
      </vt:variant>
      <vt:variant>
        <vt:lpwstr>http://www.solresor.se/resa-till/Tema/upplevelseresor/vandringar-i-turkiet/</vt:lpwstr>
      </vt:variant>
      <vt:variant>
        <vt:lpwstr/>
      </vt:variant>
      <vt:variant>
        <vt:i4>2293813</vt:i4>
      </vt:variant>
      <vt:variant>
        <vt:i4>15</vt:i4>
      </vt:variant>
      <vt:variant>
        <vt:i4>0</vt:i4>
      </vt:variant>
      <vt:variant>
        <vt:i4>5</vt:i4>
      </vt:variant>
      <vt:variant>
        <vt:lpwstr>http://www.solresor.se/resa-till/Grekland/Kreta/Vandringar/</vt:lpwstr>
      </vt:variant>
      <vt:variant>
        <vt:lpwstr/>
      </vt:variant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http://www.solresor.se/resa-till/Tema/upplevelseresor/vandringar-pa-menorca/</vt:lpwstr>
      </vt:variant>
      <vt:variant>
        <vt:lpwstr/>
      </vt:variant>
      <vt:variant>
        <vt:i4>1376348</vt:i4>
      </vt:variant>
      <vt:variant>
        <vt:i4>9</vt:i4>
      </vt:variant>
      <vt:variant>
        <vt:i4>0</vt:i4>
      </vt:variant>
      <vt:variant>
        <vt:i4>5</vt:i4>
      </vt:variant>
      <vt:variant>
        <vt:lpwstr>http://www.solresor.se/resa-till/Tema/upplevelseresor/vandringsresa-mallorca/</vt:lpwstr>
      </vt:variant>
      <vt:variant>
        <vt:lpwstr/>
      </vt:variant>
      <vt:variant>
        <vt:i4>4522071</vt:i4>
      </vt:variant>
      <vt:variant>
        <vt:i4>6</vt:i4>
      </vt:variant>
      <vt:variant>
        <vt:i4>0</vt:i4>
      </vt:variant>
      <vt:variant>
        <vt:i4>5</vt:i4>
      </vt:variant>
      <vt:variant>
        <vt:lpwstr>http://www.solresor.se/resa-till/portugal/Madeira/Vandringar/</vt:lpwstr>
      </vt:variant>
      <vt:variant>
        <vt:lpwstr/>
      </vt:variant>
      <vt:variant>
        <vt:i4>3407968</vt:i4>
      </vt:variant>
      <vt:variant>
        <vt:i4>3</vt:i4>
      </vt:variant>
      <vt:variant>
        <vt:i4>0</vt:i4>
      </vt:variant>
      <vt:variant>
        <vt:i4>5</vt:i4>
      </vt:variant>
      <vt:variant>
        <vt:lpwstr>http://www.solresor.se/resa-till/portugal/azorerna/Vandringar/</vt:lpwstr>
      </vt:variant>
      <vt:variant>
        <vt:lpwstr/>
      </vt:variant>
      <vt:variant>
        <vt:i4>2621540</vt:i4>
      </vt:variant>
      <vt:variant>
        <vt:i4>0</vt:i4>
      </vt:variant>
      <vt:variant>
        <vt:i4>0</vt:i4>
      </vt:variant>
      <vt:variant>
        <vt:i4>5</vt:i4>
      </vt:variant>
      <vt:variant>
        <vt:lpwstr>http://www.solresor.se/resa-till/Tema/upplevelseresor/vandringar-pa-teneriffa/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dkfdaflaflafhs</dc:title>
  <dc:creator>Solresor i Sverige AB</dc:creator>
  <cp:lastModifiedBy>pauline.berndtsson</cp:lastModifiedBy>
  <cp:revision>5</cp:revision>
  <cp:lastPrinted>2012-09-12T15:19:00Z</cp:lastPrinted>
  <dcterms:created xsi:type="dcterms:W3CDTF">2012-09-11T14:12:00Z</dcterms:created>
  <dcterms:modified xsi:type="dcterms:W3CDTF">2012-09-12T15:25:00Z</dcterms:modified>
</cp:coreProperties>
</file>