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6970784C" w:rsidR="00F53DC1" w:rsidRPr="00680566" w:rsidRDefault="000C56E4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>
        <w:rPr>
          <w:rFonts w:ascii="Arial" w:hAnsi="Arial"/>
          <w:noProof/>
          <w:color w:val="141414"/>
          <w:sz w:val="17"/>
        </w:rPr>
        <w:t>08</w:t>
      </w:r>
      <w:r w:rsidR="00FB728D" w:rsidRPr="00582012">
        <w:rPr>
          <w:rFonts w:ascii="Arial" w:hAnsi="Arial"/>
          <w:noProof/>
          <w:color w:val="141414"/>
          <w:sz w:val="17"/>
        </w:rPr>
        <w:t>.</w:t>
      </w:r>
      <w:r w:rsidR="00582012" w:rsidRPr="00582012">
        <w:rPr>
          <w:rFonts w:ascii="Arial" w:hAnsi="Arial"/>
          <w:noProof/>
          <w:color w:val="141414"/>
          <w:sz w:val="17"/>
        </w:rPr>
        <w:t>0</w:t>
      </w:r>
      <w:r>
        <w:rPr>
          <w:rFonts w:ascii="Arial" w:hAnsi="Arial"/>
          <w:noProof/>
          <w:color w:val="141414"/>
          <w:sz w:val="17"/>
        </w:rPr>
        <w:t>4</w:t>
      </w:r>
      <w:bookmarkStart w:id="0" w:name="_GoBack"/>
      <w:bookmarkEnd w:id="0"/>
      <w:r w:rsidR="00FB728D" w:rsidRPr="00582012">
        <w:rPr>
          <w:rFonts w:ascii="Arial" w:hAnsi="Arial"/>
          <w:noProof/>
          <w:color w:val="141414"/>
          <w:sz w:val="17"/>
        </w:rPr>
        <w:t>.</w:t>
      </w:r>
      <w:r w:rsidR="00273706" w:rsidRPr="00582012">
        <w:rPr>
          <w:rFonts w:ascii="Arial" w:hAnsi="Arial"/>
          <w:noProof/>
          <w:color w:val="141414"/>
          <w:sz w:val="17"/>
        </w:rPr>
        <w:t>201</w:t>
      </w:r>
      <w:r w:rsidR="00252C4A" w:rsidRPr="00582012">
        <w:rPr>
          <w:rFonts w:ascii="Arial" w:hAnsi="Arial"/>
          <w:noProof/>
          <w:color w:val="141414"/>
          <w:sz w:val="17"/>
        </w:rPr>
        <w:t>9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</w:p>
    <w:p w14:paraId="3A8CBE84" w14:textId="6822CA56" w:rsidR="00086CDB" w:rsidRDefault="0018563D" w:rsidP="00086CD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bidi="nb-NO"/>
        </w:rPr>
        <w:t>Automatisk hurtig</w:t>
      </w:r>
      <w:r w:rsidR="00086CDB" w:rsidRPr="00FE3865">
        <w:rPr>
          <w:rFonts w:ascii="Arial" w:eastAsia="Times New Roman" w:hAnsi="Arial" w:cs="Arial"/>
          <w:b/>
          <w:color w:val="000000"/>
          <w:sz w:val="32"/>
          <w:szCs w:val="32"/>
          <w:lang w:bidi="nb-NO"/>
        </w:rPr>
        <w:t xml:space="preserve">kobling, EC-Oil, blir kostnadsfri standard på </w:t>
      </w:r>
      <w:r w:rsidR="00920790">
        <w:rPr>
          <w:rFonts w:ascii="Arial" w:eastAsia="Times New Roman" w:hAnsi="Arial" w:cs="Arial"/>
          <w:b/>
          <w:color w:val="000000"/>
          <w:sz w:val="32"/>
          <w:szCs w:val="32"/>
          <w:lang w:bidi="nb-NO"/>
        </w:rPr>
        <w:t>E</w:t>
      </w:r>
      <w:r w:rsidR="00086CDB" w:rsidRPr="00FE3865">
        <w:rPr>
          <w:rFonts w:ascii="Arial" w:eastAsia="Times New Roman" w:hAnsi="Arial" w:cs="Arial"/>
          <w:b/>
          <w:color w:val="000000"/>
          <w:sz w:val="32"/>
          <w:szCs w:val="32"/>
          <w:lang w:bidi="nb-NO"/>
        </w:rPr>
        <w:t>ngcons redskapsfester, tiltrotatorer og hydrauliske redskaper</w:t>
      </w:r>
    </w:p>
    <w:p w14:paraId="6E20A608" w14:textId="6A2D97F5" w:rsidR="00086CDB" w:rsidRPr="00086CDB" w:rsidRDefault="00086CDB" w:rsidP="00086CDB">
      <w:pPr>
        <w:rPr>
          <w:rFonts w:ascii="Calibri" w:eastAsia="Times New Roman" w:hAnsi="Calibri" w:cs="Calibri"/>
          <w:color w:val="000000"/>
          <w:lang w:eastAsia="sv-SE"/>
        </w:rPr>
      </w:pPr>
      <w:r w:rsidRPr="00FE3865">
        <w:rPr>
          <w:rFonts w:ascii="Arial" w:eastAsia="Times New Roman" w:hAnsi="Arial" w:cs="Arial"/>
          <w:color w:val="000000"/>
          <w:sz w:val="28"/>
          <w:szCs w:val="28"/>
          <w:lang w:bidi="nb-NO"/>
        </w:rPr>
        <w:t>«</w:t>
      </w:r>
      <w:r w:rsidRPr="00FE3865">
        <w:rPr>
          <w:rFonts w:ascii="Arial" w:eastAsia="Times New Roman" w:hAnsi="Arial" w:cs="Arial"/>
          <w:b/>
          <w:color w:val="000000"/>
          <w:sz w:val="28"/>
          <w:szCs w:val="28"/>
          <w:lang w:bidi="nb-NO"/>
        </w:rPr>
        <w:t>Et naturlig skritt for oss som vil effektivisere gravemaskinene ytterligere»</w:t>
      </w:r>
    </w:p>
    <w:p w14:paraId="749D5C21" w14:textId="615C06E4" w:rsidR="00086CDB" w:rsidRPr="00086CDB" w:rsidRDefault="00086CDB" w:rsidP="00086CDB">
      <w:pPr>
        <w:rPr>
          <w:rFonts w:ascii="Arial" w:hAnsi="Arial" w:cs="Arial"/>
          <w:b/>
        </w:rPr>
      </w:pPr>
      <w:r w:rsidRPr="00866626">
        <w:rPr>
          <w:rFonts w:ascii="Arial" w:eastAsia="Arial" w:hAnsi="Arial" w:cs="Arial"/>
          <w:b/>
          <w:lang w:bidi="nb-NO"/>
        </w:rPr>
        <w:t xml:space="preserve">Våren 2018 kunngjorde </w:t>
      </w:r>
      <w:r w:rsidR="00920790">
        <w:rPr>
          <w:rFonts w:ascii="Arial" w:eastAsia="Arial" w:hAnsi="Arial" w:cs="Arial"/>
          <w:b/>
          <w:lang w:bidi="nb-NO"/>
        </w:rPr>
        <w:t>E</w:t>
      </w:r>
      <w:r w:rsidRPr="00866626">
        <w:rPr>
          <w:rFonts w:ascii="Arial" w:eastAsia="Arial" w:hAnsi="Arial" w:cs="Arial"/>
          <w:b/>
          <w:lang w:bidi="nb-NO"/>
        </w:rPr>
        <w:t xml:space="preserve">ngcon at </w:t>
      </w:r>
      <w:r w:rsidR="0087409B">
        <w:rPr>
          <w:rFonts w:ascii="Arial" w:eastAsia="Arial" w:hAnsi="Arial" w:cs="Arial"/>
          <w:b/>
          <w:lang w:bidi="nb-NO"/>
        </w:rPr>
        <w:t>de innfører det automatiske hurtig</w:t>
      </w:r>
      <w:r w:rsidRPr="00866626">
        <w:rPr>
          <w:rFonts w:ascii="Arial" w:eastAsia="Arial" w:hAnsi="Arial" w:cs="Arial"/>
          <w:b/>
          <w:lang w:bidi="nb-NO"/>
        </w:rPr>
        <w:t xml:space="preserve">koblingssystemet EC-Oil som en kostnadsfri standard mellom maskinfestet og tiltrotatoren. Dette for å forenkle fra- og tilkobling av tiltrotatoren. En beslutning som ble tatt godt imot i bransjen. Nå tar </w:t>
      </w:r>
      <w:r w:rsidR="00920790">
        <w:rPr>
          <w:rFonts w:ascii="Arial" w:eastAsia="Arial" w:hAnsi="Arial" w:cs="Arial"/>
          <w:b/>
          <w:lang w:bidi="nb-NO"/>
        </w:rPr>
        <w:t>E</w:t>
      </w:r>
      <w:r w:rsidRPr="00866626">
        <w:rPr>
          <w:rFonts w:ascii="Arial" w:eastAsia="Arial" w:hAnsi="Arial" w:cs="Arial"/>
          <w:b/>
          <w:lang w:bidi="nb-NO"/>
        </w:rPr>
        <w:t xml:space="preserve">ngcon skrittet helt ut: Fra og med </w:t>
      </w:r>
      <w:r>
        <w:rPr>
          <w:rFonts w:ascii="Arial" w:eastAsia="Arial" w:hAnsi="Arial" w:cs="Arial"/>
          <w:b/>
          <w:lang w:bidi="nb-NO"/>
        </w:rPr>
        <w:t>april</w:t>
      </w:r>
      <w:r w:rsidRPr="00866626">
        <w:rPr>
          <w:rFonts w:ascii="Arial" w:eastAsia="Arial" w:hAnsi="Arial" w:cs="Arial"/>
          <w:b/>
          <w:lang w:bidi="nb-NO"/>
        </w:rPr>
        <w:t xml:space="preserve"> 2019 tilbys også EC-Oil som kostnadsfri standardkobling mellom tiltrotatoren og hydrauliske redskaper. </w:t>
      </w:r>
    </w:p>
    <w:p w14:paraId="7904664E" w14:textId="594B47A4" w:rsidR="00086CDB" w:rsidRPr="00866626" w:rsidRDefault="00086CDB" w:rsidP="00086CDB">
      <w:pPr>
        <w:rPr>
          <w:rFonts w:ascii="Arial" w:hAnsi="Arial" w:cs="Arial"/>
        </w:rPr>
      </w:pPr>
      <w:r w:rsidRPr="00866626">
        <w:rPr>
          <w:rFonts w:ascii="Arial" w:eastAsia="Arial" w:hAnsi="Arial" w:cs="Arial"/>
          <w:lang w:bidi="nb-NO"/>
        </w:rPr>
        <w:t>Beslutningen innebærer at gravemaskinføreren ikke lenger trenger å klatre ut av førerhuset for å krangle med skitne, gjenstridige og trykksatte oljekoblinger, verken når han</w:t>
      </w:r>
      <w:r>
        <w:rPr>
          <w:rFonts w:ascii="Arial" w:eastAsia="Arial" w:hAnsi="Arial" w:cs="Arial"/>
          <w:lang w:bidi="nb-NO"/>
        </w:rPr>
        <w:t xml:space="preserve"> eller hun</w:t>
      </w:r>
      <w:r w:rsidRPr="00866626">
        <w:rPr>
          <w:rFonts w:ascii="Arial" w:eastAsia="Arial" w:hAnsi="Arial" w:cs="Arial"/>
          <w:lang w:bidi="nb-NO"/>
        </w:rPr>
        <w:t xml:space="preserve"> skal koble redskapet til eller fra tiltrotatoren. </w:t>
      </w:r>
      <w:r w:rsidR="00920790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 blir dermed den eneste tiltrotatorprodusenten i verden som tilbyr automatiske redskapsfester som kostnadsfri standard. </w:t>
      </w:r>
    </w:p>
    <w:p w14:paraId="7B6BA0E8" w14:textId="020FF3C1" w:rsidR="00086CDB" w:rsidRPr="00866626" w:rsidRDefault="00086CDB" w:rsidP="00086CDB">
      <w:pPr>
        <w:rPr>
          <w:rFonts w:ascii="Arial" w:hAnsi="Arial" w:cs="Arial"/>
        </w:rPr>
      </w:pPr>
      <w:r w:rsidRPr="00866626">
        <w:rPr>
          <w:rFonts w:ascii="Arial" w:eastAsia="Arial" w:hAnsi="Arial" w:cs="Arial"/>
          <w:lang w:bidi="nb-NO"/>
        </w:rPr>
        <w:t xml:space="preserve">– Under lanseringen i 2018 sa jeg at det var et lite skritt for </w:t>
      </w:r>
      <w:r w:rsidR="00920790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ngcon, men et kjempeskritt for gravebransjen. Beslutningen ble en suksess! I dag vil jeg påstå at vi har sluttet sirkelen, da vi har hatt EC-Oil-standarden i tankene helt siden de første skissene av den nye generasjonen tiltrotatorer, sier Stig Engström, </w:t>
      </w:r>
      <w:r w:rsidR="00920790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>ngcons grunnlegger og eier.</w:t>
      </w:r>
    </w:p>
    <w:p w14:paraId="15DD92FA" w14:textId="12E7C0DE" w:rsidR="00086CDB" w:rsidRPr="003433C3" w:rsidRDefault="00086CDB" w:rsidP="00086CDB">
      <w:pPr>
        <w:rPr>
          <w:rFonts w:ascii="Arial" w:hAnsi="Arial" w:cs="Arial"/>
          <w:b/>
        </w:rPr>
      </w:pPr>
      <w:r w:rsidRPr="00866626">
        <w:rPr>
          <w:rFonts w:ascii="Arial" w:eastAsia="Arial" w:hAnsi="Arial" w:cs="Arial"/>
          <w:b/>
          <w:lang w:bidi="nb-NO"/>
        </w:rPr>
        <w:t>Sitt i førerhuset og koble hydrauliske redskaper</w:t>
      </w:r>
      <w:r w:rsidR="003433C3">
        <w:rPr>
          <w:rFonts w:ascii="Arial" w:hAnsi="Arial" w:cs="Arial"/>
          <w:b/>
        </w:rPr>
        <w:br/>
      </w:r>
      <w:r w:rsidRPr="00866626">
        <w:rPr>
          <w:rFonts w:ascii="Arial" w:eastAsia="Arial" w:hAnsi="Arial" w:cs="Arial"/>
          <w:lang w:bidi="nb-NO"/>
        </w:rPr>
        <w:t xml:space="preserve">Med et automatisk maskinfeste fra </w:t>
      </w:r>
      <w:r w:rsidR="00920790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 kan du raskt og komfortabelt koble hydraulikk, strøm og sentralsmøring mellom gravemaskinen og tiltrotatoren, uten å forlate førerhuset. Nå tilbys </w:t>
      </w:r>
      <w:r w:rsidR="00920790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ngcons kunder kostnadsfritt også automatisk kobling av hydraulikken mellom </w:t>
      </w:r>
      <w:r w:rsidR="0053010F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ngcons tiltrotatorer og </w:t>
      </w:r>
      <w:r w:rsidR="0053010F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 xml:space="preserve">ngcons hydrauliske redskaper. </w:t>
      </w:r>
    </w:p>
    <w:p w14:paraId="1F0999DB" w14:textId="45D95096" w:rsidR="00086CDB" w:rsidRPr="00866626" w:rsidRDefault="00086CDB" w:rsidP="00086CDB">
      <w:pPr>
        <w:rPr>
          <w:rFonts w:ascii="Arial" w:hAnsi="Arial" w:cs="Arial"/>
        </w:rPr>
      </w:pPr>
      <w:r w:rsidRPr="00866626">
        <w:rPr>
          <w:rFonts w:ascii="Arial" w:eastAsia="Arial" w:hAnsi="Arial" w:cs="Arial"/>
          <w:lang w:bidi="nb-NO"/>
        </w:rPr>
        <w:t>– Med EC-Oil trenger du ikke inngå kompromisser lenger. Koble tiltrotatoren til og fra enkelt og raskt når du trenger det uten å forlate førerhuset. Kombinasjonene er mange, og alt håndteres svært trygt og enkelt, sier Stig Engström.</w:t>
      </w:r>
    </w:p>
    <w:p w14:paraId="5CECA23A" w14:textId="5566F230" w:rsidR="00086CDB" w:rsidRPr="00866626" w:rsidRDefault="00086CDB" w:rsidP="00086CDB">
      <w:pPr>
        <w:rPr>
          <w:rFonts w:ascii="Arial" w:hAnsi="Arial" w:cs="Arial"/>
        </w:rPr>
      </w:pPr>
      <w:r w:rsidRPr="00866626">
        <w:rPr>
          <w:rFonts w:ascii="Arial" w:eastAsia="Arial" w:hAnsi="Arial" w:cs="Arial"/>
          <w:lang w:bidi="nb-NO"/>
        </w:rPr>
        <w:t>Hvis kunden må supplere med ekstra hydraulikkfunksjoner el</w:t>
      </w:r>
      <w:r>
        <w:rPr>
          <w:rFonts w:ascii="Arial" w:eastAsia="Arial" w:hAnsi="Arial" w:cs="Arial"/>
          <w:lang w:bidi="nb-NO"/>
        </w:rPr>
        <w:t>ler ekstra høyt hydraulisk fløde</w:t>
      </w:r>
      <w:r w:rsidRPr="00866626">
        <w:rPr>
          <w:rFonts w:ascii="Arial" w:eastAsia="Arial" w:hAnsi="Arial" w:cs="Arial"/>
          <w:lang w:bidi="nb-NO"/>
        </w:rPr>
        <w:t xml:space="preserve">, er </w:t>
      </w:r>
      <w:r w:rsidR="0053010F">
        <w:rPr>
          <w:rFonts w:ascii="Arial" w:eastAsia="Arial" w:hAnsi="Arial" w:cs="Arial"/>
          <w:lang w:bidi="nb-NO"/>
        </w:rPr>
        <w:t>E</w:t>
      </w:r>
      <w:r w:rsidRPr="00866626">
        <w:rPr>
          <w:rFonts w:ascii="Arial" w:eastAsia="Arial" w:hAnsi="Arial" w:cs="Arial"/>
          <w:lang w:bidi="nb-NO"/>
        </w:rPr>
        <w:t>ngcons redskapsfester klargjort for ekstra EC-Oil-blokk.</w:t>
      </w:r>
    </w:p>
    <w:p w14:paraId="2D2601D5" w14:textId="513C88B8" w:rsidR="00086CDB" w:rsidRPr="00866626" w:rsidRDefault="00086CDB" w:rsidP="00086CDB">
      <w:pPr>
        <w:rPr>
          <w:rFonts w:ascii="Arial" w:hAnsi="Arial" w:cs="Arial"/>
        </w:rPr>
      </w:pPr>
      <w:r w:rsidRPr="00866626">
        <w:rPr>
          <w:rFonts w:ascii="Arial" w:eastAsia="Arial" w:hAnsi="Arial" w:cs="Arial"/>
          <w:lang w:bidi="nb-NO"/>
        </w:rPr>
        <w:t xml:space="preserve">– Det føles utrolig godt å endelig kunne tilby automatiske redskapsfester hele veien som standard til våre sluttkunder. Vår motivasjon er å gi sluttkundene et bedre og sikrere arbeidsmiljø, samtidig </w:t>
      </w:r>
      <w:r w:rsidRPr="00866626">
        <w:rPr>
          <w:rFonts w:ascii="Arial" w:eastAsia="Arial" w:hAnsi="Arial" w:cs="Arial"/>
          <w:lang w:bidi="nb-NO"/>
        </w:rPr>
        <w:lastRenderedPageBreak/>
        <w:t>som de blir mer effektive og kan tjene mer penger. Det er med andre ord et naturlig skritt for oss som vil effektivisere gravemaskinene ytterligere, sier Stig Engström.</w:t>
      </w:r>
    </w:p>
    <w:p w14:paraId="262120B9" w14:textId="3AAB9ED7" w:rsidR="00086CDB" w:rsidRPr="00866626" w:rsidRDefault="00086CDB" w:rsidP="00086CDB">
      <w:pPr>
        <w:rPr>
          <w:rFonts w:ascii="Arial" w:hAnsi="Arial" w:cs="Arial"/>
        </w:rPr>
      </w:pPr>
      <w:r>
        <w:rPr>
          <w:rFonts w:ascii="Arial" w:eastAsia="Arial" w:hAnsi="Arial" w:cs="Arial"/>
          <w:lang w:bidi="nb-NO"/>
        </w:rPr>
        <w:t xml:space="preserve">EC-Oil-tilbudet begynner å gjelde fra 1. </w:t>
      </w:r>
      <w:r w:rsidR="00910D89" w:rsidRPr="00910D89">
        <w:rPr>
          <w:rFonts w:ascii="Arial" w:eastAsia="Arial" w:hAnsi="Arial" w:cs="Arial"/>
          <w:lang w:bidi="nb-NO"/>
        </w:rPr>
        <w:t>april</w:t>
      </w:r>
      <w:r w:rsidR="00910D89" w:rsidRPr="00866626">
        <w:rPr>
          <w:rFonts w:ascii="Arial" w:eastAsia="Arial" w:hAnsi="Arial" w:cs="Arial"/>
          <w:b/>
          <w:lang w:bidi="nb-NO"/>
        </w:rPr>
        <w:t xml:space="preserve"> </w:t>
      </w:r>
      <w:r>
        <w:rPr>
          <w:rFonts w:ascii="Arial" w:eastAsia="Arial" w:hAnsi="Arial" w:cs="Arial"/>
          <w:lang w:bidi="nb-NO"/>
        </w:rPr>
        <w:t>2019 og innebærer i korthet:</w:t>
      </w:r>
    </w:p>
    <w:p w14:paraId="3E637D08" w14:textId="3494F30A" w:rsidR="00086CDB" w:rsidRDefault="00086CDB" w:rsidP="00086CDB">
      <w:pPr>
        <w:rPr>
          <w:rFonts w:ascii="Arial" w:hAnsi="Arial" w:cs="Arial"/>
        </w:rPr>
      </w:pPr>
      <w:r>
        <w:rPr>
          <w:rFonts w:ascii="Arial" w:eastAsia="Arial" w:hAnsi="Arial" w:cs="Arial"/>
          <w:lang w:bidi="nb-NO"/>
        </w:rPr>
        <w:t xml:space="preserve">Ved samtidig kjøp av et maskinfeste av typen Q-Safe, tiltrotator av modellen EC206 til og med EC233 med Q-Safe-fester, styresystemet DC2 og et valgfritt hydraulisk redskap, får du kostnadsfritt den automatiske oljekoblingen EC-Oil mellom alle delene. </w:t>
      </w:r>
    </w:p>
    <w:p w14:paraId="09C062A4" w14:textId="2C29C798" w:rsidR="00086CDB" w:rsidRPr="00B93448" w:rsidRDefault="00920790" w:rsidP="00086CDB">
      <w:pPr>
        <w:rPr>
          <w:rFonts w:ascii="Arial" w:hAnsi="Arial" w:cs="Arial"/>
        </w:rPr>
      </w:pPr>
      <w:r>
        <w:rPr>
          <w:rFonts w:ascii="Arial" w:eastAsia="Arial" w:hAnsi="Arial" w:cs="Arial"/>
          <w:lang w:bidi="nb-NO"/>
        </w:rPr>
        <w:t>E</w:t>
      </w:r>
      <w:r w:rsidR="00086CDB">
        <w:rPr>
          <w:rFonts w:ascii="Arial" w:eastAsia="Arial" w:hAnsi="Arial" w:cs="Arial"/>
          <w:lang w:bidi="nb-NO"/>
        </w:rPr>
        <w:t xml:space="preserve">ngcon viser til hjemmesiden www.engcon.com for mer informasjon om de ulike EC-Oil-variantene. </w:t>
      </w:r>
    </w:p>
    <w:p w14:paraId="01829DB1" w14:textId="77777777" w:rsidR="00546C2C" w:rsidRDefault="00546C2C" w:rsidP="00BB44D7">
      <w:pPr>
        <w:rPr>
          <w:rFonts w:ascii="Arial" w:eastAsia="Calibri" w:hAnsi="Arial" w:cs="Arial"/>
          <w:b/>
        </w:rPr>
      </w:pPr>
    </w:p>
    <w:p w14:paraId="5ED72942" w14:textId="17D92C3B" w:rsidR="00BB44D7" w:rsidRPr="00C2293C" w:rsidRDefault="00BB44D7" w:rsidP="00BB44D7">
      <w:pPr>
        <w:rPr>
          <w:rFonts w:ascii="Arial" w:eastAsia="Calibri" w:hAnsi="Arial" w:cs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>Sten Strömgren, engcon Group | +46 [0]70 529 96 32</w:t>
      </w:r>
    </w:p>
    <w:p w14:paraId="538C75DB" w14:textId="481760E3" w:rsidR="00B912DC" w:rsidRDefault="00B912DC" w:rsidP="00C2293C">
      <w:pPr>
        <w:rPr>
          <w:rFonts w:ascii="Arial" w:eastAsia="Calibri" w:hAnsi="Arial" w:cs="Arial"/>
        </w:rPr>
      </w:pPr>
    </w:p>
    <w:p w14:paraId="711D518F" w14:textId="1AD85ED2" w:rsidR="00B912DC" w:rsidRDefault="00B912DC" w:rsidP="00B912DC">
      <w:pPr>
        <w:rPr>
          <w:rFonts w:ascii="Arial" w:eastAsia="Calibri" w:hAnsi="Arial" w:cs="Arial"/>
        </w:rPr>
      </w:pPr>
    </w:p>
    <w:p w14:paraId="79BA6026" w14:textId="7E07850A" w:rsidR="00086CDB" w:rsidRDefault="00086CDB" w:rsidP="00B912DC">
      <w:pPr>
        <w:rPr>
          <w:rFonts w:ascii="Arial" w:eastAsia="Calibri" w:hAnsi="Arial" w:cs="Arial"/>
        </w:rPr>
      </w:pPr>
    </w:p>
    <w:p w14:paraId="0187DEED" w14:textId="547FDB2D" w:rsidR="00086CDB" w:rsidRDefault="00086CDB" w:rsidP="00B912DC">
      <w:pPr>
        <w:rPr>
          <w:rFonts w:ascii="Arial" w:eastAsia="Calibri" w:hAnsi="Arial" w:cs="Arial"/>
        </w:rPr>
      </w:pPr>
    </w:p>
    <w:p w14:paraId="48082637" w14:textId="7BAEDB40" w:rsidR="00086CDB" w:rsidRDefault="00086CDB" w:rsidP="00B912DC">
      <w:pPr>
        <w:rPr>
          <w:rFonts w:ascii="Arial" w:eastAsia="Calibri" w:hAnsi="Arial" w:cs="Arial"/>
        </w:rPr>
      </w:pPr>
    </w:p>
    <w:p w14:paraId="7E1E2D31" w14:textId="66B8B63F" w:rsidR="00086CDB" w:rsidRDefault="00086CDB" w:rsidP="00B912DC">
      <w:pPr>
        <w:rPr>
          <w:rFonts w:ascii="Arial" w:eastAsia="Calibri" w:hAnsi="Arial" w:cs="Arial"/>
        </w:rPr>
      </w:pPr>
    </w:p>
    <w:p w14:paraId="57347C0E" w14:textId="43122A65" w:rsidR="00086CDB" w:rsidRDefault="00086CDB" w:rsidP="00B912DC">
      <w:pPr>
        <w:rPr>
          <w:rFonts w:ascii="Arial" w:eastAsia="Calibri" w:hAnsi="Arial" w:cs="Arial"/>
        </w:rPr>
      </w:pPr>
    </w:p>
    <w:p w14:paraId="2AF1450D" w14:textId="04F2CDD5" w:rsidR="00086CDB" w:rsidRDefault="00086CDB" w:rsidP="00B912DC">
      <w:pPr>
        <w:rPr>
          <w:rFonts w:ascii="Arial" w:eastAsia="Calibri" w:hAnsi="Arial" w:cs="Arial"/>
        </w:rPr>
      </w:pPr>
    </w:p>
    <w:p w14:paraId="71CF0A24" w14:textId="2EC4F5E6" w:rsidR="00086CDB" w:rsidRDefault="00086CDB" w:rsidP="00B912DC">
      <w:pPr>
        <w:rPr>
          <w:rFonts w:ascii="Arial" w:eastAsia="Calibri" w:hAnsi="Arial" w:cs="Arial"/>
        </w:rPr>
      </w:pPr>
    </w:p>
    <w:p w14:paraId="7AAA092F" w14:textId="77777777" w:rsidR="00086CDB" w:rsidRPr="00B912DC" w:rsidRDefault="00086CDB" w:rsidP="00B912DC">
      <w:pPr>
        <w:rPr>
          <w:rFonts w:ascii="Arial" w:eastAsia="Calibri" w:hAnsi="Arial" w:cs="Arial"/>
        </w:rPr>
      </w:pPr>
    </w:p>
    <w:p w14:paraId="5CC3262C" w14:textId="77777777" w:rsidR="00086CDB" w:rsidRPr="006C5658" w:rsidRDefault="00086CDB" w:rsidP="00086CDB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verdensledende produsent av tiltrotatorer (gravemaskinens håndledd) og tilhørende redskaper som øker gravemaskinens fleksibilitet, presisjon og sikkerhet. Med kunnskap, engasjement og høyt servicenivå skaper vi fremgang for våre kunder. </w:t>
      </w:r>
    </w:p>
    <w:p w14:paraId="459C5E3F" w14:textId="77777777" w:rsidR="00086CDB" w:rsidRDefault="00086CDB" w:rsidP="00086CDB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et større konsern bestående av morselskapet engcon Holding AB med hovedkontor i Strö</w:t>
      </w:r>
      <w:r>
        <w:rPr>
          <w:rFonts w:ascii="Arial" w:hAnsi="Arial"/>
          <w:i/>
          <w:sz w:val="16"/>
          <w:szCs w:val="16"/>
          <w:lang w:val="nn-NO"/>
        </w:rPr>
        <w:t>msund i Sverige. I tillegg har 9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salgsselskaper ansvaret for salget i sine respektive markeder Sverige, Norge, Finland, Danmark, </w:t>
      </w:r>
      <w:r>
        <w:rPr>
          <w:rFonts w:ascii="Arial" w:hAnsi="Arial"/>
          <w:i/>
          <w:sz w:val="16"/>
          <w:szCs w:val="16"/>
          <w:lang w:val="nn-NO"/>
        </w:rPr>
        <w:t xml:space="preserve">England, Tyskland, Frankrik, </w:t>
      </w:r>
      <w:r w:rsidRPr="006C5658">
        <w:rPr>
          <w:rFonts w:ascii="Arial" w:hAnsi="Arial"/>
          <w:i/>
          <w:sz w:val="16"/>
          <w:szCs w:val="16"/>
          <w:lang w:val="nn-NO"/>
        </w:rPr>
        <w:t>Nederland</w:t>
      </w:r>
      <w:r>
        <w:rPr>
          <w:rFonts w:ascii="Arial" w:hAnsi="Arial"/>
          <w:i/>
          <w:sz w:val="16"/>
          <w:szCs w:val="16"/>
          <w:lang w:val="nn-NO"/>
        </w:rPr>
        <w:t xml:space="preserve"> og </w:t>
      </w:r>
      <w:r w:rsidRPr="002622BF">
        <w:rPr>
          <w:rFonts w:ascii="Arial" w:hAnsi="Arial"/>
          <w:i/>
          <w:sz w:val="16"/>
          <w:szCs w:val="16"/>
          <w:lang w:val="nn-NO"/>
        </w:rPr>
        <w:t>Nord-Amerika (USA og Canada)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, og engcon International har ansvaret for de øvrige markedene. I </w:t>
      </w:r>
      <w:r>
        <w:rPr>
          <w:rFonts w:ascii="Arial" w:hAnsi="Arial"/>
          <w:i/>
          <w:sz w:val="16"/>
          <w:szCs w:val="16"/>
          <w:lang w:val="nn-NO"/>
        </w:rPr>
        <w:t>2017 hadde engcon-gruppen ca. 25</w:t>
      </w:r>
      <w:r w:rsidRPr="006C5658">
        <w:rPr>
          <w:rFonts w:ascii="Arial" w:hAnsi="Arial"/>
          <w:i/>
          <w:sz w:val="16"/>
          <w:szCs w:val="16"/>
          <w:lang w:val="nn-NO"/>
        </w:rPr>
        <w:t>0 an</w:t>
      </w:r>
      <w:r>
        <w:rPr>
          <w:rFonts w:ascii="Arial" w:hAnsi="Arial"/>
          <w:i/>
          <w:sz w:val="16"/>
          <w:szCs w:val="16"/>
          <w:lang w:val="nn-NO"/>
        </w:rPr>
        <w:t>satte og en omsetning på ca. 1000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MSEK.</w:t>
      </w:r>
      <w:r>
        <w:rPr>
          <w:rFonts w:ascii="Arial" w:hAnsi="Arial"/>
          <w:i/>
          <w:sz w:val="16"/>
          <w:szCs w:val="16"/>
          <w:lang w:val="nn-NO"/>
        </w:rPr>
        <w:t xml:space="preserve"> engcon ble grunnlagt i 1990.</w:t>
      </w:r>
      <w:r w:rsidRPr="006C5658">
        <w:rPr>
          <w:rFonts w:ascii="Arial" w:hAnsi="Arial" w:cs="Helvetica Neue"/>
          <w:i/>
          <w:iCs/>
          <w:sz w:val="16"/>
          <w:szCs w:val="16"/>
          <w:lang w:val="nn-NO"/>
        </w:rPr>
        <w:t xml:space="preserve"> </w:t>
      </w:r>
      <w:hyperlink r:id="rId7" w:history="1">
        <w:r w:rsidRPr="006C5658">
          <w:rPr>
            <w:rStyle w:val="Hyperlnk"/>
            <w:rFonts w:cs="Helvetica Neue"/>
            <w:i/>
            <w:iCs/>
            <w:sz w:val="16"/>
            <w:szCs w:val="16"/>
            <w:lang w:val="nn-NO"/>
          </w:rPr>
          <w:t>www.engcon.com</w:t>
        </w:r>
      </w:hyperlink>
    </w:p>
    <w:p w14:paraId="740E17B1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0246347D" w14:textId="45F16DED" w:rsidR="004A5D50" w:rsidRPr="00B912DC" w:rsidRDefault="004A5D50" w:rsidP="00B912DC">
      <w:pPr>
        <w:tabs>
          <w:tab w:val="left" w:pos="1775"/>
        </w:tabs>
        <w:rPr>
          <w:rFonts w:ascii="Arial" w:eastAsia="Calibri" w:hAnsi="Arial" w:cs="Arial"/>
        </w:rPr>
      </w:pPr>
    </w:p>
    <w:sectPr w:rsidR="004A5D50" w:rsidRPr="00B912D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B8BF" w14:textId="77777777" w:rsidR="005B2C82" w:rsidRDefault="005B2C82">
      <w:pPr>
        <w:spacing w:line="240" w:lineRule="auto"/>
      </w:pPr>
      <w:r>
        <w:separator/>
      </w:r>
    </w:p>
  </w:endnote>
  <w:endnote w:type="continuationSeparator" w:id="0">
    <w:p w14:paraId="45429DBA" w14:textId="77777777" w:rsidR="005B2C82" w:rsidRDefault="005B2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2795" w14:textId="268B24DE" w:rsidR="00273706" w:rsidRPr="00086CDB" w:rsidRDefault="00273706" w:rsidP="002622BF">
    <w:pPr>
      <w:rPr>
        <w:rFonts w:ascii="Arial" w:hAnsi="Arial" w:cs="Helvetica Neue"/>
        <w:i/>
        <w:iCs/>
        <w:sz w:val="16"/>
        <w:szCs w:val="16"/>
        <w:lang w:val="sv-SE"/>
      </w:rPr>
    </w:pPr>
    <w:r>
      <w:rPr>
        <w:rFonts w:ascii="Arial" w:eastAsia="Calibri" w:hAnsi="Arial" w:cs="Arial"/>
      </w:rPr>
      <w:tab/>
    </w:r>
  </w:p>
  <w:p w14:paraId="610E1A4A" w14:textId="77777777" w:rsidR="002622BF" w:rsidRPr="005F39E9" w:rsidRDefault="002622BF" w:rsidP="00DD5C3D">
    <w:pPr>
      <w:rPr>
        <w:rFonts w:ascii="Arial" w:hAnsi="Arial" w:cs="Helvetica Neue"/>
        <w:i/>
        <w:iCs/>
        <w:sz w:val="16"/>
        <w:szCs w:val="16"/>
        <w:lang w:val="nb-NO"/>
      </w:rPr>
    </w:pPr>
  </w:p>
  <w:p w14:paraId="0764D59B" w14:textId="77777777" w:rsidR="00D1219D" w:rsidRDefault="00D1219D" w:rsidP="00824B5B">
    <w:pPr>
      <w:pStyle w:val="Sidfot"/>
      <w:jc w:val="left"/>
      <w:rPr>
        <w:noProof/>
      </w:rPr>
    </w:pPr>
  </w:p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09D71A44" w:rsidR="00D1219D" w:rsidRDefault="00D1219D" w:rsidP="004A2FD6">
    <w:pPr>
      <w:pStyle w:val="Sidfot"/>
      <w:rPr>
        <w:color w:val="000000" w:themeColor="text1"/>
      </w:rPr>
    </w:pPr>
    <w:r>
      <w:rPr>
        <w:rStyle w:val="Betoning"/>
        <w:color w:val="000000" w:themeColor="text1"/>
      </w:rPr>
      <w:t xml:space="preserve">engcon </w:t>
    </w:r>
    <w:r w:rsidR="00273706">
      <w:rPr>
        <w:rStyle w:val="Betoning"/>
        <w:color w:val="000000" w:themeColor="text1"/>
      </w:rPr>
      <w:t>Norge</w:t>
    </w:r>
    <w:r w:rsidR="004A2FD6">
      <w:rPr>
        <w:color w:val="000000" w:themeColor="text1"/>
      </w:rPr>
      <w:br/>
    </w:r>
    <w:r w:rsidR="006178AD">
      <w:rPr>
        <w:color w:val="000000" w:themeColor="text1"/>
      </w:rPr>
      <w:t>Jernkroken 18</w:t>
    </w:r>
    <w:r w:rsidR="008A71EB">
      <w:rPr>
        <w:color w:val="000000" w:themeColor="text1"/>
      </w:rPr>
      <w:t xml:space="preserve">, </w:t>
    </w:r>
    <w:r w:rsidR="006178AD">
      <w:rPr>
        <w:color w:val="000000" w:themeColor="text1"/>
      </w:rPr>
      <w:t>P.B 85 Kalbakken, N</w:t>
    </w:r>
    <w:r w:rsidR="00442C54">
      <w:rPr>
        <w:color w:val="000000" w:themeColor="text1"/>
      </w:rPr>
      <w:t>-</w:t>
    </w:r>
    <w:r w:rsidR="006178AD">
      <w:rPr>
        <w:color w:val="000000" w:themeColor="text1"/>
      </w:rPr>
      <w:t>0902</w:t>
    </w:r>
    <w:r w:rsidR="008A71EB" w:rsidRPr="008A71EB">
      <w:rPr>
        <w:color w:val="000000" w:themeColor="text1"/>
      </w:rPr>
      <w:t xml:space="preserve"> </w:t>
    </w:r>
    <w:r w:rsidR="006178AD">
      <w:rPr>
        <w:color w:val="000000" w:themeColor="text1"/>
      </w:rPr>
      <w:t>Oslo</w:t>
    </w:r>
    <w:r w:rsidR="008A71EB">
      <w:rPr>
        <w:color w:val="000000" w:themeColor="text1"/>
      </w:rPr>
      <w:t xml:space="preserve">, </w:t>
    </w:r>
    <w:r w:rsidR="004A2FD6">
      <w:rPr>
        <w:color w:val="000000" w:themeColor="text1"/>
      </w:rPr>
      <w:t>Norway</w:t>
    </w:r>
  </w:p>
  <w:p w14:paraId="60C570E8" w14:textId="11896739" w:rsidR="004A2FD6" w:rsidRPr="008A71EB" w:rsidRDefault="004A2FD6" w:rsidP="004A2FD6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6303" w14:textId="77777777" w:rsidR="005B2C82" w:rsidRDefault="005B2C82">
      <w:pPr>
        <w:spacing w:line="240" w:lineRule="auto"/>
      </w:pPr>
      <w:r>
        <w:separator/>
      </w:r>
    </w:p>
  </w:footnote>
  <w:footnote w:type="continuationSeparator" w:id="0">
    <w:p w14:paraId="0CD3C17E" w14:textId="77777777" w:rsidR="005B2C82" w:rsidRDefault="005B2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nb-NO" w:eastAsia="nb-NO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17BB5"/>
    <w:rsid w:val="00024A49"/>
    <w:rsid w:val="0002593A"/>
    <w:rsid w:val="00037629"/>
    <w:rsid w:val="0004220C"/>
    <w:rsid w:val="000811E5"/>
    <w:rsid w:val="00086CDB"/>
    <w:rsid w:val="000C56E4"/>
    <w:rsid w:val="00106935"/>
    <w:rsid w:val="001413A3"/>
    <w:rsid w:val="0018563D"/>
    <w:rsid w:val="002138DE"/>
    <w:rsid w:val="00252C4A"/>
    <w:rsid w:val="002622BF"/>
    <w:rsid w:val="002706DE"/>
    <w:rsid w:val="00273706"/>
    <w:rsid w:val="002B17A9"/>
    <w:rsid w:val="002B6209"/>
    <w:rsid w:val="003433C3"/>
    <w:rsid w:val="00352823"/>
    <w:rsid w:val="00387FBE"/>
    <w:rsid w:val="003C76BF"/>
    <w:rsid w:val="004224FA"/>
    <w:rsid w:val="00441C8F"/>
    <w:rsid w:val="00442C54"/>
    <w:rsid w:val="004865A1"/>
    <w:rsid w:val="004953EA"/>
    <w:rsid w:val="004A2FD6"/>
    <w:rsid w:val="004A5D50"/>
    <w:rsid w:val="004E09A1"/>
    <w:rsid w:val="004F4DE6"/>
    <w:rsid w:val="00513D14"/>
    <w:rsid w:val="0053010F"/>
    <w:rsid w:val="00543A0B"/>
    <w:rsid w:val="00546C2C"/>
    <w:rsid w:val="00551821"/>
    <w:rsid w:val="005670A3"/>
    <w:rsid w:val="00582012"/>
    <w:rsid w:val="005A6258"/>
    <w:rsid w:val="005B2C82"/>
    <w:rsid w:val="00607B30"/>
    <w:rsid w:val="006178AD"/>
    <w:rsid w:val="00656945"/>
    <w:rsid w:val="00680566"/>
    <w:rsid w:val="006F16C7"/>
    <w:rsid w:val="00710639"/>
    <w:rsid w:val="00740CB5"/>
    <w:rsid w:val="0076220F"/>
    <w:rsid w:val="007657BF"/>
    <w:rsid w:val="00773E63"/>
    <w:rsid w:val="00785E33"/>
    <w:rsid w:val="00824B5B"/>
    <w:rsid w:val="0087409B"/>
    <w:rsid w:val="008A0593"/>
    <w:rsid w:val="008A71EB"/>
    <w:rsid w:val="008F78FA"/>
    <w:rsid w:val="00910D89"/>
    <w:rsid w:val="00920790"/>
    <w:rsid w:val="009B7333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E12D01"/>
    <w:rsid w:val="00E16CE1"/>
    <w:rsid w:val="00F53DC1"/>
    <w:rsid w:val="00FB7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1D238A51-2F26-CB4C-9C5F-F21FAE4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</TotalTime>
  <Pages>2</Pages>
  <Words>593</Words>
  <Characters>3149</Characters>
  <Application>Microsoft Office Word</Application>
  <DocSecurity>0</DocSecurity>
  <Lines>26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Strateg</Company>
  <LinksUpToDate>false</LinksUpToDate>
  <CharactersWithSpaces>3735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3</cp:revision>
  <dcterms:created xsi:type="dcterms:W3CDTF">2019-04-02T12:00:00Z</dcterms:created>
  <dcterms:modified xsi:type="dcterms:W3CDTF">2019-04-03T11:24:00Z</dcterms:modified>
</cp:coreProperties>
</file>