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30347" w14:textId="77777777" w:rsidR="00C7445C" w:rsidRDefault="00C7445C">
      <w:pPr>
        <w:rPr>
          <w:rFonts w:ascii="Tahoma" w:hAnsi="Tahoma" w:cs="Tahoma"/>
        </w:rPr>
      </w:pPr>
    </w:p>
    <w:p w14:paraId="72A17B14" w14:textId="77777777" w:rsidR="00710132" w:rsidRDefault="00710132">
      <w:pPr>
        <w:rPr>
          <w:rFonts w:ascii="Tahoma" w:hAnsi="Tahoma" w:cs="Tahoma"/>
        </w:rPr>
      </w:pPr>
    </w:p>
    <w:p w14:paraId="37FBA8A0" w14:textId="77777777" w:rsidR="00710132" w:rsidRDefault="00710132">
      <w:pPr>
        <w:rPr>
          <w:rFonts w:ascii="Tahoma" w:hAnsi="Tahoma" w:cs="Tahoma"/>
        </w:rPr>
      </w:pPr>
    </w:p>
    <w:p w14:paraId="4C80CD6D" w14:textId="77777777" w:rsidR="00710132" w:rsidRDefault="00710132">
      <w:pPr>
        <w:rPr>
          <w:rFonts w:ascii="Tahoma" w:hAnsi="Tahoma" w:cs="Tahoma"/>
        </w:rPr>
      </w:pPr>
    </w:p>
    <w:p w14:paraId="0455BD7F" w14:textId="77777777" w:rsidR="00710132" w:rsidRDefault="00710132">
      <w:pPr>
        <w:rPr>
          <w:rFonts w:ascii="Tahoma" w:hAnsi="Tahoma" w:cs="Tahoma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7"/>
      </w:tblGrid>
      <w:tr w:rsidR="00710132" w:rsidRPr="00F76C33" w14:paraId="614AB816" w14:textId="77777777" w:rsidTr="00FE1D69">
        <w:trPr>
          <w:trHeight w:val="335"/>
        </w:trPr>
        <w:tc>
          <w:tcPr>
            <w:tcW w:w="4807" w:type="dxa"/>
          </w:tcPr>
          <w:p w14:paraId="7FD843BF" w14:textId="77777777" w:rsidR="00710132" w:rsidRDefault="002006A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Sveriges Kommuner och Landsting</w:t>
            </w:r>
          </w:p>
          <w:p w14:paraId="68535E04" w14:textId="109DA6CD" w:rsidR="00B11714" w:rsidRPr="005D6C31" w:rsidRDefault="00B1171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6AD9" w:rsidRPr="00F76C33" w14:paraId="60B49B39" w14:textId="77777777" w:rsidTr="00FE1D69">
        <w:trPr>
          <w:trHeight w:val="352"/>
        </w:trPr>
        <w:tc>
          <w:tcPr>
            <w:tcW w:w="4807" w:type="dxa"/>
          </w:tcPr>
          <w:p w14:paraId="13D4AB19" w14:textId="77777777" w:rsidR="005E6AD9" w:rsidRPr="005D6C31" w:rsidRDefault="005E6AD9" w:rsidP="00B9171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118 82  STOCKHOLM</w:t>
            </w:r>
          </w:p>
        </w:tc>
      </w:tr>
      <w:tr w:rsidR="00710132" w:rsidRPr="00F76C33" w14:paraId="2D9448D3" w14:textId="77777777" w:rsidTr="00FE1D69">
        <w:trPr>
          <w:trHeight w:val="317"/>
        </w:trPr>
        <w:tc>
          <w:tcPr>
            <w:tcW w:w="4807" w:type="dxa"/>
          </w:tcPr>
          <w:p w14:paraId="0A850EC5" w14:textId="5681B222" w:rsidR="00710132" w:rsidRPr="005D6C31" w:rsidRDefault="0071013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10132" w:rsidRPr="00F76C33" w14:paraId="0D026697" w14:textId="77777777">
        <w:trPr>
          <w:trHeight w:val="335"/>
        </w:trPr>
        <w:tc>
          <w:tcPr>
            <w:tcW w:w="4807" w:type="dxa"/>
          </w:tcPr>
          <w:p w14:paraId="2CBA9567" w14:textId="77777777" w:rsidR="00710132" w:rsidRPr="005D6C31" w:rsidRDefault="0071013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DE9FDB1" w14:textId="0520D488" w:rsidR="005D6C31" w:rsidRDefault="00710132">
      <w:pPr>
        <w:rPr>
          <w:rFonts w:ascii="Arial" w:hAnsi="Arial" w:cs="Arial"/>
          <w:b/>
          <w:color w:val="666666"/>
          <w:sz w:val="16"/>
          <w:szCs w:val="16"/>
        </w:rPr>
      </w:pPr>
      <w:r w:rsidRPr="00B00C41">
        <w:rPr>
          <w:rFonts w:ascii="Arial" w:hAnsi="Arial" w:cs="Arial"/>
          <w:b/>
          <w:color w:val="666666"/>
          <w:sz w:val="16"/>
          <w:szCs w:val="16"/>
        </w:rPr>
        <w:tab/>
      </w:r>
      <w:r w:rsidRPr="00B00C41">
        <w:rPr>
          <w:rFonts w:ascii="Arial" w:hAnsi="Arial" w:cs="Arial"/>
          <w:b/>
          <w:color w:val="666666"/>
          <w:sz w:val="16"/>
          <w:szCs w:val="16"/>
        </w:rPr>
        <w:tab/>
      </w:r>
      <w:r w:rsidR="002F6E6C" w:rsidRPr="00B00C41">
        <w:rPr>
          <w:rFonts w:ascii="Arial" w:hAnsi="Arial" w:cs="Arial"/>
          <w:b/>
          <w:color w:val="666666"/>
          <w:sz w:val="16"/>
          <w:szCs w:val="16"/>
        </w:rPr>
        <w:tab/>
      </w:r>
    </w:p>
    <w:p w14:paraId="24B64120" w14:textId="77777777" w:rsidR="009A0B89" w:rsidRPr="00B00C41" w:rsidRDefault="002F6E6C">
      <w:pPr>
        <w:rPr>
          <w:rFonts w:ascii="Arial" w:hAnsi="Arial" w:cs="Arial"/>
          <w:b/>
          <w:color w:val="666666"/>
          <w:sz w:val="16"/>
          <w:szCs w:val="16"/>
        </w:rPr>
      </w:pPr>
      <w:r w:rsidRPr="00B00C41">
        <w:rPr>
          <w:rFonts w:ascii="Arial" w:hAnsi="Arial" w:cs="Arial"/>
          <w:b/>
          <w:color w:val="666666"/>
          <w:sz w:val="16"/>
          <w:szCs w:val="16"/>
        </w:rPr>
        <w:tab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9A0B89" w14:paraId="2C1DD7FF" w14:textId="77777777" w:rsidTr="00B11714">
        <w:trPr>
          <w:trHeight w:val="273"/>
        </w:trPr>
        <w:tc>
          <w:tcPr>
            <w:tcW w:w="3070" w:type="dxa"/>
          </w:tcPr>
          <w:p w14:paraId="7EED2996" w14:textId="77777777" w:rsidR="009A0B89" w:rsidRDefault="009A0B89" w:rsidP="009A0B89">
            <w:pPr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 w:rsidRPr="00B00C41">
              <w:rPr>
                <w:rFonts w:ascii="Arial" w:hAnsi="Arial" w:cs="Arial"/>
                <w:b/>
                <w:color w:val="666666"/>
                <w:sz w:val="16"/>
                <w:szCs w:val="16"/>
              </w:rPr>
              <w:t>Er referens:</w:t>
            </w:r>
          </w:p>
        </w:tc>
        <w:tc>
          <w:tcPr>
            <w:tcW w:w="3070" w:type="dxa"/>
          </w:tcPr>
          <w:p w14:paraId="0EA743C3" w14:textId="28091786" w:rsidR="009A0B89" w:rsidRPr="00B11714" w:rsidRDefault="009A0B89" w:rsidP="009A0B89">
            <w:pPr>
              <w:rPr>
                <w:rFonts w:ascii="Tahoma" w:hAnsi="Tahoma" w:cs="Tahoma"/>
                <w:sz w:val="20"/>
              </w:rPr>
            </w:pPr>
            <w:r w:rsidRPr="00B00C41">
              <w:rPr>
                <w:rFonts w:ascii="Arial" w:hAnsi="Arial" w:cs="Arial"/>
                <w:b/>
                <w:color w:val="666666"/>
                <w:sz w:val="16"/>
                <w:szCs w:val="16"/>
              </w:rPr>
              <w:t>Vår referens</w:t>
            </w:r>
          </w:p>
        </w:tc>
        <w:tc>
          <w:tcPr>
            <w:tcW w:w="3070" w:type="dxa"/>
          </w:tcPr>
          <w:p w14:paraId="41DF3C6C" w14:textId="77777777" w:rsidR="009A0B89" w:rsidRDefault="009A0B89">
            <w:pPr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 w:rsidRPr="00B00C41">
              <w:rPr>
                <w:rFonts w:ascii="Arial" w:hAnsi="Arial" w:cs="Arial"/>
                <w:b/>
                <w:color w:val="666666"/>
                <w:sz w:val="16"/>
                <w:szCs w:val="16"/>
              </w:rPr>
              <w:t>Datum:</w:t>
            </w:r>
          </w:p>
        </w:tc>
      </w:tr>
      <w:tr w:rsidR="009A0B89" w:rsidRPr="0037752E" w14:paraId="1BCAB79A" w14:textId="77777777" w:rsidTr="00B11714">
        <w:tc>
          <w:tcPr>
            <w:tcW w:w="3070" w:type="dxa"/>
          </w:tcPr>
          <w:p w14:paraId="0FF42689" w14:textId="7B03FB0B" w:rsidR="009A0B89" w:rsidRPr="0037752E" w:rsidRDefault="004B728A" w:rsidP="004B728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NT-rådet</w:t>
            </w:r>
          </w:p>
        </w:tc>
        <w:tc>
          <w:tcPr>
            <w:tcW w:w="3070" w:type="dxa"/>
          </w:tcPr>
          <w:p w14:paraId="24770188" w14:textId="77777777" w:rsidR="009A0B89" w:rsidRPr="0037752E" w:rsidRDefault="00C74489">
            <w:pPr>
              <w:rPr>
                <w:rFonts w:asciiTheme="minorHAnsi" w:hAnsiTheme="minorHAnsi"/>
                <w:sz w:val="22"/>
                <w:szCs w:val="22"/>
              </w:rPr>
            </w:pPr>
            <w:r w:rsidRPr="0037752E">
              <w:rPr>
                <w:rFonts w:asciiTheme="minorHAnsi" w:hAnsiTheme="minorHAnsi"/>
                <w:sz w:val="22"/>
                <w:szCs w:val="22"/>
              </w:rPr>
              <w:t>Håkan Hedman</w:t>
            </w:r>
          </w:p>
        </w:tc>
        <w:tc>
          <w:tcPr>
            <w:tcW w:w="3070" w:type="dxa"/>
          </w:tcPr>
          <w:p w14:paraId="048274E2" w14:textId="462A9F7F" w:rsidR="009A0B89" w:rsidRPr="0037752E" w:rsidRDefault="004B728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2015-07-28</w:t>
            </w:r>
          </w:p>
        </w:tc>
      </w:tr>
    </w:tbl>
    <w:p w14:paraId="4AF25CF2" w14:textId="77777777" w:rsidR="002F6E6C" w:rsidRPr="0037752E" w:rsidRDefault="002F6E6C">
      <w:pPr>
        <w:rPr>
          <w:rFonts w:asciiTheme="minorHAnsi" w:hAnsiTheme="minorHAnsi" w:cs="Arial"/>
          <w:b/>
          <w:sz w:val="22"/>
          <w:szCs w:val="22"/>
        </w:rPr>
      </w:pPr>
    </w:p>
    <w:p w14:paraId="4EE48D20" w14:textId="77777777" w:rsidR="00C74489" w:rsidRDefault="00C74489">
      <w:pPr>
        <w:rPr>
          <w:rFonts w:asciiTheme="minorHAnsi" w:hAnsiTheme="minorHAnsi" w:cs="Arial"/>
          <w:b/>
          <w:sz w:val="22"/>
          <w:szCs w:val="22"/>
        </w:rPr>
      </w:pPr>
    </w:p>
    <w:p w14:paraId="07B8E554" w14:textId="77777777" w:rsidR="00636993" w:rsidRDefault="00636993">
      <w:pPr>
        <w:rPr>
          <w:rFonts w:asciiTheme="minorHAnsi" w:hAnsiTheme="minorHAnsi" w:cs="Arial"/>
          <w:b/>
          <w:sz w:val="22"/>
          <w:szCs w:val="22"/>
        </w:rPr>
      </w:pPr>
    </w:p>
    <w:p w14:paraId="4B278921" w14:textId="1E9B4E9B" w:rsidR="0037752E" w:rsidRPr="0037752E" w:rsidRDefault="004D32F1">
      <w:pPr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Begäran</w:t>
      </w:r>
      <w:r w:rsidR="00B9279F">
        <w:rPr>
          <w:rFonts w:asciiTheme="minorHAnsi" w:hAnsiTheme="minorHAnsi" w:cs="Arial"/>
          <w:b/>
          <w:szCs w:val="22"/>
        </w:rPr>
        <w:t xml:space="preserve"> att NT-rådet ändrar rekommendationen</w:t>
      </w:r>
      <w:r>
        <w:rPr>
          <w:rFonts w:asciiTheme="minorHAnsi" w:hAnsiTheme="minorHAnsi" w:cs="Arial"/>
          <w:b/>
          <w:szCs w:val="22"/>
        </w:rPr>
        <w:t xml:space="preserve"> angående</w:t>
      </w:r>
      <w:r w:rsidR="004B728A">
        <w:rPr>
          <w:rFonts w:asciiTheme="minorHAnsi" w:hAnsiTheme="minorHAnsi" w:cs="Arial"/>
          <w:b/>
          <w:szCs w:val="22"/>
        </w:rPr>
        <w:t xml:space="preserve"> Soliris</w:t>
      </w:r>
    </w:p>
    <w:p w14:paraId="46C48CC8" w14:textId="77777777" w:rsidR="0037752E" w:rsidRPr="0037752E" w:rsidRDefault="0037752E">
      <w:pPr>
        <w:rPr>
          <w:rFonts w:asciiTheme="minorHAnsi" w:hAnsiTheme="minorHAnsi" w:cs="Arial"/>
          <w:b/>
          <w:sz w:val="22"/>
          <w:szCs w:val="22"/>
        </w:rPr>
      </w:pPr>
    </w:p>
    <w:p w14:paraId="2733DE90" w14:textId="413A14B8" w:rsidR="004923A6" w:rsidRPr="000913F9" w:rsidRDefault="004D32F1" w:rsidP="004D32F1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6"/>
        </w:rPr>
      </w:pPr>
      <w:r w:rsidRPr="000913F9">
        <w:rPr>
          <w:rFonts w:asciiTheme="minorHAnsi" w:hAnsiTheme="minorHAnsi" w:cs="Verdana"/>
          <w:bCs/>
          <w:sz w:val="22"/>
          <w:szCs w:val="26"/>
        </w:rPr>
        <w:t>§2 i H</w:t>
      </w:r>
      <w:r w:rsidR="00A01569" w:rsidRPr="000913F9">
        <w:rPr>
          <w:rFonts w:asciiTheme="minorHAnsi" w:hAnsiTheme="minorHAnsi" w:cs="Verdana"/>
          <w:bCs/>
          <w:sz w:val="22"/>
          <w:szCs w:val="26"/>
        </w:rPr>
        <w:t>älso- och Sjukvårdslagen</w:t>
      </w:r>
      <w:r w:rsidR="002A252D" w:rsidRPr="000913F9">
        <w:rPr>
          <w:rFonts w:asciiTheme="minorHAnsi" w:hAnsiTheme="minorHAnsi" w:cs="Verdana"/>
          <w:bCs/>
          <w:sz w:val="22"/>
          <w:szCs w:val="26"/>
        </w:rPr>
        <w:t xml:space="preserve"> samt § 6 i den</w:t>
      </w:r>
      <w:r w:rsidR="001660E9" w:rsidRPr="000913F9">
        <w:rPr>
          <w:rFonts w:asciiTheme="minorHAnsi" w:hAnsiTheme="minorHAnsi" w:cs="Verdana"/>
          <w:bCs/>
          <w:sz w:val="22"/>
          <w:szCs w:val="26"/>
        </w:rPr>
        <w:t xml:space="preserve"> nya</w:t>
      </w:r>
      <w:r w:rsidR="002A252D" w:rsidRPr="000913F9">
        <w:rPr>
          <w:rFonts w:asciiTheme="minorHAnsi" w:hAnsiTheme="minorHAnsi" w:cs="Verdana"/>
          <w:bCs/>
          <w:sz w:val="22"/>
          <w:szCs w:val="26"/>
        </w:rPr>
        <w:t xml:space="preserve"> Patientlagen </w:t>
      </w:r>
      <w:bookmarkStart w:id="0" w:name="_GoBack"/>
      <w:bookmarkEnd w:id="0"/>
      <w:r w:rsidR="002A252D" w:rsidRPr="000913F9">
        <w:rPr>
          <w:rFonts w:asciiTheme="minorHAnsi" w:hAnsiTheme="minorHAnsi" w:cs="Verdana"/>
          <w:bCs/>
          <w:sz w:val="22"/>
          <w:szCs w:val="26"/>
        </w:rPr>
        <w:t>föreskriver a</w:t>
      </w:r>
      <w:r w:rsidRPr="000913F9">
        <w:rPr>
          <w:rFonts w:asciiTheme="minorHAnsi" w:hAnsiTheme="minorHAnsi" w:cs="Verdana"/>
          <w:bCs/>
          <w:sz w:val="22"/>
          <w:szCs w:val="26"/>
        </w:rPr>
        <w:t xml:space="preserve">tt; </w:t>
      </w:r>
      <w:r w:rsidRPr="000913F9">
        <w:rPr>
          <w:rFonts w:asciiTheme="minorHAnsi" w:hAnsiTheme="minorHAnsi" w:cs="Verdana"/>
          <w:bCs/>
          <w:i/>
          <w:sz w:val="22"/>
          <w:szCs w:val="26"/>
        </w:rPr>
        <w:t>”</w:t>
      </w:r>
      <w:r w:rsidR="004923A6" w:rsidRPr="000913F9">
        <w:rPr>
          <w:rFonts w:asciiTheme="minorHAnsi" w:hAnsiTheme="minorHAnsi" w:cs="Verdana"/>
          <w:i/>
          <w:sz w:val="22"/>
          <w:szCs w:val="26"/>
        </w:rPr>
        <w:t>Målet för hälso- och sjukvården är en god hälsa och en</w:t>
      </w:r>
      <w:r w:rsidRPr="000913F9">
        <w:rPr>
          <w:rFonts w:asciiTheme="minorHAnsi" w:hAnsiTheme="minorHAnsi" w:cs="Verdana"/>
          <w:i/>
          <w:sz w:val="22"/>
          <w:szCs w:val="26"/>
        </w:rPr>
        <w:t xml:space="preserve"> </w:t>
      </w:r>
      <w:r w:rsidR="004923A6" w:rsidRPr="000913F9">
        <w:rPr>
          <w:rFonts w:asciiTheme="minorHAnsi" w:hAnsiTheme="minorHAnsi" w:cs="Verdana"/>
          <w:i/>
          <w:sz w:val="22"/>
          <w:szCs w:val="26"/>
        </w:rPr>
        <w:t>vård på lika villkor för hela befolkningen.</w:t>
      </w:r>
      <w:r w:rsidRPr="000913F9">
        <w:rPr>
          <w:rFonts w:asciiTheme="minorHAnsi" w:hAnsiTheme="minorHAnsi" w:cs="Verdana"/>
          <w:i/>
          <w:sz w:val="22"/>
          <w:szCs w:val="26"/>
        </w:rPr>
        <w:t xml:space="preserve"> </w:t>
      </w:r>
      <w:r w:rsidR="004923A6" w:rsidRPr="000913F9">
        <w:rPr>
          <w:rFonts w:asciiTheme="minorHAnsi" w:hAnsiTheme="minorHAnsi" w:cs="Verdana"/>
          <w:i/>
          <w:sz w:val="22"/>
          <w:szCs w:val="26"/>
        </w:rPr>
        <w:t>Vården skall ges med respekt för alla människors lika värde</w:t>
      </w:r>
      <w:r w:rsidRPr="000913F9">
        <w:rPr>
          <w:rFonts w:asciiTheme="minorHAnsi" w:hAnsiTheme="minorHAnsi" w:cs="Verdana"/>
          <w:i/>
          <w:sz w:val="22"/>
          <w:szCs w:val="26"/>
        </w:rPr>
        <w:t xml:space="preserve"> </w:t>
      </w:r>
      <w:r w:rsidR="004923A6" w:rsidRPr="000913F9">
        <w:rPr>
          <w:rFonts w:asciiTheme="minorHAnsi" w:hAnsiTheme="minorHAnsi" w:cs="Verdana"/>
          <w:i/>
          <w:sz w:val="22"/>
          <w:szCs w:val="26"/>
        </w:rPr>
        <w:t>och för den enskilda människans värdighet. Den som har det</w:t>
      </w:r>
      <w:r w:rsidRPr="000913F9">
        <w:rPr>
          <w:rFonts w:asciiTheme="minorHAnsi" w:hAnsiTheme="minorHAnsi" w:cs="Verdana"/>
          <w:i/>
          <w:sz w:val="22"/>
          <w:szCs w:val="26"/>
        </w:rPr>
        <w:t xml:space="preserve"> </w:t>
      </w:r>
      <w:r w:rsidR="004923A6" w:rsidRPr="000913F9">
        <w:rPr>
          <w:rFonts w:asciiTheme="minorHAnsi" w:hAnsiTheme="minorHAnsi" w:cs="Verdana"/>
          <w:i/>
          <w:sz w:val="22"/>
          <w:szCs w:val="26"/>
        </w:rPr>
        <w:t>största behovet av hälso- och sjukvård skall ges företräde</w:t>
      </w:r>
      <w:r w:rsidRPr="000913F9">
        <w:rPr>
          <w:rFonts w:asciiTheme="minorHAnsi" w:hAnsiTheme="minorHAnsi" w:cs="Verdana"/>
          <w:i/>
          <w:sz w:val="22"/>
          <w:szCs w:val="26"/>
        </w:rPr>
        <w:t xml:space="preserve"> </w:t>
      </w:r>
      <w:r w:rsidR="004923A6" w:rsidRPr="000913F9">
        <w:rPr>
          <w:rFonts w:asciiTheme="minorHAnsi" w:hAnsiTheme="minorHAnsi" w:cs="Verdana"/>
          <w:i/>
          <w:sz w:val="22"/>
          <w:szCs w:val="26"/>
        </w:rPr>
        <w:t>till vården</w:t>
      </w:r>
      <w:r w:rsidR="002A252D" w:rsidRPr="000913F9">
        <w:rPr>
          <w:rFonts w:asciiTheme="minorHAnsi" w:hAnsiTheme="minorHAnsi" w:cs="Verdana"/>
          <w:i/>
          <w:sz w:val="22"/>
          <w:szCs w:val="26"/>
        </w:rPr>
        <w:t>”</w:t>
      </w:r>
      <w:r w:rsidR="004923A6" w:rsidRPr="000913F9">
        <w:rPr>
          <w:rFonts w:asciiTheme="minorHAnsi" w:hAnsiTheme="minorHAnsi" w:cs="Verdana"/>
          <w:sz w:val="22"/>
          <w:szCs w:val="26"/>
        </w:rPr>
        <w:t>.</w:t>
      </w:r>
      <w:r w:rsidR="002A252D" w:rsidRPr="000913F9">
        <w:rPr>
          <w:rFonts w:asciiTheme="minorHAnsi" w:hAnsiTheme="minorHAnsi" w:cs="Verdana"/>
          <w:sz w:val="22"/>
          <w:szCs w:val="26"/>
        </w:rPr>
        <w:t xml:space="preserve"> </w:t>
      </w:r>
    </w:p>
    <w:p w14:paraId="459203E7" w14:textId="77777777" w:rsidR="002A252D" w:rsidRPr="000913F9" w:rsidRDefault="002A252D" w:rsidP="004D32F1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6"/>
        </w:rPr>
      </w:pPr>
    </w:p>
    <w:p w14:paraId="0DAC7D4D" w14:textId="67932891" w:rsidR="002A252D" w:rsidRPr="000913F9" w:rsidRDefault="005D7E7A" w:rsidP="004D32F1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6"/>
        </w:rPr>
      </w:pPr>
      <w:r w:rsidRPr="000913F9">
        <w:rPr>
          <w:rFonts w:asciiTheme="minorHAnsi" w:hAnsiTheme="minorHAnsi" w:cs="Verdana"/>
          <w:sz w:val="22"/>
          <w:szCs w:val="26"/>
        </w:rPr>
        <w:t xml:space="preserve">I beslutet angående Soliris anser </w:t>
      </w:r>
      <w:r w:rsidR="002A252D" w:rsidRPr="000913F9">
        <w:rPr>
          <w:rFonts w:asciiTheme="minorHAnsi" w:hAnsiTheme="minorHAnsi" w:cs="Verdana"/>
          <w:sz w:val="22"/>
          <w:szCs w:val="26"/>
        </w:rPr>
        <w:t xml:space="preserve">Njurförbundet </w:t>
      </w:r>
      <w:r w:rsidRPr="000913F9">
        <w:rPr>
          <w:rFonts w:asciiTheme="minorHAnsi" w:hAnsiTheme="minorHAnsi" w:cs="Verdana"/>
          <w:sz w:val="22"/>
          <w:szCs w:val="26"/>
        </w:rPr>
        <w:t>a</w:t>
      </w:r>
      <w:r w:rsidR="002A252D" w:rsidRPr="000913F9">
        <w:rPr>
          <w:rFonts w:asciiTheme="minorHAnsi" w:hAnsiTheme="minorHAnsi" w:cs="Verdana"/>
          <w:sz w:val="22"/>
          <w:szCs w:val="26"/>
        </w:rPr>
        <w:t>tt NT-rådet</w:t>
      </w:r>
      <w:r w:rsidRPr="000913F9">
        <w:rPr>
          <w:rFonts w:asciiTheme="minorHAnsi" w:hAnsiTheme="minorHAnsi" w:cs="Verdana"/>
          <w:sz w:val="22"/>
          <w:szCs w:val="26"/>
        </w:rPr>
        <w:t xml:space="preserve"> inte har</w:t>
      </w:r>
      <w:r w:rsidR="002A252D" w:rsidRPr="000913F9">
        <w:rPr>
          <w:rFonts w:asciiTheme="minorHAnsi" w:hAnsiTheme="minorHAnsi" w:cs="Verdana"/>
          <w:sz w:val="22"/>
          <w:szCs w:val="26"/>
        </w:rPr>
        <w:t xml:space="preserve"> tagit hänsyn till lagstiftningen som är mycket tydlig beträffande att en god hälso- och sjukvård ska erbjudas he</w:t>
      </w:r>
      <w:r w:rsidR="00911597" w:rsidRPr="000913F9">
        <w:rPr>
          <w:rFonts w:asciiTheme="minorHAnsi" w:hAnsiTheme="minorHAnsi" w:cs="Verdana"/>
          <w:sz w:val="22"/>
          <w:szCs w:val="26"/>
        </w:rPr>
        <w:t xml:space="preserve">la befolkningen på </w:t>
      </w:r>
      <w:r w:rsidR="00911597" w:rsidRPr="005F1782">
        <w:rPr>
          <w:rFonts w:asciiTheme="minorHAnsi" w:hAnsiTheme="minorHAnsi" w:cs="Verdana"/>
          <w:sz w:val="22"/>
          <w:szCs w:val="26"/>
          <w:u w:val="single"/>
        </w:rPr>
        <w:t>lika villkor</w:t>
      </w:r>
      <w:r w:rsidR="00911597" w:rsidRPr="000913F9">
        <w:rPr>
          <w:rFonts w:asciiTheme="minorHAnsi" w:hAnsiTheme="minorHAnsi" w:cs="Verdana"/>
          <w:sz w:val="22"/>
          <w:szCs w:val="26"/>
        </w:rPr>
        <w:t>.</w:t>
      </w:r>
      <w:r w:rsidR="00002C56" w:rsidRPr="000913F9">
        <w:rPr>
          <w:rFonts w:asciiTheme="minorHAnsi" w:hAnsiTheme="minorHAnsi" w:cs="Verdana"/>
          <w:sz w:val="22"/>
          <w:szCs w:val="26"/>
        </w:rPr>
        <w:t xml:space="preserve"> NT-rådets rekommendation innebär att ansvaret nu läggs på varje enskild sjukvårdsh</w:t>
      </w:r>
      <w:r w:rsidR="00002C56" w:rsidRPr="000913F9">
        <w:rPr>
          <w:rFonts w:asciiTheme="minorHAnsi" w:hAnsiTheme="minorHAnsi" w:cs="Verdana"/>
          <w:sz w:val="22"/>
          <w:szCs w:val="26"/>
        </w:rPr>
        <w:t>u</w:t>
      </w:r>
      <w:r w:rsidR="00002C56" w:rsidRPr="000913F9">
        <w:rPr>
          <w:rFonts w:asciiTheme="minorHAnsi" w:hAnsiTheme="minorHAnsi" w:cs="Verdana"/>
          <w:sz w:val="22"/>
          <w:szCs w:val="26"/>
        </w:rPr>
        <w:t>vudman att fatta beslut om vem som får leva och vem som ska dö.</w:t>
      </w:r>
      <w:r w:rsidR="00911597" w:rsidRPr="000913F9">
        <w:rPr>
          <w:rFonts w:asciiTheme="minorHAnsi" w:hAnsiTheme="minorHAnsi" w:cs="Verdana"/>
          <w:sz w:val="22"/>
          <w:szCs w:val="26"/>
        </w:rPr>
        <w:t xml:space="preserve"> </w:t>
      </w:r>
    </w:p>
    <w:p w14:paraId="532E9EBC" w14:textId="77777777" w:rsidR="005D7E7A" w:rsidRPr="000913F9" w:rsidRDefault="005D7E7A" w:rsidP="004D32F1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6"/>
        </w:rPr>
      </w:pPr>
    </w:p>
    <w:p w14:paraId="3E8C872F" w14:textId="60ADD8D1" w:rsidR="005D7E7A" w:rsidRPr="000913F9" w:rsidRDefault="005D7E7A" w:rsidP="004D32F1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6"/>
        </w:rPr>
      </w:pPr>
      <w:r w:rsidRPr="000913F9">
        <w:rPr>
          <w:rFonts w:asciiTheme="minorHAnsi" w:hAnsiTheme="minorHAnsi" w:cs="Verdana"/>
          <w:sz w:val="22"/>
          <w:szCs w:val="26"/>
        </w:rPr>
        <w:t>Njurförbundet kan inte ta hänsyn till de hälsoekonomiska beräkningarna</w:t>
      </w:r>
      <w:r w:rsidR="00295FC6" w:rsidRPr="000913F9">
        <w:rPr>
          <w:rFonts w:asciiTheme="minorHAnsi" w:hAnsiTheme="minorHAnsi" w:cs="Verdana"/>
          <w:sz w:val="22"/>
          <w:szCs w:val="26"/>
        </w:rPr>
        <w:t xml:space="preserve"> som NT-rådet grundar sitt beslut på </w:t>
      </w:r>
      <w:r w:rsidRPr="000913F9">
        <w:rPr>
          <w:rFonts w:asciiTheme="minorHAnsi" w:hAnsiTheme="minorHAnsi" w:cs="Verdana"/>
          <w:sz w:val="22"/>
          <w:szCs w:val="26"/>
        </w:rPr>
        <w:t>beträffande Soliris</w:t>
      </w:r>
      <w:r w:rsidR="00185A59" w:rsidRPr="000913F9">
        <w:rPr>
          <w:rFonts w:asciiTheme="minorHAnsi" w:hAnsiTheme="minorHAnsi" w:cs="Verdana"/>
          <w:sz w:val="22"/>
          <w:szCs w:val="26"/>
        </w:rPr>
        <w:t>. Vi utgår</w:t>
      </w:r>
      <w:r w:rsidR="00E50EDA" w:rsidRPr="000913F9">
        <w:rPr>
          <w:rFonts w:asciiTheme="minorHAnsi" w:hAnsiTheme="minorHAnsi" w:cs="Verdana"/>
          <w:sz w:val="22"/>
          <w:szCs w:val="26"/>
        </w:rPr>
        <w:t xml:space="preserve"> enbart </w:t>
      </w:r>
      <w:r w:rsidR="00185A59" w:rsidRPr="000913F9">
        <w:rPr>
          <w:rFonts w:asciiTheme="minorHAnsi" w:hAnsiTheme="minorHAnsi" w:cs="Verdana"/>
          <w:sz w:val="22"/>
          <w:szCs w:val="26"/>
        </w:rPr>
        <w:t xml:space="preserve">från patientperspektivet </w:t>
      </w:r>
      <w:r w:rsidR="00E50EDA" w:rsidRPr="000913F9">
        <w:rPr>
          <w:rFonts w:asciiTheme="minorHAnsi" w:hAnsiTheme="minorHAnsi" w:cs="Verdana"/>
          <w:sz w:val="22"/>
          <w:szCs w:val="26"/>
        </w:rPr>
        <w:t xml:space="preserve">samt </w:t>
      </w:r>
      <w:r w:rsidR="00295FC6" w:rsidRPr="000913F9">
        <w:rPr>
          <w:rFonts w:asciiTheme="minorHAnsi" w:hAnsiTheme="minorHAnsi" w:cs="Verdana"/>
          <w:sz w:val="22"/>
          <w:szCs w:val="26"/>
        </w:rPr>
        <w:t>den medicinska effekt som Soliris har vid den livshotande sjukdomen aHUS. Att patienten överlever och kan genomgå</w:t>
      </w:r>
      <w:r w:rsidR="00C42605" w:rsidRPr="000913F9">
        <w:rPr>
          <w:rFonts w:asciiTheme="minorHAnsi" w:hAnsiTheme="minorHAnsi" w:cs="Verdana"/>
          <w:sz w:val="22"/>
          <w:szCs w:val="26"/>
        </w:rPr>
        <w:t xml:space="preserve"> en</w:t>
      </w:r>
      <w:r w:rsidR="00295FC6" w:rsidRPr="000913F9">
        <w:rPr>
          <w:rFonts w:asciiTheme="minorHAnsi" w:hAnsiTheme="minorHAnsi" w:cs="Verdana"/>
          <w:sz w:val="22"/>
          <w:szCs w:val="26"/>
        </w:rPr>
        <w:t xml:space="preserve"> njurtransplanta</w:t>
      </w:r>
      <w:r w:rsidR="00E50EDA" w:rsidRPr="000913F9">
        <w:rPr>
          <w:rFonts w:asciiTheme="minorHAnsi" w:hAnsiTheme="minorHAnsi" w:cs="Verdana"/>
          <w:sz w:val="22"/>
          <w:szCs w:val="26"/>
        </w:rPr>
        <w:t>tion anser vi är tillräckliga</w:t>
      </w:r>
      <w:r w:rsidR="00295FC6" w:rsidRPr="000913F9">
        <w:rPr>
          <w:rFonts w:asciiTheme="minorHAnsi" w:hAnsiTheme="minorHAnsi" w:cs="Verdana"/>
          <w:sz w:val="22"/>
          <w:szCs w:val="26"/>
        </w:rPr>
        <w:t xml:space="preserve"> bevis för läkemedlets effekt. Dessutom är en njurtranspla</w:t>
      </w:r>
      <w:r w:rsidR="00295FC6" w:rsidRPr="000913F9">
        <w:rPr>
          <w:rFonts w:asciiTheme="minorHAnsi" w:hAnsiTheme="minorHAnsi" w:cs="Verdana"/>
          <w:sz w:val="22"/>
          <w:szCs w:val="26"/>
        </w:rPr>
        <w:t>n</w:t>
      </w:r>
      <w:r w:rsidR="00295FC6" w:rsidRPr="000913F9">
        <w:rPr>
          <w:rFonts w:asciiTheme="minorHAnsi" w:hAnsiTheme="minorHAnsi" w:cs="Verdana"/>
          <w:sz w:val="22"/>
          <w:szCs w:val="26"/>
        </w:rPr>
        <w:t xml:space="preserve">tation </w:t>
      </w:r>
      <w:r w:rsidR="00A01569" w:rsidRPr="000913F9">
        <w:rPr>
          <w:rFonts w:asciiTheme="minorHAnsi" w:hAnsiTheme="minorHAnsi" w:cs="Verdana"/>
          <w:sz w:val="22"/>
          <w:szCs w:val="26"/>
        </w:rPr>
        <w:t xml:space="preserve">sannolikt </w:t>
      </w:r>
      <w:r w:rsidR="00295FC6" w:rsidRPr="000913F9">
        <w:rPr>
          <w:rFonts w:asciiTheme="minorHAnsi" w:hAnsiTheme="minorHAnsi" w:cs="Verdana"/>
          <w:sz w:val="22"/>
          <w:szCs w:val="26"/>
        </w:rPr>
        <w:t>den mest kostnadseffektiva behandling</w:t>
      </w:r>
      <w:r w:rsidR="001C6577" w:rsidRPr="000913F9">
        <w:rPr>
          <w:rFonts w:asciiTheme="minorHAnsi" w:hAnsiTheme="minorHAnsi" w:cs="Verdana"/>
          <w:sz w:val="22"/>
          <w:szCs w:val="26"/>
        </w:rPr>
        <w:t xml:space="preserve"> </w:t>
      </w:r>
      <w:r w:rsidR="00295FC6" w:rsidRPr="000913F9">
        <w:rPr>
          <w:rFonts w:asciiTheme="minorHAnsi" w:hAnsiTheme="minorHAnsi" w:cs="Verdana"/>
          <w:sz w:val="22"/>
          <w:szCs w:val="26"/>
        </w:rPr>
        <w:t xml:space="preserve">som sjukvården </w:t>
      </w:r>
      <w:r w:rsidR="00E50EDA" w:rsidRPr="000913F9">
        <w:rPr>
          <w:rFonts w:asciiTheme="minorHAnsi" w:hAnsiTheme="minorHAnsi" w:cs="Verdana"/>
          <w:sz w:val="22"/>
          <w:szCs w:val="26"/>
        </w:rPr>
        <w:t xml:space="preserve">kan </w:t>
      </w:r>
      <w:r w:rsidR="00295FC6" w:rsidRPr="000913F9">
        <w:rPr>
          <w:rFonts w:asciiTheme="minorHAnsi" w:hAnsiTheme="minorHAnsi" w:cs="Verdana"/>
          <w:sz w:val="22"/>
          <w:szCs w:val="26"/>
        </w:rPr>
        <w:t xml:space="preserve">erbjuda. </w:t>
      </w:r>
      <w:r w:rsidR="00CC040F" w:rsidRPr="000913F9">
        <w:rPr>
          <w:rFonts w:asciiTheme="minorHAnsi" w:hAnsiTheme="minorHAnsi" w:cs="Verdana"/>
          <w:sz w:val="22"/>
          <w:szCs w:val="26"/>
        </w:rPr>
        <w:t xml:space="preserve">Njurförbundet har även </w:t>
      </w:r>
      <w:r w:rsidR="00C42605" w:rsidRPr="000913F9">
        <w:rPr>
          <w:rFonts w:asciiTheme="minorHAnsi" w:hAnsiTheme="minorHAnsi" w:cs="Verdana"/>
          <w:sz w:val="22"/>
          <w:szCs w:val="26"/>
        </w:rPr>
        <w:t>fått kännedom</w:t>
      </w:r>
      <w:r w:rsidR="00E50EDA" w:rsidRPr="000913F9">
        <w:rPr>
          <w:rFonts w:asciiTheme="minorHAnsi" w:hAnsiTheme="minorHAnsi" w:cs="Verdana"/>
          <w:sz w:val="22"/>
          <w:szCs w:val="26"/>
        </w:rPr>
        <w:t xml:space="preserve"> om</w:t>
      </w:r>
      <w:r w:rsidR="00C42605" w:rsidRPr="000913F9">
        <w:rPr>
          <w:rFonts w:asciiTheme="minorHAnsi" w:hAnsiTheme="minorHAnsi" w:cs="Verdana"/>
          <w:sz w:val="22"/>
          <w:szCs w:val="26"/>
        </w:rPr>
        <w:t xml:space="preserve"> </w:t>
      </w:r>
      <w:r w:rsidR="00CC040F" w:rsidRPr="000913F9">
        <w:rPr>
          <w:rFonts w:asciiTheme="minorHAnsi" w:hAnsiTheme="minorHAnsi" w:cs="Verdana"/>
          <w:sz w:val="22"/>
          <w:szCs w:val="26"/>
        </w:rPr>
        <w:t>att NT-rådet</w:t>
      </w:r>
      <w:r w:rsidR="00C42605" w:rsidRPr="000913F9">
        <w:rPr>
          <w:rFonts w:asciiTheme="minorHAnsi" w:hAnsiTheme="minorHAnsi" w:cs="Verdana"/>
          <w:sz w:val="22"/>
          <w:szCs w:val="26"/>
        </w:rPr>
        <w:t xml:space="preserve"> inför beslutet</w:t>
      </w:r>
      <w:r w:rsidR="00CC040F" w:rsidRPr="000913F9">
        <w:rPr>
          <w:rFonts w:asciiTheme="minorHAnsi" w:hAnsiTheme="minorHAnsi" w:cs="Verdana"/>
          <w:sz w:val="22"/>
          <w:szCs w:val="26"/>
        </w:rPr>
        <w:t xml:space="preserve"> inte har inhämtat information</w:t>
      </w:r>
      <w:r w:rsidR="00C42605" w:rsidRPr="000913F9">
        <w:rPr>
          <w:rFonts w:asciiTheme="minorHAnsi" w:hAnsiTheme="minorHAnsi" w:cs="Verdana"/>
          <w:sz w:val="22"/>
          <w:szCs w:val="26"/>
        </w:rPr>
        <w:t xml:space="preserve"> från den v</w:t>
      </w:r>
      <w:r w:rsidR="00C42605" w:rsidRPr="000913F9">
        <w:rPr>
          <w:rFonts w:asciiTheme="minorHAnsi" w:hAnsiTheme="minorHAnsi" w:cs="Verdana"/>
          <w:sz w:val="22"/>
          <w:szCs w:val="26"/>
        </w:rPr>
        <w:t>e</w:t>
      </w:r>
      <w:r w:rsidR="00C42605" w:rsidRPr="000913F9">
        <w:rPr>
          <w:rFonts w:asciiTheme="minorHAnsi" w:hAnsiTheme="minorHAnsi" w:cs="Verdana"/>
          <w:sz w:val="22"/>
          <w:szCs w:val="26"/>
        </w:rPr>
        <w:t xml:space="preserve">tenskapliga expertis som finns i Sverige beträffande behandling av sjukdomen aHUS. </w:t>
      </w:r>
      <w:r w:rsidR="001C6577" w:rsidRPr="000913F9">
        <w:rPr>
          <w:rFonts w:asciiTheme="minorHAnsi" w:hAnsiTheme="minorHAnsi" w:cs="Verdana"/>
          <w:sz w:val="22"/>
          <w:szCs w:val="26"/>
        </w:rPr>
        <w:t>Vi anser</w:t>
      </w:r>
      <w:r w:rsidR="00A01569" w:rsidRPr="000913F9">
        <w:rPr>
          <w:rFonts w:asciiTheme="minorHAnsi" w:hAnsiTheme="minorHAnsi" w:cs="Verdana"/>
          <w:sz w:val="22"/>
          <w:szCs w:val="26"/>
        </w:rPr>
        <w:t xml:space="preserve"> därför att</w:t>
      </w:r>
      <w:r w:rsidR="001C6577" w:rsidRPr="000913F9">
        <w:rPr>
          <w:rFonts w:asciiTheme="minorHAnsi" w:hAnsiTheme="minorHAnsi" w:cs="Verdana"/>
          <w:sz w:val="22"/>
          <w:szCs w:val="26"/>
        </w:rPr>
        <w:t xml:space="preserve"> det </w:t>
      </w:r>
      <w:r w:rsidR="00A01569" w:rsidRPr="000913F9">
        <w:rPr>
          <w:rFonts w:asciiTheme="minorHAnsi" w:hAnsiTheme="minorHAnsi" w:cs="Verdana"/>
          <w:sz w:val="22"/>
          <w:szCs w:val="26"/>
        </w:rPr>
        <w:t xml:space="preserve">är </w:t>
      </w:r>
      <w:r w:rsidR="001C6577" w:rsidRPr="000913F9">
        <w:rPr>
          <w:rFonts w:asciiTheme="minorHAnsi" w:hAnsiTheme="minorHAnsi" w:cs="Verdana"/>
          <w:sz w:val="22"/>
          <w:szCs w:val="26"/>
        </w:rPr>
        <w:t>mycket allvarligt att NT-rådet enbart grundar sitt beslut på att Soliris är ett dyrt läkemedel och inte på vetenskaplig</w:t>
      </w:r>
      <w:r w:rsidR="00D876F0" w:rsidRPr="000913F9">
        <w:rPr>
          <w:rFonts w:asciiTheme="minorHAnsi" w:hAnsiTheme="minorHAnsi" w:cs="Verdana"/>
          <w:sz w:val="22"/>
          <w:szCs w:val="26"/>
        </w:rPr>
        <w:t>t utvärderad nytta för patienten.</w:t>
      </w:r>
    </w:p>
    <w:p w14:paraId="14488014" w14:textId="77777777" w:rsidR="00D876F0" w:rsidRPr="000913F9" w:rsidRDefault="00D876F0" w:rsidP="004D32F1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6"/>
        </w:rPr>
      </w:pPr>
    </w:p>
    <w:p w14:paraId="395921D0" w14:textId="459A6D8A" w:rsidR="00D876F0" w:rsidRPr="000913F9" w:rsidRDefault="00A85AB1" w:rsidP="004D32F1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6"/>
        </w:rPr>
      </w:pPr>
      <w:r w:rsidRPr="000913F9">
        <w:rPr>
          <w:rFonts w:asciiTheme="minorHAnsi" w:hAnsiTheme="minorHAnsi" w:cs="Verdana"/>
          <w:sz w:val="22"/>
          <w:szCs w:val="26"/>
        </w:rPr>
        <w:t>I media har det vid flera tillfällen antytts att patientorganisationer och enskilda patienter agerar med stöd av läkemedelsindustrin och deras PR-företag. I Sverige är detta helt främmande</w:t>
      </w:r>
      <w:r w:rsidR="00F16DDB" w:rsidRPr="000913F9">
        <w:rPr>
          <w:rFonts w:asciiTheme="minorHAnsi" w:hAnsiTheme="minorHAnsi" w:cs="Verdana"/>
          <w:sz w:val="22"/>
          <w:szCs w:val="26"/>
        </w:rPr>
        <w:t xml:space="preserve"> och ett påst</w:t>
      </w:r>
      <w:r w:rsidR="00F16DDB" w:rsidRPr="000913F9">
        <w:rPr>
          <w:rFonts w:asciiTheme="minorHAnsi" w:hAnsiTheme="minorHAnsi" w:cs="Verdana"/>
          <w:sz w:val="22"/>
          <w:szCs w:val="26"/>
        </w:rPr>
        <w:t>å</w:t>
      </w:r>
      <w:r w:rsidR="00F16DDB" w:rsidRPr="000913F9">
        <w:rPr>
          <w:rFonts w:asciiTheme="minorHAnsi" w:hAnsiTheme="minorHAnsi" w:cs="Verdana"/>
          <w:sz w:val="22"/>
          <w:szCs w:val="26"/>
        </w:rPr>
        <w:t>ende som saknar grund</w:t>
      </w:r>
      <w:r w:rsidR="00651698" w:rsidRPr="000913F9">
        <w:rPr>
          <w:rFonts w:asciiTheme="minorHAnsi" w:hAnsiTheme="minorHAnsi" w:cs="Verdana"/>
          <w:sz w:val="22"/>
          <w:szCs w:val="26"/>
        </w:rPr>
        <w:t xml:space="preserve">. </w:t>
      </w:r>
      <w:r w:rsidR="00F16DDB" w:rsidRPr="000913F9">
        <w:rPr>
          <w:rFonts w:asciiTheme="minorHAnsi" w:hAnsiTheme="minorHAnsi" w:cs="Verdana"/>
          <w:sz w:val="22"/>
          <w:szCs w:val="26"/>
        </w:rPr>
        <w:t>Patientorganisationerna har en stark integritet</w:t>
      </w:r>
      <w:r w:rsidR="00F91B1E" w:rsidRPr="000913F9">
        <w:rPr>
          <w:rFonts w:asciiTheme="minorHAnsi" w:hAnsiTheme="minorHAnsi" w:cs="Verdana"/>
          <w:sz w:val="22"/>
          <w:szCs w:val="26"/>
        </w:rPr>
        <w:t>, kunskap och erfarenhet. Det</w:t>
      </w:r>
      <w:r w:rsidR="00F16DDB" w:rsidRPr="000913F9">
        <w:rPr>
          <w:rFonts w:asciiTheme="minorHAnsi" w:hAnsiTheme="minorHAnsi" w:cs="Verdana"/>
          <w:sz w:val="22"/>
          <w:szCs w:val="26"/>
        </w:rPr>
        <w:t xml:space="preserve"> finns </w:t>
      </w:r>
      <w:r w:rsidR="00F91B1E" w:rsidRPr="000913F9">
        <w:rPr>
          <w:rFonts w:asciiTheme="minorHAnsi" w:hAnsiTheme="minorHAnsi" w:cs="Verdana"/>
          <w:sz w:val="22"/>
          <w:szCs w:val="26"/>
        </w:rPr>
        <w:t>endast</w:t>
      </w:r>
      <w:r w:rsidR="00F16DDB" w:rsidRPr="000913F9">
        <w:rPr>
          <w:rFonts w:asciiTheme="minorHAnsi" w:hAnsiTheme="minorHAnsi" w:cs="Verdana"/>
          <w:sz w:val="22"/>
          <w:szCs w:val="26"/>
        </w:rPr>
        <w:t xml:space="preserve"> en uppdragsgivare och det är de berörda patienterna.</w:t>
      </w:r>
    </w:p>
    <w:p w14:paraId="506918CE" w14:textId="77777777" w:rsidR="00F91B1E" w:rsidRPr="000913F9" w:rsidRDefault="00F91B1E" w:rsidP="004D32F1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6"/>
        </w:rPr>
      </w:pPr>
    </w:p>
    <w:p w14:paraId="6DF185A5" w14:textId="0863AEAC" w:rsidR="00953C25" w:rsidRPr="000913F9" w:rsidRDefault="00F91B1E" w:rsidP="004D32F1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6"/>
        </w:rPr>
      </w:pPr>
      <w:r w:rsidRPr="000913F9">
        <w:rPr>
          <w:rFonts w:asciiTheme="minorHAnsi" w:hAnsiTheme="minorHAnsi" w:cs="Verdana"/>
          <w:sz w:val="22"/>
          <w:szCs w:val="26"/>
        </w:rPr>
        <w:t>Med all förståelse för att NT-rådet anser att Soliris är ett dyrt läkemedel</w:t>
      </w:r>
      <w:r w:rsidR="0099166E" w:rsidRPr="000913F9">
        <w:rPr>
          <w:rFonts w:asciiTheme="minorHAnsi" w:hAnsiTheme="minorHAnsi" w:cs="Verdana"/>
          <w:sz w:val="22"/>
          <w:szCs w:val="26"/>
        </w:rPr>
        <w:t xml:space="preserve"> kan Njurförbundet inte a</w:t>
      </w:r>
      <w:r w:rsidR="0099166E" w:rsidRPr="000913F9">
        <w:rPr>
          <w:rFonts w:asciiTheme="minorHAnsi" w:hAnsiTheme="minorHAnsi" w:cs="Verdana"/>
          <w:sz w:val="22"/>
          <w:szCs w:val="26"/>
        </w:rPr>
        <w:t>c</w:t>
      </w:r>
      <w:r w:rsidR="0099166E" w:rsidRPr="000913F9">
        <w:rPr>
          <w:rFonts w:asciiTheme="minorHAnsi" w:hAnsiTheme="minorHAnsi" w:cs="Verdana"/>
          <w:sz w:val="22"/>
          <w:szCs w:val="26"/>
        </w:rPr>
        <w:t>ceptera den rekommendation som NT-rådet beslutade den 1 juni i år. Det är mycket allvarligt att patienter med en livshotande sjukdom kommer i kläm i en rent förhandlingsteknisk fråga beträffande priset på ett läkemedel.</w:t>
      </w:r>
      <w:r w:rsidR="00953C25" w:rsidRPr="000913F9">
        <w:rPr>
          <w:rFonts w:asciiTheme="minorHAnsi" w:hAnsiTheme="minorHAnsi" w:cs="Verdana"/>
          <w:sz w:val="22"/>
          <w:szCs w:val="26"/>
        </w:rPr>
        <w:t xml:space="preserve"> </w:t>
      </w:r>
      <w:r w:rsidR="00276FC7" w:rsidRPr="000913F9">
        <w:rPr>
          <w:rFonts w:asciiTheme="minorHAnsi" w:hAnsiTheme="minorHAnsi" w:cs="Verdana"/>
          <w:sz w:val="22"/>
          <w:szCs w:val="26"/>
        </w:rPr>
        <w:t>Det är även mycket allvarligt att beslutet innebär att</w:t>
      </w:r>
      <w:r w:rsidR="00953C25" w:rsidRPr="000913F9">
        <w:rPr>
          <w:rFonts w:asciiTheme="minorHAnsi" w:hAnsiTheme="minorHAnsi" w:cs="Verdana"/>
          <w:sz w:val="22"/>
          <w:szCs w:val="26"/>
        </w:rPr>
        <w:t xml:space="preserve"> bostadsorten </w:t>
      </w:r>
      <w:r w:rsidR="00276FC7" w:rsidRPr="000913F9">
        <w:rPr>
          <w:rFonts w:asciiTheme="minorHAnsi" w:hAnsiTheme="minorHAnsi" w:cs="Verdana"/>
          <w:sz w:val="22"/>
          <w:szCs w:val="26"/>
        </w:rPr>
        <w:t xml:space="preserve">är </w:t>
      </w:r>
      <w:r w:rsidR="00953C25" w:rsidRPr="000913F9">
        <w:rPr>
          <w:rFonts w:asciiTheme="minorHAnsi" w:hAnsiTheme="minorHAnsi" w:cs="Verdana"/>
          <w:sz w:val="22"/>
          <w:szCs w:val="26"/>
        </w:rPr>
        <w:t>avg</w:t>
      </w:r>
      <w:r w:rsidR="00953C25" w:rsidRPr="000913F9">
        <w:rPr>
          <w:rFonts w:asciiTheme="minorHAnsi" w:hAnsiTheme="minorHAnsi" w:cs="Verdana"/>
          <w:sz w:val="22"/>
          <w:szCs w:val="26"/>
        </w:rPr>
        <w:t>ö</w:t>
      </w:r>
      <w:r w:rsidR="00953C25" w:rsidRPr="000913F9">
        <w:rPr>
          <w:rFonts w:asciiTheme="minorHAnsi" w:hAnsiTheme="minorHAnsi" w:cs="Verdana"/>
          <w:sz w:val="22"/>
          <w:szCs w:val="26"/>
        </w:rPr>
        <w:lastRenderedPageBreak/>
        <w:t>rande</w:t>
      </w:r>
      <w:r w:rsidR="00E50EDA" w:rsidRPr="000913F9">
        <w:rPr>
          <w:rFonts w:asciiTheme="minorHAnsi" w:hAnsiTheme="minorHAnsi" w:cs="Verdana"/>
          <w:sz w:val="22"/>
          <w:szCs w:val="26"/>
        </w:rPr>
        <w:t xml:space="preserve"> för</w:t>
      </w:r>
      <w:r w:rsidR="00953C25" w:rsidRPr="000913F9">
        <w:rPr>
          <w:rFonts w:asciiTheme="minorHAnsi" w:hAnsiTheme="minorHAnsi" w:cs="Verdana"/>
          <w:sz w:val="22"/>
          <w:szCs w:val="26"/>
        </w:rPr>
        <w:t xml:space="preserve"> vem som ska få tillgång till Soliris och </w:t>
      </w:r>
      <w:r w:rsidR="00276FC7" w:rsidRPr="000913F9">
        <w:rPr>
          <w:rFonts w:asciiTheme="minorHAnsi" w:hAnsiTheme="minorHAnsi" w:cs="Verdana"/>
          <w:sz w:val="22"/>
          <w:szCs w:val="26"/>
        </w:rPr>
        <w:t>därmed möjlighet till fortsatt liv</w:t>
      </w:r>
      <w:r w:rsidR="00953C25" w:rsidRPr="000913F9">
        <w:rPr>
          <w:rFonts w:asciiTheme="minorHAnsi" w:hAnsiTheme="minorHAnsi" w:cs="Verdana"/>
          <w:sz w:val="22"/>
          <w:szCs w:val="26"/>
        </w:rPr>
        <w:t>. Njurförbundet stä</w:t>
      </w:r>
      <w:r w:rsidR="00953C25" w:rsidRPr="000913F9">
        <w:rPr>
          <w:rFonts w:asciiTheme="minorHAnsi" w:hAnsiTheme="minorHAnsi" w:cs="Verdana"/>
          <w:sz w:val="22"/>
          <w:szCs w:val="26"/>
        </w:rPr>
        <w:t>l</w:t>
      </w:r>
      <w:r w:rsidR="00953C25" w:rsidRPr="000913F9">
        <w:rPr>
          <w:rFonts w:asciiTheme="minorHAnsi" w:hAnsiTheme="minorHAnsi" w:cs="Verdana"/>
          <w:sz w:val="22"/>
          <w:szCs w:val="26"/>
        </w:rPr>
        <w:t>ler sig</w:t>
      </w:r>
      <w:r w:rsidR="00276FC7" w:rsidRPr="000913F9">
        <w:rPr>
          <w:rFonts w:asciiTheme="minorHAnsi" w:hAnsiTheme="minorHAnsi" w:cs="Verdana"/>
          <w:sz w:val="22"/>
          <w:szCs w:val="26"/>
        </w:rPr>
        <w:t xml:space="preserve"> även</w:t>
      </w:r>
      <w:r w:rsidR="00953C25" w:rsidRPr="000913F9">
        <w:rPr>
          <w:rFonts w:asciiTheme="minorHAnsi" w:hAnsiTheme="minorHAnsi" w:cs="Verdana"/>
          <w:sz w:val="22"/>
          <w:szCs w:val="26"/>
        </w:rPr>
        <w:t xml:space="preserve"> mycket undr</w:t>
      </w:r>
      <w:r w:rsidR="008762BB" w:rsidRPr="000913F9">
        <w:rPr>
          <w:rFonts w:asciiTheme="minorHAnsi" w:hAnsiTheme="minorHAnsi" w:cs="Verdana"/>
          <w:sz w:val="22"/>
          <w:szCs w:val="26"/>
        </w:rPr>
        <w:t>ande till att NT-rådets etiska experter</w:t>
      </w:r>
      <w:r w:rsidR="00953C25" w:rsidRPr="000913F9">
        <w:rPr>
          <w:rFonts w:asciiTheme="minorHAnsi" w:hAnsiTheme="minorHAnsi" w:cs="Verdana"/>
          <w:sz w:val="22"/>
          <w:szCs w:val="26"/>
        </w:rPr>
        <w:t xml:space="preserve"> har kunnat tillstyrka rekommenda</w:t>
      </w:r>
      <w:r w:rsidR="00953C25" w:rsidRPr="000913F9">
        <w:rPr>
          <w:rFonts w:asciiTheme="minorHAnsi" w:hAnsiTheme="minorHAnsi" w:cs="Verdana"/>
          <w:sz w:val="22"/>
          <w:szCs w:val="26"/>
        </w:rPr>
        <w:t>t</w:t>
      </w:r>
      <w:r w:rsidR="00953C25" w:rsidRPr="000913F9">
        <w:rPr>
          <w:rFonts w:asciiTheme="minorHAnsi" w:hAnsiTheme="minorHAnsi" w:cs="Verdana"/>
          <w:sz w:val="22"/>
          <w:szCs w:val="26"/>
        </w:rPr>
        <w:t>ionen med</w:t>
      </w:r>
      <w:r w:rsidR="00A01569" w:rsidRPr="000913F9">
        <w:rPr>
          <w:rFonts w:asciiTheme="minorHAnsi" w:hAnsiTheme="minorHAnsi" w:cs="Verdana"/>
          <w:sz w:val="22"/>
          <w:szCs w:val="26"/>
        </w:rPr>
        <w:t xml:space="preserve"> vetskap</w:t>
      </w:r>
      <w:r w:rsidR="00953C25" w:rsidRPr="000913F9">
        <w:rPr>
          <w:rFonts w:asciiTheme="minorHAnsi" w:hAnsiTheme="minorHAnsi" w:cs="Verdana"/>
          <w:sz w:val="22"/>
          <w:szCs w:val="26"/>
        </w:rPr>
        <w:t xml:space="preserve"> </w:t>
      </w:r>
      <w:r w:rsidR="00A01569" w:rsidRPr="000913F9">
        <w:rPr>
          <w:rFonts w:asciiTheme="minorHAnsi" w:hAnsiTheme="minorHAnsi" w:cs="Verdana"/>
          <w:sz w:val="22"/>
          <w:szCs w:val="26"/>
        </w:rPr>
        <w:t xml:space="preserve">om </w:t>
      </w:r>
      <w:r w:rsidR="00953C25" w:rsidRPr="000913F9">
        <w:rPr>
          <w:rFonts w:asciiTheme="minorHAnsi" w:hAnsiTheme="minorHAnsi" w:cs="Verdana"/>
          <w:sz w:val="22"/>
          <w:szCs w:val="26"/>
        </w:rPr>
        <w:t>de</w:t>
      </w:r>
      <w:r w:rsidR="00A01569" w:rsidRPr="000913F9">
        <w:rPr>
          <w:rFonts w:asciiTheme="minorHAnsi" w:hAnsiTheme="minorHAnsi" w:cs="Verdana"/>
          <w:sz w:val="22"/>
          <w:szCs w:val="26"/>
        </w:rPr>
        <w:t xml:space="preserve"> allvarliga</w:t>
      </w:r>
      <w:r w:rsidR="00953C25" w:rsidRPr="000913F9">
        <w:rPr>
          <w:rFonts w:asciiTheme="minorHAnsi" w:hAnsiTheme="minorHAnsi" w:cs="Verdana"/>
          <w:sz w:val="22"/>
          <w:szCs w:val="26"/>
        </w:rPr>
        <w:t xml:space="preserve"> konsekvenser som </w:t>
      </w:r>
      <w:r w:rsidR="00276FC7" w:rsidRPr="000913F9">
        <w:rPr>
          <w:rFonts w:asciiTheme="minorHAnsi" w:hAnsiTheme="minorHAnsi" w:cs="Verdana"/>
          <w:sz w:val="22"/>
          <w:szCs w:val="26"/>
        </w:rPr>
        <w:t xml:space="preserve">beslutet har </w:t>
      </w:r>
      <w:r w:rsidR="00A01569" w:rsidRPr="000913F9">
        <w:rPr>
          <w:rFonts w:asciiTheme="minorHAnsi" w:hAnsiTheme="minorHAnsi" w:cs="Verdana"/>
          <w:sz w:val="22"/>
          <w:szCs w:val="26"/>
        </w:rPr>
        <w:t>skapat.</w:t>
      </w:r>
    </w:p>
    <w:p w14:paraId="6958B442" w14:textId="77777777" w:rsidR="00953C25" w:rsidRPr="000913F9" w:rsidRDefault="00953C25" w:rsidP="004D32F1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6"/>
        </w:rPr>
      </w:pPr>
    </w:p>
    <w:p w14:paraId="1E1270F4" w14:textId="04EEE1AA" w:rsidR="0099183D" w:rsidRPr="000913F9" w:rsidRDefault="00276FC7" w:rsidP="004D32F1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6"/>
        </w:rPr>
      </w:pPr>
      <w:r w:rsidRPr="000913F9">
        <w:rPr>
          <w:rFonts w:asciiTheme="minorHAnsi" w:hAnsiTheme="minorHAnsi" w:cs="Verdana"/>
          <w:sz w:val="22"/>
          <w:szCs w:val="26"/>
        </w:rPr>
        <w:t xml:space="preserve">Njurförbundet </w:t>
      </w:r>
      <w:r w:rsidR="00953C25" w:rsidRPr="000913F9">
        <w:rPr>
          <w:rFonts w:asciiTheme="minorHAnsi" w:hAnsiTheme="minorHAnsi" w:cs="Verdana"/>
          <w:sz w:val="22"/>
          <w:szCs w:val="26"/>
        </w:rPr>
        <w:t>begär att NT-rådet</w:t>
      </w:r>
      <w:r w:rsidRPr="000913F9">
        <w:rPr>
          <w:rFonts w:asciiTheme="minorHAnsi" w:hAnsiTheme="minorHAnsi" w:cs="Verdana"/>
          <w:sz w:val="22"/>
          <w:szCs w:val="26"/>
        </w:rPr>
        <w:t xml:space="preserve"> inhämtar mer</w:t>
      </w:r>
      <w:r w:rsidR="00A01569" w:rsidRPr="000913F9">
        <w:rPr>
          <w:rFonts w:asciiTheme="minorHAnsi" w:hAnsiTheme="minorHAnsi" w:cs="Verdana"/>
          <w:sz w:val="22"/>
          <w:szCs w:val="26"/>
        </w:rPr>
        <w:t xml:space="preserve"> vetenskapligt grundad</w:t>
      </w:r>
      <w:r w:rsidRPr="000913F9">
        <w:rPr>
          <w:rFonts w:asciiTheme="minorHAnsi" w:hAnsiTheme="minorHAnsi" w:cs="Verdana"/>
          <w:sz w:val="22"/>
          <w:szCs w:val="26"/>
        </w:rPr>
        <w:t xml:space="preserve"> information om behandling av aHUS samt</w:t>
      </w:r>
      <w:r w:rsidR="00953C25" w:rsidRPr="000913F9">
        <w:rPr>
          <w:rFonts w:asciiTheme="minorHAnsi" w:hAnsiTheme="minorHAnsi" w:cs="Verdana"/>
          <w:sz w:val="22"/>
          <w:szCs w:val="26"/>
        </w:rPr>
        <w:t xml:space="preserve"> ändrar </w:t>
      </w:r>
      <w:r w:rsidR="00A01569" w:rsidRPr="000913F9">
        <w:rPr>
          <w:rFonts w:asciiTheme="minorHAnsi" w:hAnsiTheme="minorHAnsi" w:cs="Verdana"/>
          <w:sz w:val="22"/>
          <w:szCs w:val="26"/>
        </w:rPr>
        <w:t xml:space="preserve">rekommendationen så att </w:t>
      </w:r>
      <w:r w:rsidR="00A01569" w:rsidRPr="00132FE1">
        <w:rPr>
          <w:rFonts w:asciiTheme="minorHAnsi" w:hAnsiTheme="minorHAnsi" w:cs="Verdana"/>
          <w:sz w:val="22"/>
          <w:szCs w:val="26"/>
          <w:u w:val="single"/>
        </w:rPr>
        <w:t>alla patienter</w:t>
      </w:r>
      <w:r w:rsidR="00A01569" w:rsidRPr="000913F9">
        <w:rPr>
          <w:rFonts w:asciiTheme="minorHAnsi" w:hAnsiTheme="minorHAnsi" w:cs="Verdana"/>
          <w:sz w:val="22"/>
          <w:szCs w:val="26"/>
        </w:rPr>
        <w:t xml:space="preserve"> med sjukdomen aHUS får tillgång till Soliris.</w:t>
      </w:r>
      <w:r w:rsidR="00E50EDA" w:rsidRPr="000913F9">
        <w:rPr>
          <w:rFonts w:asciiTheme="minorHAnsi" w:hAnsiTheme="minorHAnsi" w:cs="Verdana"/>
          <w:sz w:val="22"/>
          <w:szCs w:val="26"/>
        </w:rPr>
        <w:t xml:space="preserve"> Njurförbundet önskar även få </w:t>
      </w:r>
      <w:r w:rsidR="0099183D" w:rsidRPr="000913F9">
        <w:rPr>
          <w:rFonts w:asciiTheme="minorHAnsi" w:hAnsiTheme="minorHAnsi" w:cs="Verdana"/>
          <w:sz w:val="22"/>
          <w:szCs w:val="26"/>
        </w:rPr>
        <w:t>ta del av</w:t>
      </w:r>
      <w:r w:rsidR="00E50EDA" w:rsidRPr="000913F9">
        <w:rPr>
          <w:rFonts w:asciiTheme="minorHAnsi" w:hAnsiTheme="minorHAnsi" w:cs="Verdana"/>
          <w:sz w:val="22"/>
          <w:szCs w:val="26"/>
        </w:rPr>
        <w:t xml:space="preserve"> SKL:s och N</w:t>
      </w:r>
      <w:r w:rsidR="003B3D39" w:rsidRPr="000913F9">
        <w:rPr>
          <w:rFonts w:asciiTheme="minorHAnsi" w:hAnsiTheme="minorHAnsi" w:cs="Verdana"/>
          <w:sz w:val="22"/>
          <w:szCs w:val="26"/>
        </w:rPr>
        <w:t xml:space="preserve">T-rådets fortsatta handläggning </w:t>
      </w:r>
      <w:r w:rsidR="0099183D" w:rsidRPr="000913F9">
        <w:rPr>
          <w:rFonts w:asciiTheme="minorHAnsi" w:hAnsiTheme="minorHAnsi" w:cs="Verdana"/>
          <w:sz w:val="22"/>
          <w:szCs w:val="26"/>
        </w:rPr>
        <w:t>av ärendet.</w:t>
      </w:r>
    </w:p>
    <w:p w14:paraId="6AE97039" w14:textId="44840666" w:rsidR="00F91B1E" w:rsidRPr="000913F9" w:rsidRDefault="00E50EDA" w:rsidP="004D32F1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6"/>
        </w:rPr>
      </w:pPr>
      <w:r w:rsidRPr="000913F9">
        <w:rPr>
          <w:rFonts w:asciiTheme="minorHAnsi" w:hAnsiTheme="minorHAnsi" w:cs="Verdana"/>
          <w:sz w:val="22"/>
          <w:szCs w:val="26"/>
        </w:rPr>
        <w:t xml:space="preserve"> </w:t>
      </w:r>
    </w:p>
    <w:p w14:paraId="08563728" w14:textId="77777777" w:rsidR="001C6577" w:rsidRPr="000913F9" w:rsidRDefault="001C6577" w:rsidP="004D32F1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6"/>
        </w:rPr>
      </w:pPr>
    </w:p>
    <w:p w14:paraId="66F29797" w14:textId="2E17A948" w:rsidR="005D6C31" w:rsidRPr="000913F9" w:rsidRDefault="00651698">
      <w:pPr>
        <w:rPr>
          <w:rFonts w:asciiTheme="minorHAnsi" w:hAnsiTheme="minorHAnsi"/>
          <w:sz w:val="22"/>
          <w:szCs w:val="22"/>
        </w:rPr>
      </w:pPr>
      <w:r w:rsidRPr="000913F9">
        <w:rPr>
          <w:rFonts w:asciiTheme="minorHAnsi" w:hAnsiTheme="minorHAnsi"/>
          <w:sz w:val="22"/>
          <w:szCs w:val="22"/>
        </w:rPr>
        <w:t>Me</w:t>
      </w:r>
      <w:r w:rsidR="005D6C31" w:rsidRPr="000913F9">
        <w:rPr>
          <w:rFonts w:asciiTheme="minorHAnsi" w:hAnsiTheme="minorHAnsi"/>
          <w:sz w:val="22"/>
          <w:szCs w:val="22"/>
        </w:rPr>
        <w:t>d vänliga hälsningar</w:t>
      </w:r>
    </w:p>
    <w:p w14:paraId="73AD3DF4" w14:textId="77777777" w:rsidR="0037752E" w:rsidRPr="000913F9" w:rsidRDefault="005D6C31">
      <w:pPr>
        <w:rPr>
          <w:rFonts w:asciiTheme="minorHAnsi" w:hAnsiTheme="minorHAnsi"/>
          <w:b/>
          <w:sz w:val="22"/>
          <w:szCs w:val="22"/>
        </w:rPr>
      </w:pPr>
      <w:r w:rsidRPr="000913F9">
        <w:rPr>
          <w:rFonts w:asciiTheme="minorHAnsi" w:hAnsiTheme="minorHAnsi"/>
          <w:b/>
          <w:sz w:val="22"/>
          <w:szCs w:val="22"/>
        </w:rPr>
        <w:t>Njurförbundet</w:t>
      </w:r>
    </w:p>
    <w:p w14:paraId="59DF45C9" w14:textId="77777777" w:rsidR="00317D29" w:rsidRPr="000913F9" w:rsidRDefault="00317D29">
      <w:pPr>
        <w:rPr>
          <w:rFonts w:asciiTheme="minorHAnsi" w:hAnsiTheme="minorHAnsi"/>
          <w:b/>
          <w:sz w:val="22"/>
          <w:szCs w:val="22"/>
        </w:rPr>
      </w:pPr>
    </w:p>
    <w:p w14:paraId="3C5688E7" w14:textId="77777777" w:rsidR="00317D29" w:rsidRPr="000913F9" w:rsidRDefault="00317D29">
      <w:pPr>
        <w:rPr>
          <w:rFonts w:asciiTheme="minorHAnsi" w:hAnsiTheme="minorHAnsi"/>
          <w:b/>
          <w:sz w:val="22"/>
          <w:szCs w:val="22"/>
        </w:rPr>
      </w:pPr>
    </w:p>
    <w:p w14:paraId="5B53F339" w14:textId="77777777" w:rsidR="0099183D" w:rsidRPr="000913F9" w:rsidRDefault="0099183D">
      <w:pPr>
        <w:rPr>
          <w:rFonts w:asciiTheme="minorHAnsi" w:hAnsiTheme="minorHAnsi"/>
          <w:b/>
          <w:sz w:val="22"/>
          <w:szCs w:val="22"/>
        </w:rPr>
      </w:pPr>
    </w:p>
    <w:p w14:paraId="412E6A5C" w14:textId="57F53DDA" w:rsidR="005D6C31" w:rsidRPr="0037752E" w:rsidRDefault="008D53A6">
      <w:pPr>
        <w:rPr>
          <w:rFonts w:asciiTheme="minorHAnsi" w:hAnsiTheme="minorHAnsi"/>
          <w:sz w:val="22"/>
          <w:szCs w:val="22"/>
        </w:rPr>
      </w:pPr>
      <w:r w:rsidRPr="000913F9">
        <w:rPr>
          <w:rFonts w:asciiTheme="minorHAnsi" w:hAnsiTheme="minorHAnsi"/>
          <w:sz w:val="22"/>
          <w:szCs w:val="22"/>
        </w:rPr>
        <w:t xml:space="preserve">Håkan </w:t>
      </w:r>
      <w:r w:rsidR="005D6C31" w:rsidRPr="000913F9">
        <w:rPr>
          <w:rFonts w:asciiTheme="minorHAnsi" w:hAnsiTheme="minorHAnsi"/>
          <w:sz w:val="22"/>
          <w:szCs w:val="22"/>
        </w:rPr>
        <w:t>Hedman</w:t>
      </w:r>
    </w:p>
    <w:p w14:paraId="2CB31F0B" w14:textId="77777777" w:rsidR="00B30693" w:rsidRDefault="00B30693">
      <w:pPr>
        <w:rPr>
          <w:rFonts w:asciiTheme="minorHAnsi" w:hAnsiTheme="minorHAnsi"/>
          <w:sz w:val="22"/>
          <w:szCs w:val="22"/>
        </w:rPr>
      </w:pPr>
      <w:r w:rsidRPr="0037752E">
        <w:rPr>
          <w:rFonts w:asciiTheme="minorHAnsi" w:hAnsiTheme="minorHAnsi"/>
          <w:sz w:val="22"/>
          <w:szCs w:val="22"/>
        </w:rPr>
        <w:t>Förbundsordförande</w:t>
      </w:r>
    </w:p>
    <w:p w14:paraId="138B06B4" w14:textId="77777777" w:rsidR="009D3DBB" w:rsidRDefault="009D3DBB">
      <w:pPr>
        <w:rPr>
          <w:rFonts w:asciiTheme="minorHAnsi" w:hAnsiTheme="minorHAnsi"/>
          <w:sz w:val="22"/>
          <w:szCs w:val="22"/>
        </w:rPr>
      </w:pPr>
    </w:p>
    <w:p w14:paraId="578CDD1D" w14:textId="77777777" w:rsidR="009D3DBB" w:rsidRDefault="009D3DBB">
      <w:pPr>
        <w:rPr>
          <w:rFonts w:asciiTheme="minorHAnsi" w:hAnsiTheme="minorHAnsi"/>
          <w:sz w:val="22"/>
          <w:szCs w:val="22"/>
        </w:rPr>
      </w:pPr>
    </w:p>
    <w:p w14:paraId="520B8471" w14:textId="77777777" w:rsidR="009D3DBB" w:rsidRDefault="009D3DBB">
      <w:pPr>
        <w:rPr>
          <w:rFonts w:asciiTheme="minorHAnsi" w:hAnsiTheme="minorHAnsi"/>
          <w:sz w:val="22"/>
          <w:szCs w:val="22"/>
        </w:rPr>
      </w:pPr>
    </w:p>
    <w:p w14:paraId="1EE4B3E7" w14:textId="77777777" w:rsidR="009D3DBB" w:rsidRDefault="009D3DBB">
      <w:pPr>
        <w:rPr>
          <w:rFonts w:asciiTheme="minorHAnsi" w:hAnsiTheme="minorHAnsi"/>
          <w:sz w:val="22"/>
          <w:szCs w:val="22"/>
        </w:rPr>
      </w:pPr>
    </w:p>
    <w:p w14:paraId="46D65805" w14:textId="3A4A8847" w:rsidR="009D3DBB" w:rsidRPr="00B11714" w:rsidRDefault="009D3DBB">
      <w:pPr>
        <w:rPr>
          <w:rFonts w:asciiTheme="minorHAnsi" w:hAnsiTheme="minorHAnsi"/>
          <w:sz w:val="22"/>
          <w:szCs w:val="22"/>
          <w:u w:val="single"/>
        </w:rPr>
      </w:pPr>
      <w:r w:rsidRPr="00B11714">
        <w:rPr>
          <w:rFonts w:asciiTheme="minorHAnsi" w:hAnsiTheme="minorHAnsi"/>
          <w:sz w:val="22"/>
          <w:szCs w:val="22"/>
          <w:u w:val="single"/>
        </w:rPr>
        <w:t>Kopia för kännedom:</w:t>
      </w:r>
    </w:p>
    <w:p w14:paraId="2A5AEFB6" w14:textId="229C0E27" w:rsidR="00B11714" w:rsidRDefault="00B1171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Gabriel Wikström, sjukvårdsminister</w:t>
      </w:r>
    </w:p>
    <w:p w14:paraId="129C6A95" w14:textId="15B1942C" w:rsidR="00FE1D69" w:rsidRDefault="00FE1D69" w:rsidP="00FE1D6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Sofia Wallström, generaldirektör, TLV</w:t>
      </w:r>
    </w:p>
    <w:p w14:paraId="306AF742" w14:textId="77777777" w:rsidR="00FE1D69" w:rsidRDefault="00FE1D69">
      <w:pPr>
        <w:rPr>
          <w:rFonts w:asciiTheme="minorHAnsi" w:hAnsiTheme="minorHAnsi"/>
          <w:sz w:val="22"/>
          <w:szCs w:val="22"/>
        </w:rPr>
      </w:pPr>
    </w:p>
    <w:p w14:paraId="28AF3176" w14:textId="77777777" w:rsidR="00B11714" w:rsidRDefault="00B11714">
      <w:pPr>
        <w:rPr>
          <w:rFonts w:asciiTheme="minorHAnsi" w:hAnsiTheme="minorHAnsi"/>
          <w:sz w:val="22"/>
          <w:szCs w:val="22"/>
        </w:rPr>
      </w:pPr>
    </w:p>
    <w:p w14:paraId="46816E63" w14:textId="77777777" w:rsidR="009D3DBB" w:rsidRPr="0037752E" w:rsidRDefault="009D3DBB">
      <w:pPr>
        <w:rPr>
          <w:rFonts w:asciiTheme="minorHAnsi" w:hAnsiTheme="minorHAnsi"/>
          <w:sz w:val="22"/>
          <w:szCs w:val="22"/>
        </w:rPr>
      </w:pPr>
    </w:p>
    <w:sectPr w:rsidR="009D3DBB" w:rsidRPr="0037752E" w:rsidSect="00636993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1CABB" w14:textId="77777777" w:rsidR="003B3D39" w:rsidRDefault="003B3D39">
      <w:r>
        <w:separator/>
      </w:r>
    </w:p>
  </w:endnote>
  <w:endnote w:type="continuationSeparator" w:id="0">
    <w:p w14:paraId="3D5B5ACE" w14:textId="77777777" w:rsidR="003B3D39" w:rsidRDefault="003B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E7DCF" w14:textId="77777777" w:rsidR="003B3D39" w:rsidRDefault="003B3D39"/>
  <w:p w14:paraId="21ED457E" w14:textId="77777777" w:rsidR="003B3D39" w:rsidRDefault="003B3D39"/>
  <w:tbl>
    <w:tblPr>
      <w:tblStyle w:val="Tabellrutnt"/>
      <w:tblW w:w="9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028"/>
      <w:gridCol w:w="1440"/>
      <w:gridCol w:w="1560"/>
      <w:gridCol w:w="1800"/>
      <w:gridCol w:w="1080"/>
      <w:gridCol w:w="1440"/>
    </w:tblGrid>
    <w:tr w:rsidR="003B3D39" w:rsidRPr="00DF297B" w14:paraId="0925D540" w14:textId="77777777">
      <w:tc>
        <w:tcPr>
          <w:tcW w:w="2028" w:type="dxa"/>
        </w:tcPr>
        <w:p w14:paraId="268FBDB4" w14:textId="77777777" w:rsidR="003B3D39" w:rsidRPr="00F76C33" w:rsidRDefault="003B3D39">
          <w:pPr>
            <w:pStyle w:val="Sidfot"/>
            <w:rPr>
              <w:rFonts w:ascii="Arial" w:hAnsi="Arial" w:cs="Arial"/>
              <w:b/>
              <w:color w:val="3D3D3D"/>
              <w:sz w:val="14"/>
              <w:szCs w:val="14"/>
            </w:rPr>
          </w:pPr>
          <w:r w:rsidRPr="00F76C33">
            <w:rPr>
              <w:rFonts w:ascii="Arial" w:hAnsi="Arial" w:cs="Arial"/>
              <w:b/>
              <w:color w:val="3D3D3D"/>
              <w:sz w:val="14"/>
              <w:szCs w:val="14"/>
            </w:rPr>
            <w:t>Njurförbundet</w:t>
          </w:r>
        </w:p>
      </w:tc>
      <w:tc>
        <w:tcPr>
          <w:tcW w:w="1440" w:type="dxa"/>
        </w:tcPr>
        <w:p w14:paraId="736D6E71" w14:textId="77777777" w:rsidR="003B3D39" w:rsidRPr="00F76C33" w:rsidRDefault="003B3D39">
          <w:pPr>
            <w:pStyle w:val="Sidfot"/>
            <w:rPr>
              <w:rFonts w:ascii="Arial" w:hAnsi="Arial" w:cs="Arial"/>
              <w:color w:val="3D3D3D"/>
              <w:sz w:val="14"/>
              <w:szCs w:val="14"/>
            </w:rPr>
          </w:pPr>
          <w:r w:rsidRPr="00F76C33">
            <w:rPr>
              <w:rFonts w:ascii="Arial" w:hAnsi="Arial" w:cs="Arial"/>
              <w:color w:val="3D3D3D"/>
              <w:sz w:val="14"/>
              <w:szCs w:val="14"/>
            </w:rPr>
            <w:t>Besöksadress:</w:t>
          </w:r>
        </w:p>
      </w:tc>
      <w:tc>
        <w:tcPr>
          <w:tcW w:w="1560" w:type="dxa"/>
        </w:tcPr>
        <w:p w14:paraId="4832CCE7" w14:textId="77777777" w:rsidR="003B3D39" w:rsidRPr="00F76C33" w:rsidRDefault="003B3D39" w:rsidP="00C7445C">
          <w:pPr>
            <w:pStyle w:val="Sidfot"/>
            <w:rPr>
              <w:rFonts w:ascii="Arial" w:hAnsi="Arial" w:cs="Arial"/>
              <w:color w:val="3D3D3D"/>
              <w:sz w:val="14"/>
              <w:szCs w:val="14"/>
            </w:rPr>
          </w:pPr>
          <w:r w:rsidRPr="00F76C33">
            <w:rPr>
              <w:rFonts w:ascii="Arial" w:hAnsi="Arial" w:cs="Arial"/>
              <w:color w:val="3D3D3D"/>
              <w:sz w:val="14"/>
              <w:szCs w:val="14"/>
            </w:rPr>
            <w:t>Telefon:</w:t>
          </w:r>
        </w:p>
      </w:tc>
      <w:tc>
        <w:tcPr>
          <w:tcW w:w="1800" w:type="dxa"/>
        </w:tcPr>
        <w:p w14:paraId="5FEB8A77" w14:textId="77777777" w:rsidR="003B3D39" w:rsidRPr="00F76C33" w:rsidRDefault="003B3D39">
          <w:pPr>
            <w:pStyle w:val="Sidfot"/>
            <w:rPr>
              <w:rFonts w:ascii="Arial" w:hAnsi="Arial" w:cs="Arial"/>
              <w:color w:val="3D3D3D"/>
              <w:sz w:val="14"/>
              <w:szCs w:val="14"/>
            </w:rPr>
          </w:pPr>
          <w:r w:rsidRPr="00F76C33">
            <w:rPr>
              <w:rFonts w:ascii="Arial" w:hAnsi="Arial" w:cs="Arial"/>
              <w:color w:val="3D3D3D"/>
              <w:sz w:val="14"/>
              <w:szCs w:val="14"/>
            </w:rPr>
            <w:t>E.post:</w:t>
          </w:r>
        </w:p>
      </w:tc>
      <w:tc>
        <w:tcPr>
          <w:tcW w:w="1080" w:type="dxa"/>
        </w:tcPr>
        <w:p w14:paraId="6A2BDB2F" w14:textId="77777777" w:rsidR="003B3D39" w:rsidRPr="00F76C33" w:rsidRDefault="003B3D39">
          <w:pPr>
            <w:pStyle w:val="Sidfot"/>
            <w:rPr>
              <w:rFonts w:ascii="Arial" w:hAnsi="Arial" w:cs="Arial"/>
              <w:color w:val="3D3D3D"/>
              <w:sz w:val="14"/>
              <w:szCs w:val="14"/>
            </w:rPr>
          </w:pPr>
          <w:r w:rsidRPr="00F76C33">
            <w:rPr>
              <w:rFonts w:ascii="Arial" w:hAnsi="Arial" w:cs="Arial"/>
              <w:color w:val="3D3D3D"/>
              <w:sz w:val="14"/>
              <w:szCs w:val="14"/>
            </w:rPr>
            <w:t>Bankgiro:</w:t>
          </w:r>
        </w:p>
      </w:tc>
      <w:tc>
        <w:tcPr>
          <w:tcW w:w="1440" w:type="dxa"/>
        </w:tcPr>
        <w:p w14:paraId="2F847FC1" w14:textId="77777777" w:rsidR="003B3D39" w:rsidRPr="00F76C33" w:rsidRDefault="003B3D39">
          <w:pPr>
            <w:pStyle w:val="Sidfot"/>
            <w:rPr>
              <w:rFonts w:ascii="Arial" w:hAnsi="Arial" w:cs="Arial"/>
              <w:color w:val="3D3D3D"/>
              <w:sz w:val="14"/>
              <w:szCs w:val="14"/>
            </w:rPr>
          </w:pPr>
          <w:r w:rsidRPr="00F76C33">
            <w:rPr>
              <w:rFonts w:ascii="Arial" w:hAnsi="Arial" w:cs="Arial"/>
              <w:color w:val="3D3D3D"/>
              <w:sz w:val="14"/>
              <w:szCs w:val="14"/>
            </w:rPr>
            <w:t>Organisationsnr</w:t>
          </w:r>
        </w:p>
      </w:tc>
    </w:tr>
    <w:tr w:rsidR="003B3D39" w:rsidRPr="00DF297B" w14:paraId="3DD505A6" w14:textId="77777777">
      <w:trPr>
        <w:trHeight w:val="169"/>
      </w:trPr>
      <w:tc>
        <w:tcPr>
          <w:tcW w:w="2028" w:type="dxa"/>
        </w:tcPr>
        <w:p w14:paraId="0B72AC54" w14:textId="77777777" w:rsidR="003B3D39" w:rsidRPr="00F76C33" w:rsidRDefault="003B3D39" w:rsidP="00C7445C">
          <w:pPr>
            <w:pStyle w:val="Sidfot"/>
            <w:rPr>
              <w:rFonts w:ascii="Arial" w:hAnsi="Arial" w:cs="Arial"/>
              <w:b/>
              <w:color w:val="3D3D3D"/>
              <w:sz w:val="14"/>
              <w:szCs w:val="14"/>
            </w:rPr>
          </w:pPr>
        </w:p>
      </w:tc>
      <w:tc>
        <w:tcPr>
          <w:tcW w:w="1440" w:type="dxa"/>
        </w:tcPr>
        <w:p w14:paraId="4949CF35" w14:textId="77777777" w:rsidR="003B3D39" w:rsidRPr="00F76C33" w:rsidRDefault="003B3D39">
          <w:pPr>
            <w:pStyle w:val="Sidfot"/>
            <w:rPr>
              <w:rFonts w:ascii="Arial" w:hAnsi="Arial" w:cs="Arial"/>
              <w:color w:val="3D3D3D"/>
              <w:sz w:val="14"/>
              <w:szCs w:val="14"/>
            </w:rPr>
          </w:pPr>
        </w:p>
      </w:tc>
      <w:tc>
        <w:tcPr>
          <w:tcW w:w="1560" w:type="dxa"/>
        </w:tcPr>
        <w:p w14:paraId="2F9F030A" w14:textId="77777777" w:rsidR="003B3D39" w:rsidRPr="00F76C33" w:rsidRDefault="003B3D39" w:rsidP="00C7445C">
          <w:pPr>
            <w:pStyle w:val="Sidfot"/>
            <w:rPr>
              <w:rFonts w:ascii="Arial" w:hAnsi="Arial" w:cs="Arial"/>
              <w:color w:val="3D3D3D"/>
              <w:sz w:val="14"/>
              <w:szCs w:val="14"/>
            </w:rPr>
          </w:pPr>
          <w:r w:rsidRPr="00F76C33">
            <w:rPr>
              <w:rFonts w:ascii="Arial" w:hAnsi="Arial" w:cs="Arial"/>
              <w:color w:val="3D3D3D"/>
              <w:sz w:val="14"/>
              <w:szCs w:val="14"/>
            </w:rPr>
            <w:t>08-546 405 00</w:t>
          </w:r>
        </w:p>
      </w:tc>
      <w:tc>
        <w:tcPr>
          <w:tcW w:w="1800" w:type="dxa"/>
        </w:tcPr>
        <w:p w14:paraId="024467DC" w14:textId="77777777" w:rsidR="003B3D39" w:rsidRPr="00F76C33" w:rsidRDefault="003B3D39">
          <w:pPr>
            <w:pStyle w:val="Sidfot"/>
            <w:rPr>
              <w:rFonts w:ascii="Arial" w:hAnsi="Arial" w:cs="Arial"/>
              <w:color w:val="3D3D3D"/>
              <w:sz w:val="14"/>
              <w:szCs w:val="14"/>
            </w:rPr>
          </w:pPr>
          <w:r w:rsidRPr="00F76C33">
            <w:rPr>
              <w:rFonts w:ascii="Arial" w:hAnsi="Arial" w:cs="Arial"/>
              <w:color w:val="3D3D3D"/>
              <w:sz w:val="14"/>
              <w:szCs w:val="14"/>
            </w:rPr>
            <w:t>info@njurforbundet.se</w:t>
          </w:r>
        </w:p>
      </w:tc>
      <w:tc>
        <w:tcPr>
          <w:tcW w:w="1080" w:type="dxa"/>
        </w:tcPr>
        <w:p w14:paraId="15511281" w14:textId="77777777" w:rsidR="003B3D39" w:rsidRPr="00F76C33" w:rsidRDefault="003B3D39">
          <w:pPr>
            <w:pStyle w:val="Sidfot"/>
            <w:rPr>
              <w:rFonts w:ascii="Arial" w:hAnsi="Arial" w:cs="Arial"/>
              <w:color w:val="3D3D3D"/>
              <w:sz w:val="14"/>
              <w:szCs w:val="14"/>
            </w:rPr>
          </w:pPr>
          <w:r w:rsidRPr="00F76C33">
            <w:rPr>
              <w:rFonts w:ascii="Arial" w:hAnsi="Arial" w:cs="Arial"/>
              <w:color w:val="3D3D3D"/>
              <w:sz w:val="14"/>
              <w:szCs w:val="14"/>
            </w:rPr>
            <w:t>690-1334</w:t>
          </w:r>
        </w:p>
      </w:tc>
      <w:tc>
        <w:tcPr>
          <w:tcW w:w="1440" w:type="dxa"/>
        </w:tcPr>
        <w:p w14:paraId="623F9F74" w14:textId="77777777" w:rsidR="003B3D39" w:rsidRPr="00F76C33" w:rsidRDefault="003B3D39">
          <w:pPr>
            <w:pStyle w:val="Sidfot"/>
            <w:rPr>
              <w:rFonts w:ascii="Arial" w:hAnsi="Arial" w:cs="Arial"/>
              <w:color w:val="3D3D3D"/>
              <w:sz w:val="14"/>
              <w:szCs w:val="14"/>
            </w:rPr>
          </w:pPr>
          <w:r w:rsidRPr="00F76C33">
            <w:rPr>
              <w:rFonts w:ascii="Arial" w:hAnsi="Arial" w:cs="Arial"/>
              <w:color w:val="3D3D3D"/>
              <w:sz w:val="14"/>
              <w:szCs w:val="14"/>
            </w:rPr>
            <w:t>802006-1332</w:t>
          </w:r>
        </w:p>
      </w:tc>
    </w:tr>
    <w:tr w:rsidR="003B3D39" w:rsidRPr="00DF297B" w14:paraId="700BB69D" w14:textId="77777777">
      <w:tc>
        <w:tcPr>
          <w:tcW w:w="2028" w:type="dxa"/>
        </w:tcPr>
        <w:p w14:paraId="30468959" w14:textId="77777777" w:rsidR="003B3D39" w:rsidRPr="00F76C33" w:rsidRDefault="003B3D39" w:rsidP="00C7445C">
          <w:pPr>
            <w:pStyle w:val="Sidfot"/>
            <w:rPr>
              <w:rFonts w:ascii="Arial" w:hAnsi="Arial" w:cs="Arial"/>
              <w:color w:val="3D3D3D"/>
              <w:sz w:val="14"/>
              <w:szCs w:val="14"/>
            </w:rPr>
          </w:pPr>
          <w:r w:rsidRPr="00F76C33">
            <w:rPr>
              <w:rFonts w:ascii="Arial" w:hAnsi="Arial" w:cs="Arial"/>
              <w:color w:val="3D3D3D"/>
              <w:sz w:val="14"/>
              <w:szCs w:val="14"/>
            </w:rPr>
            <w:t>Box 1386</w:t>
          </w:r>
        </w:p>
      </w:tc>
      <w:tc>
        <w:tcPr>
          <w:tcW w:w="1440" w:type="dxa"/>
        </w:tcPr>
        <w:p w14:paraId="1D0FDF38" w14:textId="77777777" w:rsidR="003B3D39" w:rsidRPr="00F76C33" w:rsidRDefault="003B3D39" w:rsidP="00C7445C">
          <w:pPr>
            <w:pStyle w:val="Sidfot"/>
            <w:rPr>
              <w:rFonts w:ascii="Arial" w:hAnsi="Arial" w:cs="Arial"/>
              <w:color w:val="3D3D3D"/>
              <w:sz w:val="14"/>
              <w:szCs w:val="14"/>
            </w:rPr>
          </w:pPr>
          <w:r w:rsidRPr="00F76C33">
            <w:rPr>
              <w:rFonts w:ascii="Arial" w:hAnsi="Arial" w:cs="Arial"/>
              <w:color w:val="3D3D3D"/>
              <w:sz w:val="14"/>
              <w:szCs w:val="14"/>
            </w:rPr>
            <w:t>Sturegatan 4</w:t>
          </w:r>
        </w:p>
      </w:tc>
      <w:tc>
        <w:tcPr>
          <w:tcW w:w="1560" w:type="dxa"/>
        </w:tcPr>
        <w:p w14:paraId="04F3308D" w14:textId="77777777" w:rsidR="003B3D39" w:rsidRPr="00F76C33" w:rsidRDefault="003B3D39">
          <w:pPr>
            <w:pStyle w:val="Sidfot"/>
            <w:rPr>
              <w:rFonts w:ascii="Arial" w:hAnsi="Arial" w:cs="Arial"/>
              <w:color w:val="3D3D3D"/>
              <w:sz w:val="14"/>
              <w:szCs w:val="14"/>
            </w:rPr>
          </w:pPr>
          <w:r w:rsidRPr="00F76C33">
            <w:rPr>
              <w:rFonts w:ascii="Arial" w:hAnsi="Arial" w:cs="Arial"/>
              <w:color w:val="3D3D3D"/>
              <w:sz w:val="14"/>
              <w:szCs w:val="14"/>
            </w:rPr>
            <w:t>Fax:</w:t>
          </w:r>
        </w:p>
      </w:tc>
      <w:tc>
        <w:tcPr>
          <w:tcW w:w="1800" w:type="dxa"/>
        </w:tcPr>
        <w:p w14:paraId="009A5676" w14:textId="77777777" w:rsidR="003B3D39" w:rsidRPr="00F76C33" w:rsidRDefault="003B3D39">
          <w:pPr>
            <w:pStyle w:val="Sidfot"/>
            <w:rPr>
              <w:rFonts w:ascii="Arial" w:hAnsi="Arial" w:cs="Arial"/>
              <w:color w:val="3D3D3D"/>
              <w:sz w:val="14"/>
              <w:szCs w:val="14"/>
            </w:rPr>
          </w:pPr>
          <w:r w:rsidRPr="00F76C33">
            <w:rPr>
              <w:rFonts w:ascii="Arial" w:hAnsi="Arial" w:cs="Arial"/>
              <w:color w:val="3D3D3D"/>
              <w:sz w:val="14"/>
              <w:szCs w:val="14"/>
            </w:rPr>
            <w:t>Hemsida:</w:t>
          </w:r>
        </w:p>
      </w:tc>
      <w:tc>
        <w:tcPr>
          <w:tcW w:w="1080" w:type="dxa"/>
        </w:tcPr>
        <w:p w14:paraId="3BF39A0D" w14:textId="221C4E8A" w:rsidR="003B3D39" w:rsidRPr="00F76C33" w:rsidRDefault="003B3D39">
          <w:pPr>
            <w:pStyle w:val="Sidfot"/>
            <w:rPr>
              <w:rFonts w:ascii="Arial" w:hAnsi="Arial" w:cs="Arial"/>
              <w:color w:val="3D3D3D"/>
              <w:sz w:val="14"/>
              <w:szCs w:val="14"/>
            </w:rPr>
          </w:pPr>
        </w:p>
      </w:tc>
      <w:tc>
        <w:tcPr>
          <w:tcW w:w="1440" w:type="dxa"/>
        </w:tcPr>
        <w:p w14:paraId="0B69AC82" w14:textId="77777777" w:rsidR="003B3D39" w:rsidRPr="00F76C33" w:rsidRDefault="003B3D39">
          <w:pPr>
            <w:pStyle w:val="Sidfot"/>
            <w:rPr>
              <w:rFonts w:ascii="Arial" w:hAnsi="Arial" w:cs="Arial"/>
              <w:color w:val="3D3D3D"/>
              <w:sz w:val="14"/>
              <w:szCs w:val="14"/>
            </w:rPr>
          </w:pPr>
        </w:p>
      </w:tc>
    </w:tr>
    <w:tr w:rsidR="003B3D39" w:rsidRPr="00DF297B" w14:paraId="39B563DA" w14:textId="77777777">
      <w:tc>
        <w:tcPr>
          <w:tcW w:w="2028" w:type="dxa"/>
        </w:tcPr>
        <w:p w14:paraId="0C699881" w14:textId="77777777" w:rsidR="003B3D39" w:rsidRPr="00F76C33" w:rsidRDefault="003B3D39">
          <w:pPr>
            <w:pStyle w:val="Sidfot"/>
            <w:rPr>
              <w:rFonts w:ascii="Arial" w:hAnsi="Arial" w:cs="Arial"/>
              <w:color w:val="3D3D3D"/>
              <w:sz w:val="14"/>
              <w:szCs w:val="14"/>
            </w:rPr>
          </w:pPr>
          <w:r w:rsidRPr="00F76C33">
            <w:rPr>
              <w:rFonts w:ascii="Arial" w:hAnsi="Arial" w:cs="Arial"/>
              <w:color w:val="3D3D3D"/>
              <w:sz w:val="14"/>
              <w:szCs w:val="14"/>
            </w:rPr>
            <w:t>172 27  SUNDBYBERG</w:t>
          </w:r>
        </w:p>
      </w:tc>
      <w:tc>
        <w:tcPr>
          <w:tcW w:w="1440" w:type="dxa"/>
        </w:tcPr>
        <w:p w14:paraId="4A0C3CE4" w14:textId="77777777" w:rsidR="003B3D39" w:rsidRPr="00F76C33" w:rsidRDefault="003B3D39" w:rsidP="00C7445C">
          <w:pPr>
            <w:pStyle w:val="Sidfot"/>
            <w:rPr>
              <w:rFonts w:ascii="Arial" w:hAnsi="Arial" w:cs="Arial"/>
              <w:color w:val="3D3D3D"/>
              <w:sz w:val="14"/>
              <w:szCs w:val="14"/>
            </w:rPr>
          </w:pPr>
        </w:p>
      </w:tc>
      <w:tc>
        <w:tcPr>
          <w:tcW w:w="1560" w:type="dxa"/>
        </w:tcPr>
        <w:p w14:paraId="5288E13A" w14:textId="77777777" w:rsidR="003B3D39" w:rsidRPr="00F76C33" w:rsidRDefault="003B3D39">
          <w:pPr>
            <w:pStyle w:val="Sidfot"/>
            <w:rPr>
              <w:rFonts w:ascii="Arial" w:hAnsi="Arial" w:cs="Arial"/>
              <w:color w:val="3D3D3D"/>
              <w:sz w:val="14"/>
              <w:szCs w:val="14"/>
            </w:rPr>
          </w:pPr>
          <w:r w:rsidRPr="00F76C33">
            <w:rPr>
              <w:rFonts w:ascii="Arial" w:hAnsi="Arial" w:cs="Arial"/>
              <w:color w:val="3D3D3D"/>
              <w:sz w:val="14"/>
              <w:szCs w:val="14"/>
            </w:rPr>
            <w:t>08-546 405 04</w:t>
          </w:r>
        </w:p>
      </w:tc>
      <w:tc>
        <w:tcPr>
          <w:tcW w:w="1800" w:type="dxa"/>
        </w:tcPr>
        <w:p w14:paraId="68354536" w14:textId="77777777" w:rsidR="003B3D39" w:rsidRPr="00F76C33" w:rsidRDefault="003B3D39">
          <w:pPr>
            <w:pStyle w:val="Sidfot"/>
            <w:rPr>
              <w:rFonts w:ascii="Arial" w:hAnsi="Arial" w:cs="Arial"/>
              <w:color w:val="3D3D3D"/>
              <w:sz w:val="14"/>
              <w:szCs w:val="14"/>
            </w:rPr>
          </w:pPr>
          <w:r w:rsidRPr="00F76C33">
            <w:rPr>
              <w:rFonts w:ascii="Arial" w:hAnsi="Arial" w:cs="Arial"/>
              <w:color w:val="3D3D3D"/>
              <w:sz w:val="14"/>
              <w:szCs w:val="14"/>
            </w:rPr>
            <w:t>www.njurforbundet.se</w:t>
          </w:r>
        </w:p>
      </w:tc>
      <w:tc>
        <w:tcPr>
          <w:tcW w:w="1080" w:type="dxa"/>
        </w:tcPr>
        <w:p w14:paraId="5EAD0BF8" w14:textId="32FDDAC0" w:rsidR="003B3D39" w:rsidRPr="00F76C33" w:rsidRDefault="003B3D39">
          <w:pPr>
            <w:pStyle w:val="Sidfot"/>
            <w:rPr>
              <w:rFonts w:ascii="Arial" w:hAnsi="Arial" w:cs="Arial"/>
              <w:color w:val="3D3D3D"/>
              <w:sz w:val="14"/>
              <w:szCs w:val="14"/>
            </w:rPr>
          </w:pPr>
        </w:p>
      </w:tc>
      <w:tc>
        <w:tcPr>
          <w:tcW w:w="1440" w:type="dxa"/>
        </w:tcPr>
        <w:p w14:paraId="2FB123C1" w14:textId="77777777" w:rsidR="003B3D39" w:rsidRPr="00F76C33" w:rsidRDefault="003B3D39">
          <w:pPr>
            <w:pStyle w:val="Sidfot"/>
            <w:rPr>
              <w:rFonts w:ascii="Arial" w:hAnsi="Arial" w:cs="Arial"/>
              <w:color w:val="3D3D3D"/>
              <w:sz w:val="14"/>
              <w:szCs w:val="14"/>
            </w:rPr>
          </w:pPr>
        </w:p>
      </w:tc>
    </w:tr>
  </w:tbl>
  <w:p w14:paraId="7EC479A2" w14:textId="77777777" w:rsidR="003B3D39" w:rsidRPr="004C275D" w:rsidRDefault="003B3D39">
    <w:pPr>
      <w:pStyle w:val="Sidfo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AB7BE" w14:textId="77777777" w:rsidR="003B3D39" w:rsidRDefault="003B3D39">
      <w:r>
        <w:separator/>
      </w:r>
    </w:p>
  </w:footnote>
  <w:footnote w:type="continuationSeparator" w:id="0">
    <w:p w14:paraId="73444D3A" w14:textId="77777777" w:rsidR="003B3D39" w:rsidRDefault="003B3D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311DA" w14:textId="77777777" w:rsidR="003B3D39" w:rsidRDefault="003B3D39">
    <w:pPr>
      <w:pStyle w:val="Sidhuvud"/>
      <w:jc w:val="center"/>
    </w:pPr>
    <w:r>
      <w:object w:dxaOrig="13888" w:dyaOrig="2400" w14:anchorId="0ED16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8pt;height:40.65pt" o:ole="">
          <v:imagedata r:id="rId1" o:title=""/>
        </v:shape>
        <o:OLEObject Type="Embed" ProgID="MSPhotoEd.3" ShapeID="_x0000_i1025" DrawAspect="Content" ObjectID="_137353016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53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9F"/>
    <w:rsid w:val="00002C56"/>
    <w:rsid w:val="0002071F"/>
    <w:rsid w:val="000913F9"/>
    <w:rsid w:val="00132FE1"/>
    <w:rsid w:val="00154386"/>
    <w:rsid w:val="001660E9"/>
    <w:rsid w:val="00185A59"/>
    <w:rsid w:val="001C6577"/>
    <w:rsid w:val="001E3761"/>
    <w:rsid w:val="002006AB"/>
    <w:rsid w:val="002013C7"/>
    <w:rsid w:val="002027E8"/>
    <w:rsid w:val="00276FC7"/>
    <w:rsid w:val="00285AF1"/>
    <w:rsid w:val="00295FC6"/>
    <w:rsid w:val="002A252D"/>
    <w:rsid w:val="002F6E6C"/>
    <w:rsid w:val="00317D29"/>
    <w:rsid w:val="00326DD7"/>
    <w:rsid w:val="0037752E"/>
    <w:rsid w:val="003855F3"/>
    <w:rsid w:val="003B3D39"/>
    <w:rsid w:val="003F0F22"/>
    <w:rsid w:val="00423D25"/>
    <w:rsid w:val="004923A6"/>
    <w:rsid w:val="004B728A"/>
    <w:rsid w:val="004C275D"/>
    <w:rsid w:val="004D32F1"/>
    <w:rsid w:val="00532B0E"/>
    <w:rsid w:val="00547AAA"/>
    <w:rsid w:val="005968AA"/>
    <w:rsid w:val="005A04B6"/>
    <w:rsid w:val="005C5951"/>
    <w:rsid w:val="005C6F44"/>
    <w:rsid w:val="005D6C31"/>
    <w:rsid w:val="005D7E7A"/>
    <w:rsid w:val="005E6AD9"/>
    <w:rsid w:val="005F1782"/>
    <w:rsid w:val="005F3069"/>
    <w:rsid w:val="0063526A"/>
    <w:rsid w:val="00636993"/>
    <w:rsid w:val="00651698"/>
    <w:rsid w:val="0067778C"/>
    <w:rsid w:val="006A464D"/>
    <w:rsid w:val="006D105E"/>
    <w:rsid w:val="00710132"/>
    <w:rsid w:val="00732C9A"/>
    <w:rsid w:val="0077332F"/>
    <w:rsid w:val="007D7A5F"/>
    <w:rsid w:val="008012D7"/>
    <w:rsid w:val="00865C4E"/>
    <w:rsid w:val="008762BB"/>
    <w:rsid w:val="00896940"/>
    <w:rsid w:val="008D537A"/>
    <w:rsid w:val="008D53A6"/>
    <w:rsid w:val="00911597"/>
    <w:rsid w:val="00935419"/>
    <w:rsid w:val="00953C25"/>
    <w:rsid w:val="00981F90"/>
    <w:rsid w:val="0099166E"/>
    <w:rsid w:val="0099183D"/>
    <w:rsid w:val="009A0B89"/>
    <w:rsid w:val="009B423C"/>
    <w:rsid w:val="009D3DBB"/>
    <w:rsid w:val="00A01569"/>
    <w:rsid w:val="00A167F2"/>
    <w:rsid w:val="00A27395"/>
    <w:rsid w:val="00A85AB1"/>
    <w:rsid w:val="00A96556"/>
    <w:rsid w:val="00A96D9F"/>
    <w:rsid w:val="00AB54FA"/>
    <w:rsid w:val="00B00C41"/>
    <w:rsid w:val="00B11714"/>
    <w:rsid w:val="00B16F4A"/>
    <w:rsid w:val="00B253C7"/>
    <w:rsid w:val="00B30693"/>
    <w:rsid w:val="00B91713"/>
    <w:rsid w:val="00B9279F"/>
    <w:rsid w:val="00BE288D"/>
    <w:rsid w:val="00C42605"/>
    <w:rsid w:val="00C7445C"/>
    <w:rsid w:val="00C74489"/>
    <w:rsid w:val="00CC040F"/>
    <w:rsid w:val="00CD55F7"/>
    <w:rsid w:val="00D509B9"/>
    <w:rsid w:val="00D519A9"/>
    <w:rsid w:val="00D575C0"/>
    <w:rsid w:val="00D876F0"/>
    <w:rsid w:val="00DD296F"/>
    <w:rsid w:val="00DE4BA4"/>
    <w:rsid w:val="00DF297B"/>
    <w:rsid w:val="00E04D9D"/>
    <w:rsid w:val="00E50EDA"/>
    <w:rsid w:val="00E64618"/>
    <w:rsid w:val="00E942C8"/>
    <w:rsid w:val="00EB760C"/>
    <w:rsid w:val="00ED3121"/>
    <w:rsid w:val="00EE7418"/>
    <w:rsid w:val="00F150DD"/>
    <w:rsid w:val="00F15101"/>
    <w:rsid w:val="00F16DDB"/>
    <w:rsid w:val="00F43FF1"/>
    <w:rsid w:val="00F76C33"/>
    <w:rsid w:val="00F91B1E"/>
    <w:rsid w:val="00FB6C62"/>
    <w:rsid w:val="00F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3"/>
    <o:shapelayout v:ext="edit">
      <o:idmap v:ext="edit" data="1"/>
    </o:shapelayout>
  </w:shapeDefaults>
  <w:decimalSymbol w:val=","/>
  <w:listSeparator w:val=";"/>
  <w14:docId w14:val="1547A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  <w:sz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spacing w:line="320" w:lineRule="atLeast"/>
      <w:ind w:right="550"/>
    </w:pPr>
  </w:style>
  <w:style w:type="character" w:styleId="Hyperlnk">
    <w:name w:val="Hyperlink"/>
    <w:basedOn w:val="Standardstycketypsnitt"/>
    <w:rPr>
      <w:color w:val="0000FF"/>
      <w:u w:val="single"/>
    </w:rPr>
  </w:style>
  <w:style w:type="paragraph" w:styleId="Brdtext2">
    <w:name w:val="Body Text 2"/>
    <w:basedOn w:val="Normal"/>
    <w:pPr>
      <w:spacing w:line="320" w:lineRule="atLeast"/>
      <w:ind w:right="550"/>
    </w:pPr>
    <w:rPr>
      <w:rFonts w:ascii="Tahoma" w:hAnsi="Tahoma" w:cs="Tahoma"/>
      <w:sz w:val="20"/>
    </w:rPr>
  </w:style>
  <w:style w:type="paragraph" w:styleId="Brdtext3">
    <w:name w:val="Body Text 3"/>
    <w:basedOn w:val="Normal"/>
    <w:pPr>
      <w:spacing w:line="360" w:lineRule="auto"/>
    </w:pPr>
    <w:rPr>
      <w:rFonts w:ascii="Tahoma" w:hAnsi="Tahoma" w:cs="Tahoma"/>
      <w:sz w:val="22"/>
    </w:rPr>
  </w:style>
  <w:style w:type="table" w:styleId="Tabellrutnt">
    <w:name w:val="Table Grid"/>
    <w:basedOn w:val="Normaltabell"/>
    <w:rsid w:val="004C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dhuvudChar">
    <w:name w:val="Sidhuvud Char"/>
    <w:basedOn w:val="Standardstycketypsnitt"/>
    <w:link w:val="Sidhuvud"/>
    <w:uiPriority w:val="99"/>
    <w:rsid w:val="006369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  <w:sz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spacing w:line="320" w:lineRule="atLeast"/>
      <w:ind w:right="550"/>
    </w:pPr>
  </w:style>
  <w:style w:type="character" w:styleId="Hyperlnk">
    <w:name w:val="Hyperlink"/>
    <w:basedOn w:val="Standardstycketypsnitt"/>
    <w:rPr>
      <w:color w:val="0000FF"/>
      <w:u w:val="single"/>
    </w:rPr>
  </w:style>
  <w:style w:type="paragraph" w:styleId="Brdtext2">
    <w:name w:val="Body Text 2"/>
    <w:basedOn w:val="Normal"/>
    <w:pPr>
      <w:spacing w:line="320" w:lineRule="atLeast"/>
      <w:ind w:right="550"/>
    </w:pPr>
    <w:rPr>
      <w:rFonts w:ascii="Tahoma" w:hAnsi="Tahoma" w:cs="Tahoma"/>
      <w:sz w:val="20"/>
    </w:rPr>
  </w:style>
  <w:style w:type="paragraph" w:styleId="Brdtext3">
    <w:name w:val="Body Text 3"/>
    <w:basedOn w:val="Normal"/>
    <w:pPr>
      <w:spacing w:line="360" w:lineRule="auto"/>
    </w:pPr>
    <w:rPr>
      <w:rFonts w:ascii="Tahoma" w:hAnsi="Tahoma" w:cs="Tahoma"/>
      <w:sz w:val="22"/>
    </w:rPr>
  </w:style>
  <w:style w:type="table" w:styleId="Tabellrutnt">
    <w:name w:val="Table Grid"/>
    <w:basedOn w:val="Normaltabell"/>
    <w:rsid w:val="004C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dhuvudChar">
    <w:name w:val="Sidhuvud Char"/>
    <w:basedOn w:val="Standardstycketypsnitt"/>
    <w:link w:val="Sidhuvud"/>
    <w:uiPriority w:val="99"/>
    <w:rsid w:val="006369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E7E40-E43A-584F-BA86-27386CF5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523</Words>
  <Characters>2777</Characters>
  <Application>Microsoft Macintosh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Bro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W</dc:creator>
  <cp:lastModifiedBy>Håkan Hedman</cp:lastModifiedBy>
  <cp:revision>39</cp:revision>
  <cp:lastPrinted>2015-07-28T17:50:00Z</cp:lastPrinted>
  <dcterms:created xsi:type="dcterms:W3CDTF">2015-07-28T11:33:00Z</dcterms:created>
  <dcterms:modified xsi:type="dcterms:W3CDTF">2015-07-29T09:23:00Z</dcterms:modified>
</cp:coreProperties>
</file>