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88" w:rsidRPr="00785488" w:rsidRDefault="00652027" w:rsidP="00785488">
      <w:pPr>
        <w:pStyle w:val="Rubrik1"/>
        <w:rPr>
          <w:sz w:val="40"/>
        </w:rPr>
      </w:pPr>
      <w:r>
        <w:rPr>
          <w:sz w:val="40"/>
        </w:rPr>
        <w:t>Älvsbyhus</w:t>
      </w:r>
      <w:r w:rsidR="00785488" w:rsidRPr="00785488">
        <w:rPr>
          <w:sz w:val="40"/>
        </w:rPr>
        <w:t xml:space="preserve"> har </w:t>
      </w:r>
      <w:r w:rsidR="007C6AD9">
        <w:rPr>
          <w:sz w:val="40"/>
        </w:rPr>
        <w:t xml:space="preserve">de </w:t>
      </w:r>
      <w:r w:rsidR="00785488" w:rsidRPr="00785488">
        <w:rPr>
          <w:sz w:val="40"/>
        </w:rPr>
        <w:t xml:space="preserve">nöjdaste </w:t>
      </w:r>
      <w:r w:rsidR="008535F8">
        <w:rPr>
          <w:sz w:val="40"/>
        </w:rPr>
        <w:t>småhus</w:t>
      </w:r>
      <w:r w:rsidR="00785488" w:rsidRPr="00785488">
        <w:rPr>
          <w:sz w:val="40"/>
        </w:rPr>
        <w:t>kunder</w:t>
      </w:r>
      <w:r w:rsidR="007C6AD9">
        <w:rPr>
          <w:sz w:val="40"/>
        </w:rPr>
        <w:t>na</w:t>
      </w:r>
    </w:p>
    <w:p w:rsidR="00785488" w:rsidRPr="007C6AD9" w:rsidRDefault="00226D88" w:rsidP="00785488">
      <w:pPr>
        <w:rPr>
          <w:b/>
          <w:color w:val="auto"/>
        </w:rPr>
      </w:pPr>
      <w:r w:rsidRPr="007C6AD9">
        <w:rPr>
          <w:b/>
          <w:color w:val="auto"/>
        </w:rPr>
        <w:t>Småhusleverantören Älvsbyhus</w:t>
      </w:r>
      <w:r w:rsidR="00785488" w:rsidRPr="007C6AD9">
        <w:rPr>
          <w:b/>
          <w:color w:val="auto"/>
        </w:rPr>
        <w:t xml:space="preserve"> </w:t>
      </w:r>
      <w:r w:rsidRPr="007C6AD9">
        <w:rPr>
          <w:b/>
          <w:color w:val="auto"/>
        </w:rPr>
        <w:t xml:space="preserve">tilldelas 2018 års utmärkelse för högst kundnöjdhet bland köpare av styckebyggda småhus. Älvsbyhus prisas för sitt NKI-värde på 71 vid ett seminarium i Stockholm torsdagen den 27 september. Vid seminariet redovisas resultaten från </w:t>
      </w:r>
      <w:r w:rsidR="00785488" w:rsidRPr="007C6AD9" w:rsidDel="00BA626A">
        <w:rPr>
          <w:b/>
          <w:color w:val="auto"/>
        </w:rPr>
        <w:t xml:space="preserve">Prognoscentrets branschmätning som är en </w:t>
      </w:r>
      <w:r w:rsidR="00596623" w:rsidRPr="007C6AD9">
        <w:rPr>
          <w:b/>
          <w:color w:val="auto"/>
        </w:rPr>
        <w:t>löpande</w:t>
      </w:r>
      <w:r w:rsidR="00785488" w:rsidRPr="007C6AD9" w:rsidDel="00BA626A">
        <w:rPr>
          <w:b/>
          <w:color w:val="auto"/>
        </w:rPr>
        <w:t xml:space="preserve"> nöjdkundundersökning</w:t>
      </w:r>
      <w:r w:rsidRPr="007C6AD9">
        <w:rPr>
          <w:b/>
          <w:color w:val="auto"/>
        </w:rPr>
        <w:t xml:space="preserve"> bland</w:t>
      </w:r>
      <w:r w:rsidR="00785488" w:rsidRPr="007C6AD9" w:rsidDel="00BA626A">
        <w:rPr>
          <w:b/>
          <w:color w:val="auto"/>
        </w:rPr>
        <w:t xml:space="preserve"> </w:t>
      </w:r>
      <w:r w:rsidRPr="007C6AD9">
        <w:rPr>
          <w:b/>
          <w:color w:val="auto"/>
        </w:rPr>
        <w:t>småhusleverantörers kunder</w:t>
      </w:r>
      <w:r w:rsidR="00785488" w:rsidRPr="007C6AD9" w:rsidDel="00BA626A">
        <w:rPr>
          <w:b/>
          <w:color w:val="auto"/>
        </w:rPr>
        <w:t>.</w:t>
      </w:r>
      <w:r w:rsidR="00785488" w:rsidRPr="007C6AD9">
        <w:rPr>
          <w:b/>
          <w:color w:val="auto"/>
        </w:rPr>
        <w:t xml:space="preserve"> </w:t>
      </w:r>
    </w:p>
    <w:p w:rsidR="008535F8" w:rsidRPr="007C6AD9" w:rsidRDefault="0070143C" w:rsidP="007C6AD9">
      <w:pPr>
        <w:spacing w:after="0" w:line="240" w:lineRule="auto"/>
        <w:rPr>
          <w:b/>
          <w:i/>
          <w:color w:val="auto"/>
        </w:rPr>
      </w:pPr>
      <w:r w:rsidRPr="007C6AD9">
        <w:rPr>
          <w:i/>
          <w:color w:val="auto"/>
        </w:rPr>
        <w:t xml:space="preserve">Älvsbyhus bostäder håller hög kvalitet men det som </w:t>
      </w:r>
      <w:r w:rsidR="006B415D" w:rsidRPr="007C6AD9">
        <w:rPr>
          <w:i/>
          <w:color w:val="auto"/>
        </w:rPr>
        <w:t xml:space="preserve">framför allt bidrar till att ge </w:t>
      </w:r>
      <w:r w:rsidR="00E90343" w:rsidRPr="007C6AD9">
        <w:rPr>
          <w:i/>
          <w:color w:val="auto"/>
        </w:rPr>
        <w:t>företaget</w:t>
      </w:r>
      <w:r w:rsidR="006B415D" w:rsidRPr="007C6AD9">
        <w:rPr>
          <w:i/>
          <w:color w:val="auto"/>
        </w:rPr>
        <w:t xml:space="preserve"> högst kundnöjdhet är en bra personlig service och ett pålitligt agerande</w:t>
      </w:r>
      <w:r w:rsidR="008535F8" w:rsidRPr="007C6AD9">
        <w:rPr>
          <w:i/>
          <w:color w:val="auto"/>
        </w:rPr>
        <w:t>, säger Erika Knutsson ansvarig för Prognoscentrets NKI-undersökningar.</w:t>
      </w:r>
    </w:p>
    <w:p w:rsidR="008535F8" w:rsidRPr="008535F8" w:rsidRDefault="008535F8" w:rsidP="008535F8">
      <w:pPr>
        <w:pStyle w:val="Liststycke"/>
        <w:numPr>
          <w:ilvl w:val="0"/>
          <w:numId w:val="0"/>
        </w:numPr>
        <w:spacing w:after="0" w:line="240" w:lineRule="auto"/>
        <w:ind w:left="720"/>
        <w:jc w:val="both"/>
        <w:rPr>
          <w:b/>
        </w:rPr>
      </w:pPr>
    </w:p>
    <w:p w:rsidR="008815D3" w:rsidRPr="008535F8" w:rsidRDefault="00E709B6" w:rsidP="00936C59">
      <w:pPr>
        <w:spacing w:after="0"/>
        <w:rPr>
          <w:b/>
          <w:color w:val="D7045A" w:themeColor="accent1"/>
        </w:rPr>
      </w:pPr>
      <w:r w:rsidRPr="008535F8">
        <w:rPr>
          <w:b/>
          <w:color w:val="D7045A" w:themeColor="accent1"/>
        </w:rPr>
        <w:t>Huset</w:t>
      </w:r>
      <w:r w:rsidR="007C6AD9">
        <w:rPr>
          <w:b/>
          <w:color w:val="D7045A" w:themeColor="accent1"/>
        </w:rPr>
        <w:t xml:space="preserve"> en höjdare men</w:t>
      </w:r>
      <w:r w:rsidR="007E60A3" w:rsidRPr="008535F8">
        <w:rPr>
          <w:b/>
          <w:color w:val="D7045A" w:themeColor="accent1"/>
        </w:rPr>
        <w:t xml:space="preserve"> kunden kan bli nöjdare</w:t>
      </w:r>
    </w:p>
    <w:p w:rsidR="008535F8" w:rsidRPr="00635C0B" w:rsidRDefault="007E60A3" w:rsidP="004E1045">
      <w:pPr>
        <w:spacing w:after="0" w:line="240" w:lineRule="auto"/>
        <w:rPr>
          <w:color w:val="auto"/>
        </w:rPr>
      </w:pPr>
      <w:r w:rsidRPr="00635C0B">
        <w:rPr>
          <w:color w:val="auto"/>
        </w:rPr>
        <w:t>NKI-värdet för branschen är 65</w:t>
      </w:r>
      <w:r w:rsidR="004E1045" w:rsidRPr="00635C0B">
        <w:rPr>
          <w:color w:val="auto"/>
        </w:rPr>
        <w:t xml:space="preserve"> vilket </w:t>
      </w:r>
      <w:r w:rsidR="00586516" w:rsidRPr="00635C0B">
        <w:rPr>
          <w:color w:val="auto"/>
        </w:rPr>
        <w:t>är</w:t>
      </w:r>
      <w:r w:rsidRPr="00635C0B">
        <w:rPr>
          <w:color w:val="auto"/>
        </w:rPr>
        <w:t xml:space="preserve"> på gräns</w:t>
      </w:r>
      <w:r w:rsidR="00844A2F" w:rsidRPr="00635C0B">
        <w:rPr>
          <w:color w:val="auto"/>
        </w:rPr>
        <w:t>en till låg kundnöjdhet. Som jä</w:t>
      </w:r>
      <w:r w:rsidRPr="00635C0B">
        <w:rPr>
          <w:color w:val="auto"/>
        </w:rPr>
        <w:t>mförelse kan nämnas att motsvarande värde bland projektbyggda bostäder (flerbostads- och småhus) låg på 72 vid senaste branschsammanställningen 2017.</w:t>
      </w:r>
      <w:r w:rsidR="004E1045" w:rsidRPr="00635C0B">
        <w:rPr>
          <w:color w:val="auto"/>
        </w:rPr>
        <w:t xml:space="preserve"> </w:t>
      </w:r>
    </w:p>
    <w:p w:rsidR="008535F8" w:rsidRPr="00635C0B" w:rsidRDefault="008535F8" w:rsidP="004E1045">
      <w:pPr>
        <w:spacing w:after="0" w:line="240" w:lineRule="auto"/>
        <w:rPr>
          <w:color w:val="auto"/>
        </w:rPr>
      </w:pPr>
    </w:p>
    <w:p w:rsidR="00936C59" w:rsidRPr="00635C0B" w:rsidRDefault="007E60A3" w:rsidP="004E1045">
      <w:pPr>
        <w:spacing w:after="0" w:line="240" w:lineRule="auto"/>
        <w:rPr>
          <w:color w:val="auto"/>
        </w:rPr>
      </w:pPr>
      <w:r w:rsidRPr="00635C0B">
        <w:rPr>
          <w:color w:val="auto"/>
        </w:rPr>
        <w:t>Den största styrkan i småhusbranschen är den mycket höga kvaliteten på själva husen</w:t>
      </w:r>
      <w:r w:rsidR="00E100C4" w:rsidRPr="00635C0B">
        <w:rPr>
          <w:color w:val="auto"/>
        </w:rPr>
        <w:t>, framför allt vad gäller husens grundläggande design och funktion</w:t>
      </w:r>
      <w:r w:rsidRPr="00635C0B">
        <w:rPr>
          <w:color w:val="auto"/>
        </w:rPr>
        <w:t>.</w:t>
      </w:r>
      <w:r w:rsidR="00E100C4" w:rsidRPr="00635C0B">
        <w:rPr>
          <w:color w:val="auto"/>
        </w:rPr>
        <w:t xml:space="preserve"> </w:t>
      </w:r>
      <w:r w:rsidR="00E709B6" w:rsidRPr="00635C0B">
        <w:rPr>
          <w:color w:val="auto"/>
        </w:rPr>
        <w:t>Det absolut viktigaste förbättringsområdet för småhusleverantörerna är ett mer pålitligt agerande där alla löften hålls. Framför allt anser kunderna att branschen brister vad gäller det grundläggande löftet att leverera ett hus utan fel. Både rörande antal fel och felhanteringsprocessen finns stor förbättringspotential.</w:t>
      </w:r>
    </w:p>
    <w:p w:rsidR="00936C59" w:rsidRPr="00635C0B" w:rsidRDefault="00936C59" w:rsidP="004E1045">
      <w:pPr>
        <w:spacing w:after="0" w:line="240" w:lineRule="auto"/>
        <w:rPr>
          <w:color w:val="auto"/>
        </w:rPr>
      </w:pPr>
    </w:p>
    <w:p w:rsidR="007E60A3" w:rsidRPr="00635C0B" w:rsidRDefault="00E709B6" w:rsidP="004E1045">
      <w:pPr>
        <w:spacing w:after="0" w:line="240" w:lineRule="auto"/>
        <w:rPr>
          <w:color w:val="auto"/>
        </w:rPr>
      </w:pPr>
      <w:r w:rsidRPr="00635C0B">
        <w:rPr>
          <w:color w:val="auto"/>
        </w:rPr>
        <w:t xml:space="preserve">I andra hand behöver småhusleverantörer förbättra den personliga servicen. Köparna </w:t>
      </w:r>
      <w:r w:rsidR="00CC26F5">
        <w:rPr>
          <w:color w:val="auto"/>
        </w:rPr>
        <w:t>behöver främst</w:t>
      </w:r>
      <w:r w:rsidRPr="00635C0B">
        <w:rPr>
          <w:color w:val="auto"/>
        </w:rPr>
        <w:t xml:space="preserve"> bättre stöttning genom processen, med mer förutseende och initiativtagande </w:t>
      </w:r>
      <w:r w:rsidR="00FE3C6E" w:rsidRPr="00635C0B">
        <w:rPr>
          <w:color w:val="auto"/>
        </w:rPr>
        <w:t>personal</w:t>
      </w:r>
      <w:r w:rsidRPr="00635C0B">
        <w:rPr>
          <w:color w:val="auto"/>
        </w:rPr>
        <w:t>.</w:t>
      </w:r>
    </w:p>
    <w:p w:rsidR="004E1045" w:rsidRDefault="004E1045" w:rsidP="004E1045">
      <w:pPr>
        <w:spacing w:after="0" w:line="240" w:lineRule="auto"/>
      </w:pPr>
    </w:p>
    <w:p w:rsidR="004E1045" w:rsidRPr="00936C59" w:rsidRDefault="00936C59" w:rsidP="00EA1CC2">
      <w:pPr>
        <w:spacing w:after="0" w:line="240" w:lineRule="auto"/>
        <w:rPr>
          <w:b/>
          <w:color w:val="D7045A" w:themeColor="accent1"/>
        </w:rPr>
      </w:pPr>
      <w:r w:rsidRPr="00936C59">
        <w:rPr>
          <w:b/>
          <w:color w:val="D7045A" w:themeColor="accent1"/>
        </w:rPr>
        <w:t>Ny</w:t>
      </w:r>
      <w:bookmarkStart w:id="0" w:name="_GoBack"/>
      <w:bookmarkEnd w:id="0"/>
      <w:r w:rsidRPr="00936C59">
        <w:rPr>
          <w:b/>
          <w:color w:val="D7045A" w:themeColor="accent1"/>
        </w:rPr>
        <w:t xml:space="preserve">etablerad </w:t>
      </w:r>
      <w:r>
        <w:rPr>
          <w:b/>
          <w:color w:val="D7045A" w:themeColor="accent1"/>
        </w:rPr>
        <w:t>b</w:t>
      </w:r>
      <w:r w:rsidR="004E1045" w:rsidRPr="00936C59">
        <w:rPr>
          <w:b/>
          <w:color w:val="D7045A" w:themeColor="accent1"/>
        </w:rPr>
        <w:t>ranschmätning</w:t>
      </w:r>
      <w:r w:rsidRPr="00936C59">
        <w:rPr>
          <w:b/>
          <w:color w:val="D7045A" w:themeColor="accent1"/>
        </w:rPr>
        <w:t xml:space="preserve"> som </w:t>
      </w:r>
      <w:r w:rsidR="00E709B6" w:rsidRPr="00936C59">
        <w:rPr>
          <w:b/>
          <w:color w:val="D7045A" w:themeColor="accent1"/>
        </w:rPr>
        <w:t>stöttas</w:t>
      </w:r>
      <w:r w:rsidR="004E1045" w:rsidRPr="00936C59">
        <w:rPr>
          <w:b/>
          <w:color w:val="D7045A" w:themeColor="accent1"/>
        </w:rPr>
        <w:t xml:space="preserve"> av TMF</w:t>
      </w:r>
    </w:p>
    <w:p w:rsidR="004E1045" w:rsidRPr="00CC26F5" w:rsidRDefault="002C4BCC" w:rsidP="00EA1CC2">
      <w:pPr>
        <w:spacing w:after="0" w:line="240" w:lineRule="auto"/>
        <w:rPr>
          <w:color w:val="auto"/>
        </w:rPr>
      </w:pPr>
      <w:r w:rsidRPr="00936C59">
        <w:rPr>
          <w:color w:val="auto"/>
        </w:rPr>
        <w:t xml:space="preserve">Branschmätningen </w:t>
      </w:r>
      <w:r w:rsidR="00936C59" w:rsidRPr="00936C59">
        <w:rPr>
          <w:color w:val="auto"/>
        </w:rPr>
        <w:t>startade 2017</w:t>
      </w:r>
      <w:r w:rsidR="00936C59">
        <w:rPr>
          <w:color w:val="auto"/>
        </w:rPr>
        <w:t xml:space="preserve"> </w:t>
      </w:r>
      <w:r w:rsidR="00936C59" w:rsidRPr="00936C59">
        <w:rPr>
          <w:color w:val="auto"/>
        </w:rPr>
        <w:t xml:space="preserve">och </w:t>
      </w:r>
      <w:r w:rsidRPr="00936C59">
        <w:rPr>
          <w:color w:val="auto"/>
        </w:rPr>
        <w:t xml:space="preserve">är ett samarbete mellan Prognoscentret och </w:t>
      </w:r>
      <w:r w:rsidR="00936C59" w:rsidRPr="00936C59">
        <w:rPr>
          <w:color w:val="auto"/>
        </w:rPr>
        <w:t xml:space="preserve">aktörer inom </w:t>
      </w:r>
      <w:r w:rsidRPr="00936C59">
        <w:rPr>
          <w:color w:val="auto"/>
        </w:rPr>
        <w:t>småhusbranschen</w:t>
      </w:r>
      <w:r w:rsidR="00936C59" w:rsidRPr="00936C59">
        <w:rPr>
          <w:color w:val="auto"/>
        </w:rPr>
        <w:t>.</w:t>
      </w:r>
      <w:r w:rsidRPr="00936C59">
        <w:rPr>
          <w:color w:val="auto"/>
        </w:rPr>
        <w:t xml:space="preserve"> </w:t>
      </w:r>
      <w:r w:rsidR="004E1045" w:rsidRPr="00936C59">
        <w:rPr>
          <w:color w:val="auto"/>
        </w:rPr>
        <w:t xml:space="preserve">Syftet är att höja kundnöjdheten och öka </w:t>
      </w:r>
      <w:r w:rsidR="00936C59" w:rsidRPr="00936C59">
        <w:rPr>
          <w:color w:val="auto"/>
        </w:rPr>
        <w:t>fokus och transparens</w:t>
      </w:r>
      <w:r w:rsidR="004E1045" w:rsidRPr="00936C59">
        <w:rPr>
          <w:color w:val="auto"/>
        </w:rPr>
        <w:t xml:space="preserve"> kring </w:t>
      </w:r>
      <w:r w:rsidR="00936C59" w:rsidRPr="00936C59">
        <w:rPr>
          <w:color w:val="auto"/>
        </w:rPr>
        <w:t xml:space="preserve">småhusköparens kundnöjdhet vilket kommer att gynna </w:t>
      </w:r>
      <w:r w:rsidR="004E1045" w:rsidRPr="00936C59">
        <w:rPr>
          <w:color w:val="auto"/>
        </w:rPr>
        <w:t>förtroende</w:t>
      </w:r>
      <w:r w:rsidR="00936C59" w:rsidRPr="00936C59">
        <w:rPr>
          <w:color w:val="auto"/>
        </w:rPr>
        <w:t>t</w:t>
      </w:r>
      <w:r w:rsidR="004E1045" w:rsidRPr="00936C59">
        <w:rPr>
          <w:color w:val="auto"/>
        </w:rPr>
        <w:t xml:space="preserve"> för branschen. </w:t>
      </w:r>
      <w:r w:rsidRPr="00936C59">
        <w:rPr>
          <w:color w:val="auto"/>
        </w:rPr>
        <w:t xml:space="preserve">I dagsläget deltar 14 varumärken och fler är på väg att </w:t>
      </w:r>
      <w:r w:rsidRPr="00CC26F5">
        <w:rPr>
          <w:color w:val="auto"/>
        </w:rPr>
        <w:t xml:space="preserve">ansluta sig. </w:t>
      </w:r>
      <w:r w:rsidR="00C02663" w:rsidRPr="00CC26F5">
        <w:rPr>
          <w:color w:val="auto"/>
        </w:rPr>
        <w:t>Vid två tidigare tillfällen</w:t>
      </w:r>
      <w:r w:rsidR="00C02663" w:rsidRPr="00CC26F5">
        <w:rPr>
          <w:color w:val="auto"/>
        </w:rPr>
        <w:t>, 2014 och 2016,</w:t>
      </w:r>
      <w:r w:rsidR="00C02663" w:rsidRPr="00CC26F5">
        <w:rPr>
          <w:color w:val="auto"/>
        </w:rPr>
        <w:t xml:space="preserve"> har Prognoscentret genomfört NKI-undersökningar bland köpare av styckebyggda småhus i egen regi.</w:t>
      </w:r>
    </w:p>
    <w:p w:rsidR="004E1045" w:rsidRPr="00936C59" w:rsidRDefault="004E1045" w:rsidP="00EA1CC2">
      <w:pPr>
        <w:spacing w:after="0" w:line="240" w:lineRule="auto"/>
        <w:rPr>
          <w:color w:val="auto"/>
        </w:rPr>
      </w:pPr>
    </w:p>
    <w:p w:rsidR="002C4BCC" w:rsidRPr="00936C59" w:rsidRDefault="002C4BCC" w:rsidP="00EA1CC2">
      <w:pPr>
        <w:spacing w:after="0" w:line="240" w:lineRule="auto"/>
        <w:rPr>
          <w:color w:val="auto"/>
        </w:rPr>
      </w:pPr>
      <w:r w:rsidRPr="00936C59">
        <w:rPr>
          <w:color w:val="auto"/>
        </w:rPr>
        <w:t xml:space="preserve">Det är första gången som Prognoscentret sammanställer resultat på branschnivå i </w:t>
      </w:r>
      <w:r w:rsidR="007C6AD9">
        <w:rPr>
          <w:color w:val="auto"/>
        </w:rPr>
        <w:t>småhus</w:t>
      </w:r>
      <w:r w:rsidRPr="00936C59">
        <w:rPr>
          <w:color w:val="auto"/>
        </w:rPr>
        <w:t>undersökningen.</w:t>
      </w:r>
      <w:r w:rsidR="004E1045" w:rsidRPr="00936C59">
        <w:rPr>
          <w:color w:val="auto"/>
        </w:rPr>
        <w:t xml:space="preserve"> Resultaten baseras på 1192 svar insamlade mellan 1 augusti 2017 och 31 juli 2018.</w:t>
      </w:r>
      <w:r w:rsidR="004E1045" w:rsidRPr="00936C59" w:rsidDel="00BA626A">
        <w:rPr>
          <w:color w:val="auto"/>
        </w:rPr>
        <w:t xml:space="preserve"> Prognoscentrets branschmätning följer allmän praxis inom nöjdhetsmätningar och resultaten är därmed jämförbara med NKI-värden från t.ex. Svenskt Kvalitetsindex.</w:t>
      </w:r>
    </w:p>
    <w:p w:rsidR="002C4BCC" w:rsidRPr="00936C59" w:rsidRDefault="002C4BCC" w:rsidP="00EA1CC2">
      <w:pPr>
        <w:spacing w:after="0" w:line="240" w:lineRule="auto"/>
        <w:rPr>
          <w:color w:val="auto"/>
        </w:rPr>
      </w:pPr>
    </w:p>
    <w:p w:rsidR="00785488" w:rsidRPr="006151F7" w:rsidRDefault="00785488" w:rsidP="00785488">
      <w:pPr>
        <w:spacing w:after="0" w:line="240" w:lineRule="auto"/>
        <w:jc w:val="both"/>
        <w:rPr>
          <w:b/>
          <w:color w:val="auto"/>
        </w:rPr>
      </w:pPr>
      <w:r w:rsidRPr="006151F7">
        <w:rPr>
          <w:b/>
          <w:color w:val="auto"/>
        </w:rPr>
        <w:t>För ytterligare information kontakta:</w:t>
      </w:r>
    </w:p>
    <w:p w:rsidR="00785488" w:rsidRPr="006151F7" w:rsidRDefault="00936C59" w:rsidP="00785488">
      <w:pPr>
        <w:spacing w:after="0" w:line="240" w:lineRule="auto"/>
        <w:jc w:val="both"/>
        <w:rPr>
          <w:b/>
          <w:color w:val="auto"/>
        </w:rPr>
      </w:pPr>
      <w:r w:rsidRPr="006151F7">
        <w:rPr>
          <w:b/>
          <w:color w:val="auto"/>
        </w:rPr>
        <w:t>Erika Knutsson</w:t>
      </w:r>
      <w:r w:rsidR="00785488" w:rsidRPr="006151F7">
        <w:rPr>
          <w:b/>
          <w:color w:val="auto"/>
        </w:rPr>
        <w:t xml:space="preserve">, </w:t>
      </w:r>
      <w:r w:rsidRPr="006151F7">
        <w:rPr>
          <w:b/>
          <w:color w:val="auto"/>
        </w:rPr>
        <w:t>Produktansvarig NKI</w:t>
      </w:r>
      <w:r w:rsidR="00785488" w:rsidRPr="006151F7">
        <w:rPr>
          <w:b/>
          <w:color w:val="auto"/>
        </w:rPr>
        <w:t xml:space="preserve">, tel. </w:t>
      </w:r>
      <w:r w:rsidR="006151F7" w:rsidRPr="006151F7">
        <w:rPr>
          <w:b/>
          <w:color w:val="auto"/>
        </w:rPr>
        <w:t>073-8461519</w:t>
      </w:r>
      <w:r w:rsidR="00785488" w:rsidRPr="006151F7">
        <w:rPr>
          <w:b/>
          <w:color w:val="auto"/>
        </w:rPr>
        <w:t xml:space="preserve"> </w:t>
      </w:r>
    </w:p>
    <w:p w:rsidR="00635C0B" w:rsidRDefault="00635C0B" w:rsidP="00785488">
      <w:pPr>
        <w:spacing w:after="0" w:line="240" w:lineRule="auto"/>
        <w:jc w:val="both"/>
        <w:rPr>
          <w:b/>
        </w:rPr>
      </w:pPr>
    </w:p>
    <w:p w:rsidR="00785488" w:rsidRPr="005958E5" w:rsidRDefault="00785488" w:rsidP="00785488">
      <w:pPr>
        <w:spacing w:after="0" w:line="240" w:lineRule="auto"/>
        <w:jc w:val="both"/>
        <w:rPr>
          <w:b/>
          <w:color w:val="6B022C" w:themeColor="accent1" w:themeShade="80"/>
        </w:rPr>
      </w:pPr>
    </w:p>
    <w:p w:rsidR="00913D42" w:rsidRPr="00635C0B" w:rsidRDefault="00785488" w:rsidP="007C405B">
      <w:pPr>
        <w:spacing w:line="240" w:lineRule="auto"/>
        <w:rPr>
          <w:sz w:val="18"/>
        </w:rPr>
      </w:pPr>
      <w:r w:rsidRPr="00635C0B">
        <w:rPr>
          <w:i/>
          <w:color w:val="D7045A" w:themeColor="accent1"/>
          <w:sz w:val="18"/>
        </w:rPr>
        <w:t>Prognoscentret erbjuder som oberoende marknadsanalysföretag strategiska, taktiska och operativa besluts</w:t>
      </w:r>
      <w:r w:rsidR="00E90343" w:rsidRPr="00635C0B">
        <w:rPr>
          <w:i/>
          <w:color w:val="D7045A" w:themeColor="accent1"/>
          <w:sz w:val="18"/>
        </w:rPr>
        <w:t>underlag till aktörer inom den n</w:t>
      </w:r>
      <w:r w:rsidRPr="00635C0B">
        <w:rPr>
          <w:i/>
          <w:color w:val="D7045A" w:themeColor="accent1"/>
          <w:sz w:val="18"/>
        </w:rPr>
        <w:t xml:space="preserve">ordiska byggbranschen. Företaget har utvecklat en spännande tjänsteportfölj och har idag flertalet av marknadens ledande aktörer som kunder. Med varierande analyser och undersökningsmetoder tillgodoses behov och önskemål inom såväl producent- och entreprenadled som inom handel, bank och Consulting. Prognoscentret är Sveriges och Norges representanter i </w:t>
      </w:r>
      <w:proofErr w:type="spellStart"/>
      <w:r w:rsidRPr="00635C0B">
        <w:rPr>
          <w:i/>
          <w:color w:val="D7045A" w:themeColor="accent1"/>
          <w:sz w:val="18"/>
        </w:rPr>
        <w:t>Euroconstruct</w:t>
      </w:r>
      <w:proofErr w:type="spellEnd"/>
      <w:r w:rsidRPr="00635C0B">
        <w:rPr>
          <w:i/>
          <w:color w:val="D7045A" w:themeColor="accent1"/>
          <w:sz w:val="18"/>
        </w:rPr>
        <w:t>® och har därigenom en unik tillgång till information om motsvarande marknader i hela Europa.</w:t>
      </w:r>
      <w:r w:rsidRPr="00635C0B">
        <w:rPr>
          <w:color w:val="D7045A" w:themeColor="accent1"/>
          <w:sz w:val="18"/>
        </w:rPr>
        <w:t xml:space="preserve"> </w:t>
      </w:r>
    </w:p>
    <w:sectPr w:rsidR="00913D42" w:rsidRPr="00635C0B" w:rsidSect="0082061D">
      <w:headerReference w:type="default" r:id="rId8"/>
      <w:footerReference w:type="default" r:id="rId9"/>
      <w:footerReference w:type="first" r:id="rId10"/>
      <w:pgSz w:w="11906" w:h="16838" w:code="9"/>
      <w:pgMar w:top="2041" w:right="1361" w:bottom="1758" w:left="2126" w:header="612"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751" w:rsidRDefault="001A1751" w:rsidP="000D7E7E">
      <w:r>
        <w:separator/>
      </w:r>
    </w:p>
  </w:endnote>
  <w:endnote w:type="continuationSeparator" w:id="0">
    <w:p w:rsidR="001A1751" w:rsidRDefault="001A1751" w:rsidP="000D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heSansOffice">
    <w:altName w:val="Arial"/>
    <w:panose1 w:val="00000000000000000000"/>
    <w:charset w:val="00"/>
    <w:family w:val="swiss"/>
    <w:notTrueType/>
    <w:pitch w:val="variable"/>
    <w:sig w:usb0="A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05" w:type="dxa"/>
      <w:tblInd w:w="108" w:type="dxa"/>
      <w:tblBorders>
        <w:top w:val="none" w:sz="0" w:space="0" w:color="auto"/>
        <w:left w:val="single" w:sz="4" w:space="0" w:color="A4A9AD"/>
        <w:bottom w:val="none" w:sz="0" w:space="0" w:color="auto"/>
        <w:right w:val="single" w:sz="4" w:space="0" w:color="A4A9AD"/>
        <w:insideV w:val="single" w:sz="4" w:space="0" w:color="A4A9AD"/>
      </w:tblBorders>
      <w:tblLayout w:type="fixed"/>
      <w:tblCellMar>
        <w:top w:w="6" w:type="dxa"/>
        <w:bottom w:w="6" w:type="dxa"/>
      </w:tblCellMar>
      <w:tblLook w:val="04A0" w:firstRow="1" w:lastRow="0" w:firstColumn="1" w:lastColumn="0" w:noHBand="0" w:noVBand="1"/>
    </w:tblPr>
    <w:tblGrid>
      <w:gridCol w:w="2552"/>
      <w:gridCol w:w="2764"/>
      <w:gridCol w:w="808"/>
      <w:gridCol w:w="1956"/>
      <w:gridCol w:w="425"/>
    </w:tblGrid>
    <w:tr w:rsidR="0070143C" w:rsidTr="00C65533">
      <w:trPr>
        <w:trHeight w:val="417"/>
      </w:trPr>
      <w:tc>
        <w:tcPr>
          <w:tcW w:w="2552" w:type="dxa"/>
        </w:tcPr>
        <w:p w:rsidR="0070143C" w:rsidRPr="00C65533" w:rsidRDefault="0070143C" w:rsidP="00C65533">
          <w:pPr>
            <w:pStyle w:val="Sidfot"/>
            <w:spacing w:line="240" w:lineRule="auto"/>
            <w:jc w:val="left"/>
            <w:rPr>
              <w:color w:val="8D9EAE" w:themeColor="text1" w:themeTint="80"/>
            </w:rPr>
          </w:pPr>
          <w:r w:rsidRPr="00C65533">
            <w:rPr>
              <w:b/>
              <w:color w:val="D7045A" w:themeColor="accent1"/>
            </w:rPr>
            <w:t>Prognoscentret AB</w:t>
          </w:r>
          <w:r>
            <w:rPr>
              <w:b/>
              <w:color w:val="8D9EAE" w:themeColor="text1" w:themeTint="80"/>
            </w:rPr>
            <w:br/>
          </w:r>
          <w:r>
            <w:rPr>
              <w:color w:val="8D9EAE" w:themeColor="text1" w:themeTint="80"/>
            </w:rPr>
            <w:t>Tulegatan 11</w:t>
          </w:r>
          <w:r>
            <w:rPr>
              <w:color w:val="8D9EAE" w:themeColor="text1" w:themeTint="80"/>
            </w:rPr>
            <w:br/>
            <w:t>SE-113 53 Stockholm</w:t>
          </w:r>
          <w:r>
            <w:rPr>
              <w:color w:val="8D9EAE" w:themeColor="text1" w:themeTint="80"/>
            </w:rPr>
            <w:br/>
            <w:t>SWEDEN</w:t>
          </w:r>
        </w:p>
      </w:tc>
      <w:tc>
        <w:tcPr>
          <w:tcW w:w="2764" w:type="dxa"/>
        </w:tcPr>
        <w:p w:rsidR="0070143C" w:rsidRPr="00785488" w:rsidRDefault="0070143C" w:rsidP="00C65533">
          <w:pPr>
            <w:pStyle w:val="Sidfot"/>
            <w:spacing w:line="240" w:lineRule="auto"/>
            <w:jc w:val="left"/>
            <w:rPr>
              <w:color w:val="8D9EAE" w:themeColor="text1" w:themeTint="80"/>
              <w:lang w:val="en-US"/>
            </w:rPr>
          </w:pPr>
          <w:r w:rsidRPr="00785488">
            <w:rPr>
              <w:b/>
              <w:color w:val="8D9EAE" w:themeColor="text1" w:themeTint="80"/>
              <w:lang w:val="en-US"/>
            </w:rPr>
            <w:t>Tel:</w:t>
          </w:r>
          <w:r w:rsidRPr="00785488">
            <w:rPr>
              <w:color w:val="8D9EAE" w:themeColor="text1" w:themeTint="80"/>
              <w:lang w:val="en-US"/>
            </w:rPr>
            <w:t xml:space="preserve"> +46 8 440 93 60</w:t>
          </w:r>
          <w:r w:rsidRPr="00785488">
            <w:rPr>
              <w:color w:val="8D9EAE" w:themeColor="text1" w:themeTint="80"/>
              <w:lang w:val="en-US"/>
            </w:rPr>
            <w:br/>
          </w:r>
          <w:r w:rsidRPr="00785488">
            <w:rPr>
              <w:b/>
              <w:color w:val="8D9EAE" w:themeColor="text1" w:themeTint="80"/>
              <w:lang w:val="en-US"/>
            </w:rPr>
            <w:t>Fax:</w:t>
          </w:r>
          <w:r w:rsidRPr="00785488">
            <w:rPr>
              <w:color w:val="8D9EAE" w:themeColor="text1" w:themeTint="80"/>
              <w:lang w:val="en-US"/>
            </w:rPr>
            <w:t xml:space="preserve"> + 46 8 440 93 61</w:t>
          </w:r>
          <w:r w:rsidRPr="00785488">
            <w:rPr>
              <w:color w:val="8D9EAE" w:themeColor="text1" w:themeTint="80"/>
              <w:lang w:val="en-US"/>
            </w:rPr>
            <w:br/>
            <w:t>www.prognoscentret.se</w:t>
          </w:r>
          <w:r w:rsidRPr="00785488">
            <w:rPr>
              <w:color w:val="8D9EAE" w:themeColor="text1" w:themeTint="80"/>
              <w:lang w:val="en-US"/>
            </w:rPr>
            <w:br/>
            <w:t>info@prognoscentret.se</w:t>
          </w:r>
        </w:p>
      </w:tc>
      <w:tc>
        <w:tcPr>
          <w:tcW w:w="808" w:type="dxa"/>
          <w:tcBorders>
            <w:right w:val="nil"/>
          </w:tcBorders>
        </w:tcPr>
        <w:p w:rsidR="0070143C" w:rsidRPr="00C65533" w:rsidRDefault="0070143C" w:rsidP="00C65533">
          <w:pPr>
            <w:pStyle w:val="Sidfot"/>
            <w:spacing w:line="240" w:lineRule="auto"/>
            <w:jc w:val="left"/>
            <w:rPr>
              <w:color w:val="8D9EAE" w:themeColor="text1" w:themeTint="80"/>
            </w:rPr>
          </w:pPr>
          <w:r>
            <w:rPr>
              <w:b/>
              <w:color w:val="8D9EAE" w:themeColor="text1" w:themeTint="80"/>
            </w:rPr>
            <w:t>BG</w:t>
          </w:r>
          <w:r>
            <w:rPr>
              <w:b/>
              <w:color w:val="8D9EAE" w:themeColor="text1" w:themeTint="80"/>
            </w:rPr>
            <w:br/>
            <w:t>VAT.nr</w:t>
          </w:r>
          <w:r>
            <w:rPr>
              <w:b/>
              <w:color w:val="8D9EAE" w:themeColor="text1" w:themeTint="80"/>
            </w:rPr>
            <w:br/>
            <w:t>Org.nr</w:t>
          </w:r>
        </w:p>
      </w:tc>
      <w:tc>
        <w:tcPr>
          <w:tcW w:w="1956" w:type="dxa"/>
          <w:tcBorders>
            <w:top w:val="nil"/>
            <w:left w:val="nil"/>
            <w:bottom w:val="nil"/>
            <w:right w:val="single" w:sz="4" w:space="0" w:color="A4A9AD"/>
          </w:tcBorders>
        </w:tcPr>
        <w:p w:rsidR="0070143C" w:rsidRPr="00C65533" w:rsidRDefault="0070143C" w:rsidP="00C65533">
          <w:pPr>
            <w:pStyle w:val="Sidfot"/>
            <w:spacing w:line="240" w:lineRule="auto"/>
            <w:jc w:val="left"/>
            <w:rPr>
              <w:color w:val="8D9EAE" w:themeColor="text1" w:themeTint="80"/>
            </w:rPr>
          </w:pPr>
          <w:r w:rsidRPr="00C65533">
            <w:rPr>
              <w:color w:val="8D9EAE" w:themeColor="text1" w:themeTint="80"/>
            </w:rPr>
            <w:t>5359-</w:t>
          </w:r>
          <w:r>
            <w:rPr>
              <w:color w:val="8D9EAE" w:themeColor="text1" w:themeTint="80"/>
            </w:rPr>
            <w:t>8470</w:t>
          </w:r>
          <w:r>
            <w:rPr>
              <w:color w:val="8D9EAE" w:themeColor="text1" w:themeTint="80"/>
            </w:rPr>
            <w:br/>
            <w:t>SE556433865401</w:t>
          </w:r>
          <w:r>
            <w:rPr>
              <w:color w:val="8D9EAE" w:themeColor="text1" w:themeTint="80"/>
            </w:rPr>
            <w:br/>
            <w:t>556433-8653</w:t>
          </w:r>
        </w:p>
      </w:tc>
      <w:tc>
        <w:tcPr>
          <w:tcW w:w="425" w:type="dxa"/>
          <w:tcBorders>
            <w:top w:val="nil"/>
            <w:left w:val="single" w:sz="4" w:space="0" w:color="A4A9AD"/>
            <w:bottom w:val="nil"/>
            <w:right w:val="nil"/>
          </w:tcBorders>
        </w:tcPr>
        <w:p w:rsidR="0070143C" w:rsidRPr="00A900DF" w:rsidRDefault="0070143C" w:rsidP="00536E31">
          <w:pPr>
            <w:pStyle w:val="Sidfot"/>
            <w:spacing w:line="240" w:lineRule="auto"/>
            <w:jc w:val="left"/>
            <w:rPr>
              <w:rFonts w:eastAsia="Times New Roman" w:cs="Times New Roman"/>
              <w:bCs w:val="0"/>
              <w:color w:val="8D9EAE" w:themeColor="text1" w:themeTint="80"/>
              <w:sz w:val="20"/>
            </w:rPr>
          </w:pPr>
        </w:p>
      </w:tc>
    </w:tr>
  </w:tbl>
  <w:p w:rsidR="0070143C" w:rsidRPr="00EB4476" w:rsidRDefault="0070143C" w:rsidP="003302C1">
    <w:pPr>
      <w:pStyle w:val="Sidfot"/>
      <w:jc w:val="left"/>
      <w:rPr>
        <w:color w:val="8D9EAE"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3C" w:rsidRDefault="0070143C" w:rsidP="00735800">
    <w:pPr>
      <w:pStyle w:val="Sidfot"/>
      <w:ind w:left="-226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751" w:rsidRDefault="001A1751" w:rsidP="000D7E7E">
      <w:r>
        <w:separator/>
      </w:r>
    </w:p>
  </w:footnote>
  <w:footnote w:type="continuationSeparator" w:id="0">
    <w:p w:rsidR="001A1751" w:rsidRDefault="001A1751" w:rsidP="000D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3C" w:rsidRDefault="0070143C" w:rsidP="00635578">
    <w:pPr>
      <w:pStyle w:val="Sidhuvud"/>
      <w:tabs>
        <w:tab w:val="left" w:pos="4080"/>
      </w:tabs>
      <w:ind w:left="-2268"/>
    </w:pPr>
    <w:r>
      <w:rPr>
        <w:noProof/>
      </w:rPr>
      <w:drawing>
        <wp:anchor distT="0" distB="0" distL="114300" distR="114300" simplePos="0" relativeHeight="251663360" behindDoc="0" locked="0" layoutInCell="1" allowOverlap="1" wp14:anchorId="2F44CC2E" wp14:editId="36987E42">
          <wp:simplePos x="0" y="0"/>
          <wp:positionH relativeFrom="column">
            <wp:posOffset>-755650</wp:posOffset>
          </wp:positionH>
          <wp:positionV relativeFrom="paragraph">
            <wp:posOffset>-78740</wp:posOffset>
          </wp:positionV>
          <wp:extent cx="2527935" cy="804545"/>
          <wp:effectExtent l="0" t="0" r="0" b="0"/>
          <wp:wrapThrough wrapText="bothSides">
            <wp:wrapPolygon edited="0">
              <wp:start x="2821" y="4092"/>
              <wp:lineTo x="1953" y="8183"/>
              <wp:lineTo x="1953" y="12275"/>
              <wp:lineTo x="2821" y="17048"/>
              <wp:lineTo x="4341" y="17048"/>
              <wp:lineTo x="19533" y="13639"/>
              <wp:lineTo x="19533" y="8865"/>
              <wp:lineTo x="4558" y="4092"/>
              <wp:lineTo x="2821" y="4092"/>
            </wp:wrapPolygon>
          </wp:wrapThrough>
          <wp:docPr id="8" name="Bildobjekt 8" descr="Macintosh HD:Users:Ivica:Desktop:Google Drive:Projects:Prognoscentret-webb:3-Leverans:Slutleverans:Profil:Prognoscentret-logo-Sverige:Prognoscentret-logo-color-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vica:Desktop:Google Drive:Projects:Prognoscentret-webb:3-Leverans:Slutleverans:Profil:Prognoscentret-logo-Sverige:Prognoscentret-logo-color-100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93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9B7F530" wp14:editId="2146205C">
              <wp:simplePos x="0" y="0"/>
              <wp:positionH relativeFrom="column">
                <wp:posOffset>-1346798</wp:posOffset>
              </wp:positionH>
              <wp:positionV relativeFrom="paragraph">
                <wp:posOffset>-389255</wp:posOffset>
              </wp:positionV>
              <wp:extent cx="7559675" cy="107950"/>
              <wp:effectExtent l="0" t="0" r="9525" b="0"/>
              <wp:wrapNone/>
              <wp:docPr id="19" name="Rektangel 19"/>
              <wp:cNvGraphicFramePr/>
              <a:graphic xmlns:a="http://schemas.openxmlformats.org/drawingml/2006/main">
                <a:graphicData uri="http://schemas.microsoft.com/office/word/2010/wordprocessingShape">
                  <wps:wsp>
                    <wps:cNvSpPr/>
                    <wps:spPr>
                      <a:xfrm>
                        <a:off x="0" y="0"/>
                        <a:ext cx="7559675" cy="107950"/>
                      </a:xfrm>
                      <a:prstGeom prst="rect">
                        <a:avLst/>
                      </a:prstGeom>
                      <a:solidFill>
                        <a:srgbClr val="D704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B1A55" id="Rektangel 19" o:spid="_x0000_s1026" style="position:absolute;margin-left:-106.05pt;margin-top:-30.65pt;width:595.25pt;height: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" fillcolor="#d7045a" stroked="f" strokeweight="2p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92DF34"/>
    <w:lvl w:ilvl="0">
      <w:start w:val="1"/>
      <w:numFmt w:val="decimal"/>
      <w:pStyle w:val="Numreradlista5"/>
      <w:lvlText w:val="%1."/>
      <w:lvlJc w:val="left"/>
      <w:pPr>
        <w:ind w:left="1492" w:hanging="360"/>
      </w:pPr>
      <w:rPr>
        <w:rFonts w:hint="default"/>
        <w:color w:val="6DDA00"/>
      </w:rPr>
    </w:lvl>
  </w:abstractNum>
  <w:abstractNum w:abstractNumId="1" w15:restartNumberingAfterBreak="0">
    <w:nsid w:val="FFFFFF7D"/>
    <w:multiLevelType w:val="singleLevel"/>
    <w:tmpl w:val="A60227E4"/>
    <w:lvl w:ilvl="0">
      <w:start w:val="1"/>
      <w:numFmt w:val="decimal"/>
      <w:pStyle w:val="Numreradlista4"/>
      <w:lvlText w:val="%1."/>
      <w:lvlJc w:val="left"/>
      <w:pPr>
        <w:ind w:left="1209" w:hanging="360"/>
      </w:pPr>
      <w:rPr>
        <w:rFonts w:hint="default"/>
        <w:color w:val="6DDA00"/>
      </w:rPr>
    </w:lvl>
  </w:abstractNum>
  <w:abstractNum w:abstractNumId="2" w15:restartNumberingAfterBreak="0">
    <w:nsid w:val="FFFFFF7E"/>
    <w:multiLevelType w:val="singleLevel"/>
    <w:tmpl w:val="B4DC040E"/>
    <w:lvl w:ilvl="0">
      <w:start w:val="1"/>
      <w:numFmt w:val="decimal"/>
      <w:pStyle w:val="Numreradlista3"/>
      <w:lvlText w:val="%1."/>
      <w:lvlJc w:val="left"/>
      <w:pPr>
        <w:ind w:left="926" w:hanging="360"/>
      </w:pPr>
      <w:rPr>
        <w:rFonts w:hint="default"/>
        <w:color w:val="6DDA00"/>
      </w:rPr>
    </w:lvl>
  </w:abstractNum>
  <w:abstractNum w:abstractNumId="3" w15:restartNumberingAfterBreak="0">
    <w:nsid w:val="FFFFFF7F"/>
    <w:multiLevelType w:val="singleLevel"/>
    <w:tmpl w:val="2E001684"/>
    <w:lvl w:ilvl="0">
      <w:start w:val="1"/>
      <w:numFmt w:val="decimal"/>
      <w:pStyle w:val="Numreradlista2"/>
      <w:lvlText w:val="%1."/>
      <w:lvlJc w:val="left"/>
      <w:pPr>
        <w:ind w:left="643" w:hanging="360"/>
      </w:pPr>
      <w:rPr>
        <w:rFonts w:hint="default"/>
        <w:color w:val="6DDA00"/>
      </w:rPr>
    </w:lvl>
  </w:abstractNum>
  <w:abstractNum w:abstractNumId="4" w15:restartNumberingAfterBreak="0">
    <w:nsid w:val="FFFFFF80"/>
    <w:multiLevelType w:val="singleLevel"/>
    <w:tmpl w:val="57B4208A"/>
    <w:lvl w:ilvl="0">
      <w:start w:val="1"/>
      <w:numFmt w:val="bullet"/>
      <w:pStyle w:val="Punktlista5"/>
      <w:lvlText w:val=""/>
      <w:lvlJc w:val="left"/>
      <w:pPr>
        <w:ind w:left="1492" w:hanging="360"/>
      </w:pPr>
      <w:rPr>
        <w:rFonts w:ascii="Symbol" w:hAnsi="Symbol" w:hint="default"/>
        <w:color w:val="6DDA00"/>
      </w:rPr>
    </w:lvl>
  </w:abstractNum>
  <w:abstractNum w:abstractNumId="5" w15:restartNumberingAfterBreak="0">
    <w:nsid w:val="FFFFFF81"/>
    <w:multiLevelType w:val="singleLevel"/>
    <w:tmpl w:val="E4460A16"/>
    <w:lvl w:ilvl="0">
      <w:start w:val="1"/>
      <w:numFmt w:val="bullet"/>
      <w:pStyle w:val="Punktlista4"/>
      <w:lvlText w:val=""/>
      <w:lvlJc w:val="left"/>
      <w:pPr>
        <w:ind w:left="1209" w:hanging="360"/>
      </w:pPr>
      <w:rPr>
        <w:rFonts w:ascii="Symbol" w:hAnsi="Symbol" w:hint="default"/>
        <w:color w:val="6DDA00"/>
      </w:rPr>
    </w:lvl>
  </w:abstractNum>
  <w:abstractNum w:abstractNumId="6" w15:restartNumberingAfterBreak="0">
    <w:nsid w:val="FFFFFF82"/>
    <w:multiLevelType w:val="singleLevel"/>
    <w:tmpl w:val="17905194"/>
    <w:lvl w:ilvl="0">
      <w:start w:val="1"/>
      <w:numFmt w:val="bullet"/>
      <w:pStyle w:val="Punktlista3"/>
      <w:lvlText w:val=""/>
      <w:lvlJc w:val="left"/>
      <w:pPr>
        <w:ind w:left="926" w:hanging="360"/>
      </w:pPr>
      <w:rPr>
        <w:rFonts w:ascii="Symbol" w:hAnsi="Symbol" w:hint="default"/>
        <w:color w:val="6DDA00"/>
      </w:rPr>
    </w:lvl>
  </w:abstractNum>
  <w:abstractNum w:abstractNumId="7" w15:restartNumberingAfterBreak="0">
    <w:nsid w:val="FFFFFF83"/>
    <w:multiLevelType w:val="singleLevel"/>
    <w:tmpl w:val="D0BE8992"/>
    <w:lvl w:ilvl="0">
      <w:start w:val="1"/>
      <w:numFmt w:val="bullet"/>
      <w:pStyle w:val="Punktlista2"/>
      <w:lvlText w:val=""/>
      <w:lvlJc w:val="left"/>
      <w:pPr>
        <w:ind w:left="643" w:hanging="360"/>
      </w:pPr>
      <w:rPr>
        <w:rFonts w:ascii="Symbol" w:hAnsi="Symbol" w:hint="default"/>
        <w:color w:val="6DDA00"/>
      </w:rPr>
    </w:lvl>
  </w:abstractNum>
  <w:abstractNum w:abstractNumId="8" w15:restartNumberingAfterBreak="0">
    <w:nsid w:val="FFFFFF88"/>
    <w:multiLevelType w:val="singleLevel"/>
    <w:tmpl w:val="AEECFF20"/>
    <w:lvl w:ilvl="0">
      <w:start w:val="1"/>
      <w:numFmt w:val="decimal"/>
      <w:pStyle w:val="Numreradlista"/>
      <w:lvlText w:val="%1."/>
      <w:lvlJc w:val="left"/>
      <w:pPr>
        <w:ind w:left="360" w:hanging="360"/>
      </w:pPr>
      <w:rPr>
        <w:rFonts w:hint="default"/>
        <w:color w:val="6DDA00"/>
      </w:rPr>
    </w:lvl>
  </w:abstractNum>
  <w:abstractNum w:abstractNumId="9" w15:restartNumberingAfterBreak="0">
    <w:nsid w:val="FFFFFF89"/>
    <w:multiLevelType w:val="singleLevel"/>
    <w:tmpl w:val="89FAC82C"/>
    <w:lvl w:ilvl="0">
      <w:start w:val="1"/>
      <w:numFmt w:val="bullet"/>
      <w:pStyle w:val="Punktlista"/>
      <w:lvlText w:val=""/>
      <w:lvlJc w:val="left"/>
      <w:pPr>
        <w:ind w:left="360" w:hanging="360"/>
      </w:pPr>
      <w:rPr>
        <w:rFonts w:ascii="Symbol" w:hAnsi="Symbol" w:hint="default"/>
        <w:color w:val="6DDA00"/>
      </w:rPr>
    </w:lvl>
  </w:abstractNum>
  <w:abstractNum w:abstractNumId="10" w15:restartNumberingAfterBreak="0">
    <w:nsid w:val="0C7357C4"/>
    <w:multiLevelType w:val="multilevel"/>
    <w:tmpl w:val="48788F7C"/>
    <w:lvl w:ilvl="0">
      <w:start w:val="1"/>
      <w:numFmt w:val="bullet"/>
      <w:lvlText w:val=""/>
      <w:lvlJc w:val="left"/>
      <w:pPr>
        <w:ind w:left="720" w:hanging="360"/>
      </w:pPr>
      <w:rPr>
        <w:rFonts w:ascii="Symbol" w:hAnsi="Symbol" w:hint="default"/>
        <w:color w:val="6DDA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A20301"/>
    <w:multiLevelType w:val="hybridMultilevel"/>
    <w:tmpl w:val="7BBA20BC"/>
    <w:lvl w:ilvl="0" w:tplc="29006CC6">
      <w:start w:val="1"/>
      <w:numFmt w:val="bullet"/>
      <w:lvlText w:val=""/>
      <w:lvlJc w:val="left"/>
      <w:pPr>
        <w:ind w:left="720" w:hanging="360"/>
      </w:pPr>
      <w:rPr>
        <w:rFonts w:ascii="Symbol" w:hAnsi="Symbol" w:hint="default"/>
        <w:b/>
        <w:bCs/>
        <w:i w:val="0"/>
        <w:iCs w:val="0"/>
        <w:color w:val="D7045A"/>
        <w:sz w:val="24"/>
        <w:szCs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C60D31"/>
    <w:multiLevelType w:val="hybridMultilevel"/>
    <w:tmpl w:val="17E618A0"/>
    <w:lvl w:ilvl="0" w:tplc="25C20D98">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67D68A4"/>
    <w:multiLevelType w:val="hybridMultilevel"/>
    <w:tmpl w:val="712E7FF6"/>
    <w:lvl w:ilvl="0" w:tplc="B32ACE7E">
      <w:start w:val="1"/>
      <w:numFmt w:val="bullet"/>
      <w:lvlText w:val=""/>
      <w:lvlJc w:val="left"/>
      <w:pPr>
        <w:tabs>
          <w:tab w:val="num" w:pos="567"/>
        </w:tabs>
        <w:ind w:left="567" w:hanging="283"/>
      </w:pPr>
      <w:rPr>
        <w:rFonts w:ascii="Symbol" w:hAnsi="Symbol" w:hint="default"/>
        <w:b/>
        <w:bCs/>
        <w:i w:val="0"/>
        <w:iCs w:val="0"/>
        <w:color w:val="D7045A"/>
        <w:sz w:val="20"/>
        <w:szCs w:val="2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74E4DA4"/>
    <w:multiLevelType w:val="hybridMultilevel"/>
    <w:tmpl w:val="7FE2A9A8"/>
    <w:lvl w:ilvl="0" w:tplc="892CF020">
      <w:start w:val="1"/>
      <w:numFmt w:val="bullet"/>
      <w:lvlText w:val=""/>
      <w:lvlJc w:val="left"/>
      <w:pPr>
        <w:ind w:left="720" w:hanging="360"/>
      </w:pPr>
      <w:rPr>
        <w:rFonts w:ascii="Symbol" w:hAnsi="Symbol" w:hint="default"/>
        <w:color w:val="6DDA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9BA32D2"/>
    <w:multiLevelType w:val="hybridMultilevel"/>
    <w:tmpl w:val="BB702E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DC66F12"/>
    <w:multiLevelType w:val="hybridMultilevel"/>
    <w:tmpl w:val="78CA7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F757951"/>
    <w:multiLevelType w:val="hybridMultilevel"/>
    <w:tmpl w:val="BB24D7EC"/>
    <w:lvl w:ilvl="0" w:tplc="892CF020">
      <w:start w:val="1"/>
      <w:numFmt w:val="bullet"/>
      <w:lvlText w:val=""/>
      <w:lvlJc w:val="left"/>
      <w:pPr>
        <w:ind w:left="644" w:hanging="360"/>
      </w:pPr>
      <w:rPr>
        <w:rFonts w:ascii="Symbol" w:hAnsi="Symbol" w:hint="default"/>
        <w:color w:val="6DDA00"/>
      </w:rPr>
    </w:lvl>
    <w:lvl w:ilvl="1" w:tplc="041D0003">
      <w:start w:val="1"/>
      <w:numFmt w:val="bullet"/>
      <w:lvlText w:val="o"/>
      <w:lvlJc w:val="left"/>
      <w:pPr>
        <w:tabs>
          <w:tab w:val="num" w:pos="1327"/>
        </w:tabs>
        <w:ind w:left="1327" w:hanging="360"/>
      </w:pPr>
      <w:rPr>
        <w:rFonts w:ascii="Courier New" w:hAnsi="Courier New" w:cs="Courier New" w:hint="default"/>
      </w:rPr>
    </w:lvl>
    <w:lvl w:ilvl="2" w:tplc="041D0005" w:tentative="1">
      <w:start w:val="1"/>
      <w:numFmt w:val="bullet"/>
      <w:lvlText w:val=""/>
      <w:lvlJc w:val="left"/>
      <w:pPr>
        <w:tabs>
          <w:tab w:val="num" w:pos="2047"/>
        </w:tabs>
        <w:ind w:left="2047" w:hanging="360"/>
      </w:pPr>
      <w:rPr>
        <w:rFonts w:ascii="Wingdings" w:hAnsi="Wingdings" w:hint="default"/>
      </w:rPr>
    </w:lvl>
    <w:lvl w:ilvl="3" w:tplc="041D0001" w:tentative="1">
      <w:start w:val="1"/>
      <w:numFmt w:val="bullet"/>
      <w:lvlText w:val=""/>
      <w:lvlJc w:val="left"/>
      <w:pPr>
        <w:tabs>
          <w:tab w:val="num" w:pos="2767"/>
        </w:tabs>
        <w:ind w:left="2767" w:hanging="360"/>
      </w:pPr>
      <w:rPr>
        <w:rFonts w:ascii="Symbol" w:hAnsi="Symbol" w:hint="default"/>
      </w:rPr>
    </w:lvl>
    <w:lvl w:ilvl="4" w:tplc="041D0003" w:tentative="1">
      <w:start w:val="1"/>
      <w:numFmt w:val="bullet"/>
      <w:lvlText w:val="o"/>
      <w:lvlJc w:val="left"/>
      <w:pPr>
        <w:tabs>
          <w:tab w:val="num" w:pos="3487"/>
        </w:tabs>
        <w:ind w:left="3487" w:hanging="360"/>
      </w:pPr>
      <w:rPr>
        <w:rFonts w:ascii="Courier New" w:hAnsi="Courier New" w:cs="Courier New" w:hint="default"/>
      </w:rPr>
    </w:lvl>
    <w:lvl w:ilvl="5" w:tplc="041D0005" w:tentative="1">
      <w:start w:val="1"/>
      <w:numFmt w:val="bullet"/>
      <w:lvlText w:val=""/>
      <w:lvlJc w:val="left"/>
      <w:pPr>
        <w:tabs>
          <w:tab w:val="num" w:pos="4207"/>
        </w:tabs>
        <w:ind w:left="4207" w:hanging="360"/>
      </w:pPr>
      <w:rPr>
        <w:rFonts w:ascii="Wingdings" w:hAnsi="Wingdings" w:hint="default"/>
      </w:rPr>
    </w:lvl>
    <w:lvl w:ilvl="6" w:tplc="041D0001" w:tentative="1">
      <w:start w:val="1"/>
      <w:numFmt w:val="bullet"/>
      <w:lvlText w:val=""/>
      <w:lvlJc w:val="left"/>
      <w:pPr>
        <w:tabs>
          <w:tab w:val="num" w:pos="4927"/>
        </w:tabs>
        <w:ind w:left="4927" w:hanging="360"/>
      </w:pPr>
      <w:rPr>
        <w:rFonts w:ascii="Symbol" w:hAnsi="Symbol" w:hint="default"/>
      </w:rPr>
    </w:lvl>
    <w:lvl w:ilvl="7" w:tplc="041D0003" w:tentative="1">
      <w:start w:val="1"/>
      <w:numFmt w:val="bullet"/>
      <w:lvlText w:val="o"/>
      <w:lvlJc w:val="left"/>
      <w:pPr>
        <w:tabs>
          <w:tab w:val="num" w:pos="5647"/>
        </w:tabs>
        <w:ind w:left="5647" w:hanging="360"/>
      </w:pPr>
      <w:rPr>
        <w:rFonts w:ascii="Courier New" w:hAnsi="Courier New" w:cs="Courier New" w:hint="default"/>
      </w:rPr>
    </w:lvl>
    <w:lvl w:ilvl="8" w:tplc="041D0005" w:tentative="1">
      <w:start w:val="1"/>
      <w:numFmt w:val="bullet"/>
      <w:lvlText w:val=""/>
      <w:lvlJc w:val="left"/>
      <w:pPr>
        <w:tabs>
          <w:tab w:val="num" w:pos="6367"/>
        </w:tabs>
        <w:ind w:left="6367" w:hanging="360"/>
      </w:pPr>
      <w:rPr>
        <w:rFonts w:ascii="Wingdings" w:hAnsi="Wingdings" w:hint="default"/>
      </w:rPr>
    </w:lvl>
  </w:abstractNum>
  <w:abstractNum w:abstractNumId="18" w15:restartNumberingAfterBreak="0">
    <w:nsid w:val="231B01A3"/>
    <w:multiLevelType w:val="multilevel"/>
    <w:tmpl w:val="6BC25972"/>
    <w:lvl w:ilvl="0">
      <w:start w:val="1"/>
      <w:numFmt w:val="bullet"/>
      <w:lvlText w:val=""/>
      <w:lvlJc w:val="left"/>
      <w:pPr>
        <w:ind w:left="644" w:hanging="360"/>
      </w:pPr>
      <w:rPr>
        <w:rFonts w:ascii="Symbol" w:hAnsi="Symbol" w:hint="default"/>
        <w:color w:val="3C3C3C"/>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9" w15:restartNumberingAfterBreak="0">
    <w:nsid w:val="251F503D"/>
    <w:multiLevelType w:val="multilevel"/>
    <w:tmpl w:val="8D64AF24"/>
    <w:lvl w:ilvl="0">
      <w:start w:val="1"/>
      <w:numFmt w:val="decimal"/>
      <w:lvlText w:val="%1."/>
      <w:lvlJc w:val="left"/>
      <w:pPr>
        <w:ind w:left="720" w:hanging="360"/>
      </w:pPr>
      <w:rPr>
        <w:rFonts w:hint="default"/>
        <w:color w:val="6DDA00"/>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5D34E1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8D1859"/>
    <w:multiLevelType w:val="hybridMultilevel"/>
    <w:tmpl w:val="9E1E4D60"/>
    <w:lvl w:ilvl="0" w:tplc="892CF020">
      <w:start w:val="1"/>
      <w:numFmt w:val="bullet"/>
      <w:lvlText w:val=""/>
      <w:lvlJc w:val="left"/>
      <w:pPr>
        <w:ind w:left="644" w:hanging="360"/>
      </w:pPr>
      <w:rPr>
        <w:rFonts w:ascii="Symbol" w:hAnsi="Symbol" w:hint="default"/>
        <w:color w:val="6DDA00"/>
      </w:rPr>
    </w:lvl>
    <w:lvl w:ilvl="1" w:tplc="041D0003">
      <w:start w:val="1"/>
      <w:numFmt w:val="bullet"/>
      <w:lvlText w:val="o"/>
      <w:lvlJc w:val="left"/>
      <w:pPr>
        <w:tabs>
          <w:tab w:val="num" w:pos="1327"/>
        </w:tabs>
        <w:ind w:left="1327" w:hanging="360"/>
      </w:pPr>
      <w:rPr>
        <w:rFonts w:ascii="Courier New" w:hAnsi="Courier New" w:cs="Courier New" w:hint="default"/>
      </w:rPr>
    </w:lvl>
    <w:lvl w:ilvl="2" w:tplc="041D0005" w:tentative="1">
      <w:start w:val="1"/>
      <w:numFmt w:val="bullet"/>
      <w:lvlText w:val=""/>
      <w:lvlJc w:val="left"/>
      <w:pPr>
        <w:tabs>
          <w:tab w:val="num" w:pos="2047"/>
        </w:tabs>
        <w:ind w:left="2047" w:hanging="360"/>
      </w:pPr>
      <w:rPr>
        <w:rFonts w:ascii="Wingdings" w:hAnsi="Wingdings" w:hint="default"/>
      </w:rPr>
    </w:lvl>
    <w:lvl w:ilvl="3" w:tplc="041D0001" w:tentative="1">
      <w:start w:val="1"/>
      <w:numFmt w:val="bullet"/>
      <w:lvlText w:val=""/>
      <w:lvlJc w:val="left"/>
      <w:pPr>
        <w:tabs>
          <w:tab w:val="num" w:pos="2767"/>
        </w:tabs>
        <w:ind w:left="2767" w:hanging="360"/>
      </w:pPr>
      <w:rPr>
        <w:rFonts w:ascii="Symbol" w:hAnsi="Symbol" w:hint="default"/>
      </w:rPr>
    </w:lvl>
    <w:lvl w:ilvl="4" w:tplc="041D0003" w:tentative="1">
      <w:start w:val="1"/>
      <w:numFmt w:val="bullet"/>
      <w:lvlText w:val="o"/>
      <w:lvlJc w:val="left"/>
      <w:pPr>
        <w:tabs>
          <w:tab w:val="num" w:pos="3487"/>
        </w:tabs>
        <w:ind w:left="3487" w:hanging="360"/>
      </w:pPr>
      <w:rPr>
        <w:rFonts w:ascii="Courier New" w:hAnsi="Courier New" w:cs="Courier New" w:hint="default"/>
      </w:rPr>
    </w:lvl>
    <w:lvl w:ilvl="5" w:tplc="041D0005" w:tentative="1">
      <w:start w:val="1"/>
      <w:numFmt w:val="bullet"/>
      <w:lvlText w:val=""/>
      <w:lvlJc w:val="left"/>
      <w:pPr>
        <w:tabs>
          <w:tab w:val="num" w:pos="4207"/>
        </w:tabs>
        <w:ind w:left="4207" w:hanging="360"/>
      </w:pPr>
      <w:rPr>
        <w:rFonts w:ascii="Wingdings" w:hAnsi="Wingdings" w:hint="default"/>
      </w:rPr>
    </w:lvl>
    <w:lvl w:ilvl="6" w:tplc="041D0001" w:tentative="1">
      <w:start w:val="1"/>
      <w:numFmt w:val="bullet"/>
      <w:lvlText w:val=""/>
      <w:lvlJc w:val="left"/>
      <w:pPr>
        <w:tabs>
          <w:tab w:val="num" w:pos="4927"/>
        </w:tabs>
        <w:ind w:left="4927" w:hanging="360"/>
      </w:pPr>
      <w:rPr>
        <w:rFonts w:ascii="Symbol" w:hAnsi="Symbol" w:hint="default"/>
      </w:rPr>
    </w:lvl>
    <w:lvl w:ilvl="7" w:tplc="041D0003" w:tentative="1">
      <w:start w:val="1"/>
      <w:numFmt w:val="bullet"/>
      <w:lvlText w:val="o"/>
      <w:lvlJc w:val="left"/>
      <w:pPr>
        <w:tabs>
          <w:tab w:val="num" w:pos="5647"/>
        </w:tabs>
        <w:ind w:left="5647" w:hanging="360"/>
      </w:pPr>
      <w:rPr>
        <w:rFonts w:ascii="Courier New" w:hAnsi="Courier New" w:cs="Courier New" w:hint="default"/>
      </w:rPr>
    </w:lvl>
    <w:lvl w:ilvl="8" w:tplc="041D0005" w:tentative="1">
      <w:start w:val="1"/>
      <w:numFmt w:val="bullet"/>
      <w:lvlText w:val=""/>
      <w:lvlJc w:val="left"/>
      <w:pPr>
        <w:tabs>
          <w:tab w:val="num" w:pos="6367"/>
        </w:tabs>
        <w:ind w:left="6367" w:hanging="360"/>
      </w:pPr>
      <w:rPr>
        <w:rFonts w:ascii="Wingdings" w:hAnsi="Wingdings" w:hint="default"/>
      </w:rPr>
    </w:lvl>
  </w:abstractNum>
  <w:abstractNum w:abstractNumId="22" w15:restartNumberingAfterBreak="0">
    <w:nsid w:val="2D9D2EDF"/>
    <w:multiLevelType w:val="multilevel"/>
    <w:tmpl w:val="C06A2C12"/>
    <w:lvl w:ilvl="0">
      <w:start w:val="1"/>
      <w:numFmt w:val="bullet"/>
      <w:lvlText w:val=""/>
      <w:lvlJc w:val="left"/>
      <w:pPr>
        <w:ind w:left="720" w:hanging="360"/>
      </w:pPr>
      <w:rPr>
        <w:rFonts w:ascii="Symbol" w:hAnsi="Symbol" w:hint="default"/>
        <w:b/>
        <w:bCs/>
        <w:i w:val="0"/>
        <w:iCs w:val="0"/>
        <w:color w:val="D7045A"/>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FEB1439"/>
    <w:multiLevelType w:val="hybridMultilevel"/>
    <w:tmpl w:val="010EBA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C4573E6"/>
    <w:multiLevelType w:val="hybridMultilevel"/>
    <w:tmpl w:val="4350CCB8"/>
    <w:lvl w:ilvl="0" w:tplc="041D000F">
      <w:start w:val="1"/>
      <w:numFmt w:val="decimal"/>
      <w:lvlText w:val="%1."/>
      <w:lvlJc w:val="left"/>
      <w:pPr>
        <w:ind w:left="644" w:hanging="360"/>
      </w:pPr>
      <w:rPr>
        <w:rFonts w:hint="default"/>
        <w:color w:val="6DDA00"/>
      </w:rPr>
    </w:lvl>
    <w:lvl w:ilvl="1" w:tplc="041D0003">
      <w:start w:val="1"/>
      <w:numFmt w:val="bullet"/>
      <w:lvlText w:val="o"/>
      <w:lvlJc w:val="left"/>
      <w:pPr>
        <w:tabs>
          <w:tab w:val="num" w:pos="1327"/>
        </w:tabs>
        <w:ind w:left="1327" w:hanging="360"/>
      </w:pPr>
      <w:rPr>
        <w:rFonts w:ascii="Courier New" w:hAnsi="Courier New" w:cs="Courier New" w:hint="default"/>
      </w:rPr>
    </w:lvl>
    <w:lvl w:ilvl="2" w:tplc="041D0005" w:tentative="1">
      <w:start w:val="1"/>
      <w:numFmt w:val="bullet"/>
      <w:lvlText w:val=""/>
      <w:lvlJc w:val="left"/>
      <w:pPr>
        <w:tabs>
          <w:tab w:val="num" w:pos="2047"/>
        </w:tabs>
        <w:ind w:left="2047" w:hanging="360"/>
      </w:pPr>
      <w:rPr>
        <w:rFonts w:ascii="Wingdings" w:hAnsi="Wingdings" w:hint="default"/>
      </w:rPr>
    </w:lvl>
    <w:lvl w:ilvl="3" w:tplc="041D0001" w:tentative="1">
      <w:start w:val="1"/>
      <w:numFmt w:val="bullet"/>
      <w:lvlText w:val=""/>
      <w:lvlJc w:val="left"/>
      <w:pPr>
        <w:tabs>
          <w:tab w:val="num" w:pos="2767"/>
        </w:tabs>
        <w:ind w:left="2767" w:hanging="360"/>
      </w:pPr>
      <w:rPr>
        <w:rFonts w:ascii="Symbol" w:hAnsi="Symbol" w:hint="default"/>
      </w:rPr>
    </w:lvl>
    <w:lvl w:ilvl="4" w:tplc="041D0003" w:tentative="1">
      <w:start w:val="1"/>
      <w:numFmt w:val="bullet"/>
      <w:lvlText w:val="o"/>
      <w:lvlJc w:val="left"/>
      <w:pPr>
        <w:tabs>
          <w:tab w:val="num" w:pos="3487"/>
        </w:tabs>
        <w:ind w:left="3487" w:hanging="360"/>
      </w:pPr>
      <w:rPr>
        <w:rFonts w:ascii="Courier New" w:hAnsi="Courier New" w:cs="Courier New" w:hint="default"/>
      </w:rPr>
    </w:lvl>
    <w:lvl w:ilvl="5" w:tplc="041D0005" w:tentative="1">
      <w:start w:val="1"/>
      <w:numFmt w:val="bullet"/>
      <w:lvlText w:val=""/>
      <w:lvlJc w:val="left"/>
      <w:pPr>
        <w:tabs>
          <w:tab w:val="num" w:pos="4207"/>
        </w:tabs>
        <w:ind w:left="4207" w:hanging="360"/>
      </w:pPr>
      <w:rPr>
        <w:rFonts w:ascii="Wingdings" w:hAnsi="Wingdings" w:hint="default"/>
      </w:rPr>
    </w:lvl>
    <w:lvl w:ilvl="6" w:tplc="041D0001" w:tentative="1">
      <w:start w:val="1"/>
      <w:numFmt w:val="bullet"/>
      <w:lvlText w:val=""/>
      <w:lvlJc w:val="left"/>
      <w:pPr>
        <w:tabs>
          <w:tab w:val="num" w:pos="4927"/>
        </w:tabs>
        <w:ind w:left="4927" w:hanging="360"/>
      </w:pPr>
      <w:rPr>
        <w:rFonts w:ascii="Symbol" w:hAnsi="Symbol" w:hint="default"/>
      </w:rPr>
    </w:lvl>
    <w:lvl w:ilvl="7" w:tplc="041D0003" w:tentative="1">
      <w:start w:val="1"/>
      <w:numFmt w:val="bullet"/>
      <w:lvlText w:val="o"/>
      <w:lvlJc w:val="left"/>
      <w:pPr>
        <w:tabs>
          <w:tab w:val="num" w:pos="5647"/>
        </w:tabs>
        <w:ind w:left="5647" w:hanging="360"/>
      </w:pPr>
      <w:rPr>
        <w:rFonts w:ascii="Courier New" w:hAnsi="Courier New" w:cs="Courier New" w:hint="default"/>
      </w:rPr>
    </w:lvl>
    <w:lvl w:ilvl="8" w:tplc="041D0005" w:tentative="1">
      <w:start w:val="1"/>
      <w:numFmt w:val="bullet"/>
      <w:lvlText w:val=""/>
      <w:lvlJc w:val="left"/>
      <w:pPr>
        <w:tabs>
          <w:tab w:val="num" w:pos="6367"/>
        </w:tabs>
        <w:ind w:left="6367" w:hanging="360"/>
      </w:pPr>
      <w:rPr>
        <w:rFonts w:ascii="Wingdings" w:hAnsi="Wingdings" w:hint="default"/>
      </w:rPr>
    </w:lvl>
  </w:abstractNum>
  <w:abstractNum w:abstractNumId="25" w15:restartNumberingAfterBreak="0">
    <w:nsid w:val="3FAD7FF6"/>
    <w:multiLevelType w:val="multilevel"/>
    <w:tmpl w:val="37C04414"/>
    <w:lvl w:ilvl="0">
      <w:start w:val="1"/>
      <w:numFmt w:val="bullet"/>
      <w:lvlText w:val=""/>
      <w:lvlJc w:val="left"/>
      <w:pPr>
        <w:ind w:left="644" w:hanging="360"/>
      </w:pPr>
      <w:rPr>
        <w:rFonts w:ascii="Symbol" w:hAnsi="Symbol" w:hint="default"/>
        <w:color w:val="6DDA00"/>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6" w15:restartNumberingAfterBreak="0">
    <w:nsid w:val="40F65859"/>
    <w:multiLevelType w:val="hybridMultilevel"/>
    <w:tmpl w:val="3E743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5854F2A"/>
    <w:multiLevelType w:val="multilevel"/>
    <w:tmpl w:val="041D001F"/>
    <w:styleLink w:val="111111"/>
    <w:lvl w:ilvl="0">
      <w:start w:val="1"/>
      <w:numFmt w:val="decimal"/>
      <w:lvlText w:val="%1"/>
      <w:lvlJc w:val="left"/>
      <w:pPr>
        <w:ind w:left="360" w:hanging="360"/>
      </w:pPr>
      <w:rPr>
        <w:rFonts w:ascii="Times New Roman" w:hAnsi="Times New Roman" w:hint="default"/>
        <w:color w:val="D7045A"/>
      </w:rPr>
    </w:lvl>
    <w:lvl w:ilvl="1">
      <w:start w:val="1"/>
      <w:numFmt w:val="decimal"/>
      <w:lvlText w:val="%1.%2."/>
      <w:lvlJc w:val="left"/>
      <w:pPr>
        <w:ind w:left="792" w:hanging="432"/>
      </w:pPr>
      <w:rPr>
        <w:color w:val="D7045A"/>
      </w:rPr>
    </w:lvl>
    <w:lvl w:ilvl="2">
      <w:start w:val="1"/>
      <w:numFmt w:val="decimal"/>
      <w:lvlText w:val="%1.%2.%3."/>
      <w:lvlJc w:val="left"/>
      <w:pPr>
        <w:ind w:left="1224" w:hanging="504"/>
      </w:pPr>
      <w:rPr>
        <w:color w:val="D7045A"/>
      </w:rPr>
    </w:lvl>
    <w:lvl w:ilvl="3">
      <w:start w:val="1"/>
      <w:numFmt w:val="decimal"/>
      <w:lvlText w:val="%1.%2.%3.%4."/>
      <w:lvlJc w:val="left"/>
      <w:pPr>
        <w:ind w:left="1728" w:hanging="648"/>
      </w:pPr>
      <w:rPr>
        <w:color w:val="D7045A"/>
      </w:rPr>
    </w:lvl>
    <w:lvl w:ilvl="4">
      <w:start w:val="1"/>
      <w:numFmt w:val="decimal"/>
      <w:lvlText w:val="%1.%2.%3.%4.%5."/>
      <w:lvlJc w:val="left"/>
      <w:pPr>
        <w:ind w:left="2232" w:hanging="792"/>
      </w:pPr>
      <w:rPr>
        <w:color w:val="D7045A"/>
      </w:rPr>
    </w:lvl>
    <w:lvl w:ilvl="5">
      <w:start w:val="1"/>
      <w:numFmt w:val="decimal"/>
      <w:lvlText w:val="%1.%2.%3.%4.%5.%6."/>
      <w:lvlJc w:val="left"/>
      <w:pPr>
        <w:ind w:left="2736" w:hanging="936"/>
      </w:pPr>
      <w:rPr>
        <w:color w:val="6DDA00"/>
      </w:rPr>
    </w:lvl>
    <w:lvl w:ilvl="6">
      <w:start w:val="1"/>
      <w:numFmt w:val="decimal"/>
      <w:lvlText w:val="%1.%2.%3.%4.%5.%6.%7."/>
      <w:lvlJc w:val="left"/>
      <w:pPr>
        <w:ind w:left="3240" w:hanging="1080"/>
      </w:pPr>
      <w:rPr>
        <w:color w:val="6DDA00"/>
      </w:rPr>
    </w:lvl>
    <w:lvl w:ilvl="7">
      <w:start w:val="1"/>
      <w:numFmt w:val="decimal"/>
      <w:lvlText w:val="%1.%2.%3.%4.%5.%6.%7.%8."/>
      <w:lvlJc w:val="left"/>
      <w:pPr>
        <w:ind w:left="3744" w:hanging="1224"/>
      </w:pPr>
      <w:rPr>
        <w:color w:val="6DDA00"/>
      </w:rPr>
    </w:lvl>
    <w:lvl w:ilvl="8">
      <w:start w:val="1"/>
      <w:numFmt w:val="decimal"/>
      <w:lvlText w:val="%1.%2.%3.%4.%5.%6.%7.%8.%9."/>
      <w:lvlJc w:val="left"/>
      <w:pPr>
        <w:ind w:left="4320" w:hanging="1440"/>
      </w:pPr>
      <w:rPr>
        <w:color w:val="6DDA00"/>
      </w:rPr>
    </w:lvl>
  </w:abstractNum>
  <w:abstractNum w:abstractNumId="28" w15:restartNumberingAfterBreak="0">
    <w:nsid w:val="4A0C6AE1"/>
    <w:multiLevelType w:val="multilevel"/>
    <w:tmpl w:val="FABC9EE6"/>
    <w:lvl w:ilvl="0">
      <w:start w:val="1"/>
      <w:numFmt w:val="bullet"/>
      <w:lvlText w:val=""/>
      <w:lvlJc w:val="left"/>
      <w:pPr>
        <w:ind w:left="644" w:hanging="360"/>
      </w:pPr>
      <w:rPr>
        <w:rFonts w:ascii="Symbol" w:hAnsi="Symbol" w:hint="default"/>
        <w:color w:val="6DDA00"/>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9" w15:restartNumberingAfterBreak="0">
    <w:nsid w:val="4FB33D5F"/>
    <w:multiLevelType w:val="hybridMultilevel"/>
    <w:tmpl w:val="85BE7488"/>
    <w:lvl w:ilvl="0" w:tplc="D0BE8F8C">
      <w:start w:val="1"/>
      <w:numFmt w:val="decimal"/>
      <w:lvlText w:val="%1."/>
      <w:lvlJc w:val="left"/>
      <w:pPr>
        <w:tabs>
          <w:tab w:val="num" w:pos="567"/>
        </w:tabs>
        <w:ind w:left="567" w:hanging="283"/>
      </w:pPr>
      <w:rPr>
        <w:rFonts w:ascii="Arial" w:hAnsi="Arial" w:hint="default"/>
        <w:b w:val="0"/>
        <w:bCs w:val="0"/>
        <w:i w:val="0"/>
        <w:iCs w:val="0"/>
        <w:color w:val="D7045A"/>
        <w:sz w:val="20"/>
        <w:szCs w:val="2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512F49C7"/>
    <w:multiLevelType w:val="multilevel"/>
    <w:tmpl w:val="BEF2B988"/>
    <w:lvl w:ilvl="0">
      <w:start w:val="1"/>
      <w:numFmt w:val="decimal"/>
      <w:pStyle w:val="Liststycke"/>
      <w:lvlText w:val="%1."/>
      <w:lvlJc w:val="left"/>
      <w:pPr>
        <w:ind w:left="717" w:hanging="360"/>
      </w:pPr>
      <w:rPr>
        <w:rFonts w:ascii="Arial" w:hAnsi="Arial" w:hint="default"/>
        <w:b/>
        <w:bCs/>
        <w:i w:val="0"/>
        <w:iCs w:val="0"/>
        <w:color w:val="D7045A"/>
        <w:sz w:val="20"/>
        <w:szCs w:val="20"/>
      </w:rPr>
    </w:lvl>
    <w:lvl w:ilvl="1">
      <w:start w:val="1"/>
      <w:numFmt w:val="decimal"/>
      <w:lvlText w:val="%1.%2."/>
      <w:lvlJc w:val="left"/>
      <w:pPr>
        <w:ind w:left="1149" w:hanging="432"/>
      </w:pPr>
      <w:rPr>
        <w:rFonts w:ascii="Arial" w:hAnsi="Arial" w:hint="default"/>
        <w:b w:val="0"/>
        <w:bCs w:val="0"/>
        <w:i w:val="0"/>
        <w:iCs w:val="0"/>
        <w:color w:val="D7045A"/>
        <w:sz w:val="20"/>
        <w:szCs w:val="20"/>
      </w:rPr>
    </w:lvl>
    <w:lvl w:ilvl="2">
      <w:start w:val="1"/>
      <w:numFmt w:val="decimal"/>
      <w:lvlText w:val="%1.%2.%3."/>
      <w:lvlJc w:val="left"/>
      <w:pPr>
        <w:ind w:left="1581" w:hanging="504"/>
      </w:pPr>
      <w:rPr>
        <w:rFonts w:ascii="Arial" w:hAnsi="Arial" w:hint="default"/>
        <w:b w:val="0"/>
        <w:bCs w:val="0"/>
        <w:i w:val="0"/>
        <w:iCs w:val="0"/>
        <w:color w:val="D7045A"/>
        <w:sz w:val="20"/>
        <w:szCs w:val="20"/>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1" w15:restartNumberingAfterBreak="0">
    <w:nsid w:val="5A1110DF"/>
    <w:multiLevelType w:val="hybridMultilevel"/>
    <w:tmpl w:val="9AD42F74"/>
    <w:lvl w:ilvl="0" w:tplc="BECC18A4">
      <w:start w:val="1"/>
      <w:numFmt w:val="bullet"/>
      <w:lvlText w:val=""/>
      <w:lvlJc w:val="left"/>
      <w:pPr>
        <w:ind w:left="720" w:hanging="360"/>
      </w:pPr>
      <w:rPr>
        <w:rFonts w:ascii="Symbol" w:hAnsi="Symbol" w:hint="default"/>
        <w:color w:val="3C3C3C"/>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2A530BA"/>
    <w:multiLevelType w:val="hybridMultilevel"/>
    <w:tmpl w:val="16BA1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3DF290B"/>
    <w:multiLevelType w:val="hybridMultilevel"/>
    <w:tmpl w:val="ABC2C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E3B16AE"/>
    <w:multiLevelType w:val="hybridMultilevel"/>
    <w:tmpl w:val="A64E8A2A"/>
    <w:lvl w:ilvl="0" w:tplc="BECC18A4">
      <w:start w:val="1"/>
      <w:numFmt w:val="bullet"/>
      <w:lvlText w:val=""/>
      <w:lvlJc w:val="left"/>
      <w:pPr>
        <w:ind w:left="1080" w:hanging="360"/>
      </w:pPr>
      <w:rPr>
        <w:rFonts w:ascii="Symbol" w:hAnsi="Symbol" w:hint="default"/>
        <w:color w:val="3C3C3C"/>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5" w15:restartNumberingAfterBreak="0">
    <w:nsid w:val="6EAD35EC"/>
    <w:multiLevelType w:val="hybridMultilevel"/>
    <w:tmpl w:val="93FA7678"/>
    <w:lvl w:ilvl="0" w:tplc="892CF020">
      <w:start w:val="1"/>
      <w:numFmt w:val="bullet"/>
      <w:lvlText w:val=""/>
      <w:lvlJc w:val="left"/>
      <w:pPr>
        <w:ind w:left="1080" w:hanging="360"/>
      </w:pPr>
      <w:rPr>
        <w:rFonts w:ascii="Symbol" w:hAnsi="Symbol" w:hint="default"/>
        <w:color w:val="6DDA0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6" w15:restartNumberingAfterBreak="0">
    <w:nsid w:val="70937D83"/>
    <w:multiLevelType w:val="multilevel"/>
    <w:tmpl w:val="3C004CAA"/>
    <w:lvl w:ilvl="0">
      <w:start w:val="1"/>
      <w:numFmt w:val="bullet"/>
      <w:pStyle w:val="Punktlista1"/>
      <w:lvlText w:val=""/>
      <w:lvlJc w:val="left"/>
      <w:pPr>
        <w:tabs>
          <w:tab w:val="num" w:pos="-1"/>
        </w:tabs>
        <w:ind w:left="-1" w:hanging="283"/>
      </w:pPr>
      <w:rPr>
        <w:rFonts w:ascii="Symbol" w:hAnsi="Symbol" w:hint="default"/>
        <w:b/>
        <w:bCs/>
        <w:i w:val="0"/>
        <w:iCs w:val="0"/>
        <w:color w:val="D7045A"/>
        <w:sz w:val="20"/>
        <w:szCs w:val="20"/>
      </w:rPr>
    </w:lvl>
    <w:lvl w:ilvl="1">
      <w:start w:val="1"/>
      <w:numFmt w:val="bullet"/>
      <w:lvlText w:val=""/>
      <w:lvlJc w:val="left"/>
      <w:pPr>
        <w:ind w:left="1004" w:hanging="360"/>
      </w:pPr>
      <w:rPr>
        <w:rFonts w:ascii="Symbol" w:hAnsi="Symbol" w:hint="default"/>
        <w:color w:val="3C3C3C"/>
      </w:rPr>
    </w:lvl>
    <w:lvl w:ilvl="2">
      <w:start w:val="1"/>
      <w:numFmt w:val="bullet"/>
      <w:lvlText w:val=""/>
      <w:lvlJc w:val="left"/>
      <w:pPr>
        <w:ind w:left="1364" w:hanging="360"/>
      </w:pPr>
      <w:rPr>
        <w:rFonts w:ascii="Symbol" w:hAnsi="Symbol" w:hint="default"/>
        <w:color w:val="3C3C3C"/>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Symbol" w:hAnsi="Symbol"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37" w15:restartNumberingAfterBreak="0">
    <w:nsid w:val="73AD05F0"/>
    <w:multiLevelType w:val="hybridMultilevel"/>
    <w:tmpl w:val="E08874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EA7C7B"/>
    <w:multiLevelType w:val="hybridMultilevel"/>
    <w:tmpl w:val="AD6EE4E0"/>
    <w:lvl w:ilvl="0" w:tplc="3BBE4E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545658"/>
    <w:multiLevelType w:val="multilevel"/>
    <w:tmpl w:val="041D001D"/>
    <w:styleLink w:val="1ai"/>
    <w:lvl w:ilvl="0">
      <w:start w:val="1"/>
      <w:numFmt w:val="decimal"/>
      <w:lvlText w:val="%1)"/>
      <w:lvlJc w:val="left"/>
      <w:pPr>
        <w:ind w:left="360" w:hanging="360"/>
      </w:pPr>
      <w:rPr>
        <w:color w:val="D7045A"/>
      </w:rPr>
    </w:lvl>
    <w:lvl w:ilvl="1">
      <w:start w:val="1"/>
      <w:numFmt w:val="lowerLetter"/>
      <w:lvlText w:val="%2)"/>
      <w:lvlJc w:val="left"/>
      <w:pPr>
        <w:ind w:left="720" w:hanging="360"/>
      </w:pPr>
      <w:rPr>
        <w:color w:val="D7045A"/>
      </w:rPr>
    </w:lvl>
    <w:lvl w:ilvl="2">
      <w:start w:val="1"/>
      <w:numFmt w:val="lowerRoman"/>
      <w:lvlText w:val="%3)"/>
      <w:lvlJc w:val="left"/>
      <w:pPr>
        <w:ind w:left="1080" w:hanging="360"/>
      </w:pPr>
      <w:rPr>
        <w:color w:val="D7045A"/>
      </w:rPr>
    </w:lvl>
    <w:lvl w:ilvl="3">
      <w:start w:val="1"/>
      <w:numFmt w:val="decimal"/>
      <w:lvlText w:val="(%4)"/>
      <w:lvlJc w:val="left"/>
      <w:pPr>
        <w:ind w:left="1440" w:hanging="360"/>
      </w:pPr>
      <w:rPr>
        <w:color w:val="D7045A"/>
      </w:rPr>
    </w:lvl>
    <w:lvl w:ilvl="4">
      <w:start w:val="1"/>
      <w:numFmt w:val="lowerLetter"/>
      <w:lvlText w:val="(%5)"/>
      <w:lvlJc w:val="left"/>
      <w:pPr>
        <w:ind w:left="1800" w:hanging="360"/>
      </w:pPr>
      <w:rPr>
        <w:color w:val="6DDA00"/>
      </w:rPr>
    </w:lvl>
    <w:lvl w:ilvl="5">
      <w:start w:val="1"/>
      <w:numFmt w:val="lowerRoman"/>
      <w:lvlText w:val="(%6)"/>
      <w:lvlJc w:val="left"/>
      <w:pPr>
        <w:ind w:left="2160" w:hanging="360"/>
      </w:pPr>
      <w:rPr>
        <w:color w:val="6DDA00"/>
      </w:rPr>
    </w:lvl>
    <w:lvl w:ilvl="6">
      <w:start w:val="1"/>
      <w:numFmt w:val="decimal"/>
      <w:lvlText w:val="%7."/>
      <w:lvlJc w:val="left"/>
      <w:pPr>
        <w:ind w:left="2520" w:hanging="360"/>
      </w:pPr>
      <w:rPr>
        <w:color w:val="6DDA00"/>
      </w:rPr>
    </w:lvl>
    <w:lvl w:ilvl="7">
      <w:start w:val="1"/>
      <w:numFmt w:val="lowerLetter"/>
      <w:lvlText w:val="%8."/>
      <w:lvlJc w:val="left"/>
      <w:pPr>
        <w:ind w:left="2880" w:hanging="360"/>
      </w:pPr>
      <w:rPr>
        <w:color w:val="6DDA00"/>
      </w:rPr>
    </w:lvl>
    <w:lvl w:ilvl="8">
      <w:start w:val="1"/>
      <w:numFmt w:val="lowerRoman"/>
      <w:lvlText w:val="%9."/>
      <w:lvlJc w:val="left"/>
      <w:pPr>
        <w:ind w:left="3240" w:hanging="360"/>
      </w:pPr>
      <w:rPr>
        <w:color w:val="6DDA00"/>
      </w:rPr>
    </w:lvl>
  </w:abstractNum>
  <w:abstractNum w:abstractNumId="40" w15:restartNumberingAfterBreak="0">
    <w:nsid w:val="76EF0177"/>
    <w:multiLevelType w:val="hybridMultilevel"/>
    <w:tmpl w:val="D11A7B60"/>
    <w:lvl w:ilvl="0" w:tplc="041D000F">
      <w:start w:val="1"/>
      <w:numFmt w:val="decimal"/>
      <w:lvlText w:val="%1."/>
      <w:lvlJc w:val="left"/>
      <w:pPr>
        <w:ind w:left="720" w:hanging="360"/>
      </w:pPr>
      <w:rPr>
        <w:rFonts w:hint="default"/>
        <w:color w:val="6DDA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491020"/>
    <w:multiLevelType w:val="multilevel"/>
    <w:tmpl w:val="C06A2C12"/>
    <w:lvl w:ilvl="0">
      <w:start w:val="1"/>
      <w:numFmt w:val="bullet"/>
      <w:lvlText w:val=""/>
      <w:lvlJc w:val="left"/>
      <w:pPr>
        <w:ind w:left="720" w:hanging="360"/>
      </w:pPr>
      <w:rPr>
        <w:rFonts w:ascii="Symbol" w:hAnsi="Symbol" w:hint="default"/>
        <w:b/>
        <w:bCs/>
        <w:i w:val="0"/>
        <w:iCs w:val="0"/>
        <w:color w:val="D7045A"/>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1B636E"/>
    <w:multiLevelType w:val="hybridMultilevel"/>
    <w:tmpl w:val="5EA69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6"/>
  </w:num>
  <w:num w:numId="4">
    <w:abstractNumId w:val="27"/>
  </w:num>
  <w:num w:numId="5">
    <w:abstractNumId w:val="39"/>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40"/>
  </w:num>
  <w:num w:numId="16">
    <w:abstractNumId w:val="19"/>
  </w:num>
  <w:num w:numId="17">
    <w:abstractNumId w:val="33"/>
  </w:num>
  <w:num w:numId="18">
    <w:abstractNumId w:val="37"/>
  </w:num>
  <w:num w:numId="19">
    <w:abstractNumId w:val="26"/>
  </w:num>
  <w:num w:numId="20">
    <w:abstractNumId w:val="38"/>
  </w:num>
  <w:num w:numId="21">
    <w:abstractNumId w:val="42"/>
  </w:num>
  <w:num w:numId="22">
    <w:abstractNumId w:val="14"/>
  </w:num>
  <w:num w:numId="23">
    <w:abstractNumId w:val="35"/>
  </w:num>
  <w:num w:numId="24">
    <w:abstractNumId w:val="32"/>
  </w:num>
  <w:num w:numId="25">
    <w:abstractNumId w:val="15"/>
  </w:num>
  <w:num w:numId="26">
    <w:abstractNumId w:val="31"/>
  </w:num>
  <w:num w:numId="27">
    <w:abstractNumId w:val="34"/>
  </w:num>
  <w:num w:numId="28">
    <w:abstractNumId w:val="10"/>
  </w:num>
  <w:num w:numId="29">
    <w:abstractNumId w:val="17"/>
  </w:num>
  <w:num w:numId="30">
    <w:abstractNumId w:val="24"/>
  </w:num>
  <w:num w:numId="31">
    <w:abstractNumId w:val="21"/>
  </w:num>
  <w:num w:numId="32">
    <w:abstractNumId w:val="28"/>
  </w:num>
  <w:num w:numId="33">
    <w:abstractNumId w:val="25"/>
  </w:num>
  <w:num w:numId="34">
    <w:abstractNumId w:val="18"/>
  </w:num>
  <w:num w:numId="35">
    <w:abstractNumId w:val="11"/>
  </w:num>
  <w:num w:numId="36">
    <w:abstractNumId w:val="13"/>
  </w:num>
  <w:num w:numId="37">
    <w:abstractNumId w:val="41"/>
  </w:num>
  <w:num w:numId="38">
    <w:abstractNumId w:val="22"/>
  </w:num>
  <w:num w:numId="39">
    <w:abstractNumId w:val="29"/>
  </w:num>
  <w:num w:numId="40">
    <w:abstractNumId w:val="20"/>
  </w:num>
  <w:num w:numId="41">
    <w:abstractNumId w:val="23"/>
  </w:num>
  <w:num w:numId="42">
    <w:abstractNumId w:val="16"/>
  </w:num>
  <w:num w:numId="4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09"/>
    <w:rsid w:val="0004242E"/>
    <w:rsid w:val="0006040A"/>
    <w:rsid w:val="00060E96"/>
    <w:rsid w:val="00061937"/>
    <w:rsid w:val="00063254"/>
    <w:rsid w:val="00072AC4"/>
    <w:rsid w:val="00080A1D"/>
    <w:rsid w:val="000A083F"/>
    <w:rsid w:val="000A56CE"/>
    <w:rsid w:val="000A6E04"/>
    <w:rsid w:val="000B501D"/>
    <w:rsid w:val="000B50C5"/>
    <w:rsid w:val="000B63E7"/>
    <w:rsid w:val="000B7B77"/>
    <w:rsid w:val="000D7E7E"/>
    <w:rsid w:val="000E2403"/>
    <w:rsid w:val="000E466B"/>
    <w:rsid w:val="000E762F"/>
    <w:rsid w:val="00116E93"/>
    <w:rsid w:val="00141FA4"/>
    <w:rsid w:val="00155D1C"/>
    <w:rsid w:val="001562D6"/>
    <w:rsid w:val="0016193F"/>
    <w:rsid w:val="001643EE"/>
    <w:rsid w:val="00182B53"/>
    <w:rsid w:val="001A1751"/>
    <w:rsid w:val="001B3E93"/>
    <w:rsid w:val="001C2D56"/>
    <w:rsid w:val="001D4A15"/>
    <w:rsid w:val="001D7981"/>
    <w:rsid w:val="001E36AD"/>
    <w:rsid w:val="001F043B"/>
    <w:rsid w:val="001F21A6"/>
    <w:rsid w:val="00213306"/>
    <w:rsid w:val="00217226"/>
    <w:rsid w:val="00220173"/>
    <w:rsid w:val="00226D88"/>
    <w:rsid w:val="00235CFD"/>
    <w:rsid w:val="00240850"/>
    <w:rsid w:val="00266881"/>
    <w:rsid w:val="0028329B"/>
    <w:rsid w:val="00283C67"/>
    <w:rsid w:val="00285615"/>
    <w:rsid w:val="00287856"/>
    <w:rsid w:val="002B0F26"/>
    <w:rsid w:val="002C1D91"/>
    <w:rsid w:val="002C4BCC"/>
    <w:rsid w:val="002C5984"/>
    <w:rsid w:val="002D28C2"/>
    <w:rsid w:val="002F5264"/>
    <w:rsid w:val="00300E8C"/>
    <w:rsid w:val="00322BAD"/>
    <w:rsid w:val="00323F35"/>
    <w:rsid w:val="00325F05"/>
    <w:rsid w:val="003302C1"/>
    <w:rsid w:val="0034337C"/>
    <w:rsid w:val="0036221B"/>
    <w:rsid w:val="003632B9"/>
    <w:rsid w:val="003675E0"/>
    <w:rsid w:val="00377C3A"/>
    <w:rsid w:val="00382167"/>
    <w:rsid w:val="00393021"/>
    <w:rsid w:val="00396179"/>
    <w:rsid w:val="003B38B8"/>
    <w:rsid w:val="003C3519"/>
    <w:rsid w:val="003C3EED"/>
    <w:rsid w:val="003D15B9"/>
    <w:rsid w:val="003D7EA5"/>
    <w:rsid w:val="003E2DA7"/>
    <w:rsid w:val="003F6338"/>
    <w:rsid w:val="00400E5E"/>
    <w:rsid w:val="00423C38"/>
    <w:rsid w:val="004262FB"/>
    <w:rsid w:val="00426958"/>
    <w:rsid w:val="00432468"/>
    <w:rsid w:val="004329BA"/>
    <w:rsid w:val="00433143"/>
    <w:rsid w:val="004376A0"/>
    <w:rsid w:val="004437ED"/>
    <w:rsid w:val="00462095"/>
    <w:rsid w:val="00475939"/>
    <w:rsid w:val="00475D12"/>
    <w:rsid w:val="0048157A"/>
    <w:rsid w:val="00490BEB"/>
    <w:rsid w:val="00496664"/>
    <w:rsid w:val="004D5B45"/>
    <w:rsid w:val="004E1045"/>
    <w:rsid w:val="004E6060"/>
    <w:rsid w:val="004F4740"/>
    <w:rsid w:val="005034D1"/>
    <w:rsid w:val="005043FA"/>
    <w:rsid w:val="00504ABF"/>
    <w:rsid w:val="00536E31"/>
    <w:rsid w:val="00563AC4"/>
    <w:rsid w:val="0056593B"/>
    <w:rsid w:val="00586516"/>
    <w:rsid w:val="00587EC3"/>
    <w:rsid w:val="00596623"/>
    <w:rsid w:val="005A2903"/>
    <w:rsid w:val="005B1E25"/>
    <w:rsid w:val="005B3918"/>
    <w:rsid w:val="005B48EE"/>
    <w:rsid w:val="005B4EA6"/>
    <w:rsid w:val="005B77EC"/>
    <w:rsid w:val="005C27DD"/>
    <w:rsid w:val="005F1F4F"/>
    <w:rsid w:val="0060279A"/>
    <w:rsid w:val="006151F7"/>
    <w:rsid w:val="00622FB8"/>
    <w:rsid w:val="00635578"/>
    <w:rsid w:val="00635C0B"/>
    <w:rsid w:val="00635E84"/>
    <w:rsid w:val="006370FD"/>
    <w:rsid w:val="006454DE"/>
    <w:rsid w:val="00650047"/>
    <w:rsid w:val="00650C4D"/>
    <w:rsid w:val="00652027"/>
    <w:rsid w:val="00663048"/>
    <w:rsid w:val="00664F13"/>
    <w:rsid w:val="006A0D7E"/>
    <w:rsid w:val="006A1568"/>
    <w:rsid w:val="006A5A2A"/>
    <w:rsid w:val="006B415D"/>
    <w:rsid w:val="006B59D1"/>
    <w:rsid w:val="0070143C"/>
    <w:rsid w:val="00707BF9"/>
    <w:rsid w:val="0072178C"/>
    <w:rsid w:val="00726B0D"/>
    <w:rsid w:val="00732C58"/>
    <w:rsid w:val="00735197"/>
    <w:rsid w:val="00735800"/>
    <w:rsid w:val="0076505E"/>
    <w:rsid w:val="00770BC3"/>
    <w:rsid w:val="00784E75"/>
    <w:rsid w:val="00785488"/>
    <w:rsid w:val="00792E12"/>
    <w:rsid w:val="007A2452"/>
    <w:rsid w:val="007A2516"/>
    <w:rsid w:val="007B2F52"/>
    <w:rsid w:val="007B33E8"/>
    <w:rsid w:val="007B4718"/>
    <w:rsid w:val="007B5885"/>
    <w:rsid w:val="007C3908"/>
    <w:rsid w:val="007C405B"/>
    <w:rsid w:val="007C41C4"/>
    <w:rsid w:val="007C4F25"/>
    <w:rsid w:val="007C6AD9"/>
    <w:rsid w:val="007D6920"/>
    <w:rsid w:val="007E60A3"/>
    <w:rsid w:val="007F4EF8"/>
    <w:rsid w:val="008055C5"/>
    <w:rsid w:val="008107D8"/>
    <w:rsid w:val="00813D79"/>
    <w:rsid w:val="0082061D"/>
    <w:rsid w:val="00834BAD"/>
    <w:rsid w:val="008416FA"/>
    <w:rsid w:val="008447E6"/>
    <w:rsid w:val="00844A2F"/>
    <w:rsid w:val="00846812"/>
    <w:rsid w:val="0085058D"/>
    <w:rsid w:val="008535F8"/>
    <w:rsid w:val="0087523F"/>
    <w:rsid w:val="008815D3"/>
    <w:rsid w:val="0088321C"/>
    <w:rsid w:val="00890838"/>
    <w:rsid w:val="008949B0"/>
    <w:rsid w:val="008A16E1"/>
    <w:rsid w:val="008A4089"/>
    <w:rsid w:val="008A7309"/>
    <w:rsid w:val="008B553F"/>
    <w:rsid w:val="008D06E7"/>
    <w:rsid w:val="008D6C76"/>
    <w:rsid w:val="008E599A"/>
    <w:rsid w:val="009048D7"/>
    <w:rsid w:val="00904D92"/>
    <w:rsid w:val="0090701E"/>
    <w:rsid w:val="00913D42"/>
    <w:rsid w:val="0092569F"/>
    <w:rsid w:val="00932CC4"/>
    <w:rsid w:val="00936904"/>
    <w:rsid w:val="00936C59"/>
    <w:rsid w:val="00987FA9"/>
    <w:rsid w:val="00992B64"/>
    <w:rsid w:val="009A5119"/>
    <w:rsid w:val="009C750A"/>
    <w:rsid w:val="009D2981"/>
    <w:rsid w:val="00A215E6"/>
    <w:rsid w:val="00A22C23"/>
    <w:rsid w:val="00A40714"/>
    <w:rsid w:val="00A53A34"/>
    <w:rsid w:val="00A54714"/>
    <w:rsid w:val="00A67AFE"/>
    <w:rsid w:val="00A76F7D"/>
    <w:rsid w:val="00A83BAD"/>
    <w:rsid w:val="00A900DF"/>
    <w:rsid w:val="00A93B12"/>
    <w:rsid w:val="00AD24AE"/>
    <w:rsid w:val="00AD5A26"/>
    <w:rsid w:val="00AE3639"/>
    <w:rsid w:val="00AF12D3"/>
    <w:rsid w:val="00AF3BEA"/>
    <w:rsid w:val="00AF5D1D"/>
    <w:rsid w:val="00B02781"/>
    <w:rsid w:val="00B11C77"/>
    <w:rsid w:val="00B1276C"/>
    <w:rsid w:val="00B372EC"/>
    <w:rsid w:val="00B45764"/>
    <w:rsid w:val="00B56103"/>
    <w:rsid w:val="00B56679"/>
    <w:rsid w:val="00B80C4E"/>
    <w:rsid w:val="00B828CA"/>
    <w:rsid w:val="00BA4405"/>
    <w:rsid w:val="00BB6DFA"/>
    <w:rsid w:val="00BC17FA"/>
    <w:rsid w:val="00BD2D32"/>
    <w:rsid w:val="00BD38DA"/>
    <w:rsid w:val="00BD5D3D"/>
    <w:rsid w:val="00BD6860"/>
    <w:rsid w:val="00BE2263"/>
    <w:rsid w:val="00C02663"/>
    <w:rsid w:val="00C43209"/>
    <w:rsid w:val="00C65533"/>
    <w:rsid w:val="00C80193"/>
    <w:rsid w:val="00C921E0"/>
    <w:rsid w:val="00CC26F5"/>
    <w:rsid w:val="00CD003E"/>
    <w:rsid w:val="00CD2287"/>
    <w:rsid w:val="00CE7BE8"/>
    <w:rsid w:val="00D064A8"/>
    <w:rsid w:val="00D22F10"/>
    <w:rsid w:val="00D600FE"/>
    <w:rsid w:val="00D67DC9"/>
    <w:rsid w:val="00D767E0"/>
    <w:rsid w:val="00DC7244"/>
    <w:rsid w:val="00DD28F2"/>
    <w:rsid w:val="00DE4CA6"/>
    <w:rsid w:val="00DF7653"/>
    <w:rsid w:val="00E100C4"/>
    <w:rsid w:val="00E107A9"/>
    <w:rsid w:val="00E10C77"/>
    <w:rsid w:val="00E24ED5"/>
    <w:rsid w:val="00E41A87"/>
    <w:rsid w:val="00E63A09"/>
    <w:rsid w:val="00E709B6"/>
    <w:rsid w:val="00E814B0"/>
    <w:rsid w:val="00E82795"/>
    <w:rsid w:val="00E90343"/>
    <w:rsid w:val="00E90D0B"/>
    <w:rsid w:val="00EA18BE"/>
    <w:rsid w:val="00EA1CC2"/>
    <w:rsid w:val="00EB4476"/>
    <w:rsid w:val="00EC573D"/>
    <w:rsid w:val="00EE62A6"/>
    <w:rsid w:val="00EF581A"/>
    <w:rsid w:val="00F05C9D"/>
    <w:rsid w:val="00F06043"/>
    <w:rsid w:val="00F10954"/>
    <w:rsid w:val="00F1240B"/>
    <w:rsid w:val="00F275EC"/>
    <w:rsid w:val="00F3339D"/>
    <w:rsid w:val="00F363F6"/>
    <w:rsid w:val="00F43459"/>
    <w:rsid w:val="00F44618"/>
    <w:rsid w:val="00F62A60"/>
    <w:rsid w:val="00F73DAF"/>
    <w:rsid w:val="00FA4EE2"/>
    <w:rsid w:val="00FA6579"/>
    <w:rsid w:val="00FB0434"/>
    <w:rsid w:val="00FB1D74"/>
    <w:rsid w:val="00FB2D1C"/>
    <w:rsid w:val="00FC679E"/>
    <w:rsid w:val="00FD5DB0"/>
    <w:rsid w:val="00FE3C6E"/>
    <w:rsid w:val="00FF2D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3C75A6"/>
  <w15:docId w15:val="{9E593A88-29F7-459C-A8B7-F9EA5C1D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516"/>
    <w:pPr>
      <w:spacing w:after="120" w:line="240" w:lineRule="exact"/>
    </w:pPr>
    <w:rPr>
      <w:rFonts w:ascii="Arial" w:hAnsi="Arial"/>
      <w:color w:val="333E48"/>
      <w:szCs w:val="24"/>
    </w:rPr>
  </w:style>
  <w:style w:type="paragraph" w:styleId="Rubrik1">
    <w:name w:val="heading 1"/>
    <w:basedOn w:val="Normal"/>
    <w:link w:val="Rubrik1Char"/>
    <w:qFormat/>
    <w:rsid w:val="00650047"/>
    <w:pPr>
      <w:spacing w:before="520" w:after="240" w:line="560" w:lineRule="exact"/>
      <w:outlineLvl w:val="0"/>
    </w:pPr>
    <w:rPr>
      <w:rFonts w:ascii="Arial Black" w:hAnsi="Arial Black" w:cs="Arial"/>
      <w:kern w:val="32"/>
      <w:sz w:val="48"/>
      <w:szCs w:val="64"/>
    </w:rPr>
  </w:style>
  <w:style w:type="paragraph" w:styleId="Rubrik2">
    <w:name w:val="heading 2"/>
    <w:basedOn w:val="Normal"/>
    <w:next w:val="Normal"/>
    <w:link w:val="Rubrik2Char"/>
    <w:qFormat/>
    <w:rsid w:val="007C4F25"/>
    <w:pPr>
      <w:keepNext/>
      <w:spacing w:before="400" w:line="240" w:lineRule="auto"/>
      <w:outlineLvl w:val="1"/>
    </w:pPr>
    <w:rPr>
      <w:rFonts w:ascii="Arial Black" w:hAnsi="Arial Black" w:cs="Arial"/>
      <w:sz w:val="32"/>
      <w:szCs w:val="32"/>
    </w:rPr>
  </w:style>
  <w:style w:type="paragraph" w:styleId="Rubrik3">
    <w:name w:val="heading 3"/>
    <w:basedOn w:val="Normal"/>
    <w:next w:val="Normal"/>
    <w:link w:val="Rubrik3Char"/>
    <w:qFormat/>
    <w:rsid w:val="007C4F25"/>
    <w:pPr>
      <w:keepNext/>
      <w:spacing w:before="360" w:after="80" w:line="240" w:lineRule="auto"/>
      <w:outlineLvl w:val="2"/>
    </w:pPr>
    <w:rPr>
      <w:rFonts w:ascii="Arial Black" w:hAnsi="Arial Black" w:cs="Arial"/>
      <w:sz w:val="26"/>
      <w:szCs w:val="26"/>
    </w:rPr>
  </w:style>
  <w:style w:type="paragraph" w:styleId="Rubrik4">
    <w:name w:val="heading 4"/>
    <w:basedOn w:val="Normal"/>
    <w:next w:val="Normal"/>
    <w:link w:val="Rubrik4Char"/>
    <w:unhideWhenUsed/>
    <w:locked/>
    <w:rsid w:val="000B50C5"/>
    <w:pPr>
      <w:keepNext/>
      <w:keepLines/>
      <w:spacing w:before="280" w:after="60"/>
      <w:outlineLvl w:val="3"/>
    </w:pPr>
    <w:rPr>
      <w:rFonts w:ascii="Arial Black" w:eastAsiaTheme="majorEastAsia" w:hAnsi="Arial Black" w:cstheme="majorBidi"/>
      <w:bCs/>
      <w:iCs/>
    </w:rPr>
  </w:style>
  <w:style w:type="paragraph" w:styleId="Rubrik5">
    <w:name w:val="heading 5"/>
    <w:basedOn w:val="Normal"/>
    <w:next w:val="Normal"/>
    <w:link w:val="Rubrik5Char"/>
    <w:unhideWhenUsed/>
    <w:qFormat/>
    <w:locked/>
    <w:rsid w:val="007C4F25"/>
    <w:pPr>
      <w:keepNext/>
      <w:keepLines/>
      <w:spacing w:before="240" w:after="80" w:line="240" w:lineRule="auto"/>
      <w:outlineLvl w:val="4"/>
    </w:pPr>
    <w:rPr>
      <w:rFonts w:ascii="Arial Black" w:eastAsiaTheme="majorEastAsia" w:hAnsi="Arial Black" w:cstheme="majorBidi"/>
    </w:rPr>
  </w:style>
  <w:style w:type="paragraph" w:styleId="Rubrik6">
    <w:name w:val="heading 6"/>
    <w:basedOn w:val="Normal"/>
    <w:next w:val="Normal"/>
    <w:link w:val="Rubrik6Char"/>
    <w:unhideWhenUsed/>
    <w:qFormat/>
    <w:locked/>
    <w:rsid w:val="00E90D0B"/>
    <w:pPr>
      <w:keepNext/>
      <w:keepLines/>
      <w:spacing w:before="40" w:after="0"/>
      <w:outlineLvl w:val="5"/>
    </w:pPr>
    <w:rPr>
      <w:rFonts w:asciiTheme="majorHAnsi" w:eastAsiaTheme="majorEastAsia" w:hAnsiTheme="majorHAnsi" w:cstheme="majorBidi"/>
      <w:color w:val="6B022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50047"/>
    <w:rPr>
      <w:rFonts w:ascii="Arial Black" w:hAnsi="Arial Black" w:cs="Arial"/>
      <w:color w:val="3C3C3C"/>
      <w:kern w:val="32"/>
      <w:sz w:val="48"/>
      <w:szCs w:val="64"/>
    </w:rPr>
  </w:style>
  <w:style w:type="character" w:customStyle="1" w:styleId="Rubrik2Char">
    <w:name w:val="Rubrik 2 Char"/>
    <w:basedOn w:val="Standardstycketeckensnitt"/>
    <w:link w:val="Rubrik2"/>
    <w:rsid w:val="007C4F25"/>
    <w:rPr>
      <w:rFonts w:ascii="Arial Black" w:hAnsi="Arial Black" w:cs="Arial"/>
      <w:color w:val="333E48"/>
      <w:sz w:val="32"/>
      <w:szCs w:val="32"/>
    </w:rPr>
  </w:style>
  <w:style w:type="character" w:customStyle="1" w:styleId="Rubrik3Char">
    <w:name w:val="Rubrik 3 Char"/>
    <w:basedOn w:val="Standardstycketeckensnitt"/>
    <w:link w:val="Rubrik3"/>
    <w:rsid w:val="007C4F25"/>
    <w:rPr>
      <w:rFonts w:ascii="Arial Black" w:hAnsi="Arial Black" w:cs="Arial"/>
      <w:color w:val="333E48"/>
      <w:sz w:val="26"/>
      <w:szCs w:val="26"/>
    </w:rPr>
  </w:style>
  <w:style w:type="paragraph" w:styleId="Liststycke">
    <w:name w:val="List Paragraph"/>
    <w:basedOn w:val="Normal"/>
    <w:uiPriority w:val="34"/>
    <w:qFormat/>
    <w:rsid w:val="00650047"/>
    <w:pPr>
      <w:numPr>
        <w:numId w:val="2"/>
      </w:numPr>
      <w:contextualSpacing/>
    </w:pPr>
    <w:rPr>
      <w:szCs w:val="16"/>
    </w:rPr>
  </w:style>
  <w:style w:type="character" w:styleId="Diskretreferens">
    <w:name w:val="Subtle Reference"/>
    <w:basedOn w:val="Standardstycketeckensnitt"/>
    <w:uiPriority w:val="31"/>
    <w:rsid w:val="000B50C5"/>
    <w:rPr>
      <w:rFonts w:ascii="Arial" w:hAnsi="Arial"/>
      <w:smallCaps/>
      <w:color w:val="0193D7" w:themeColor="accent2"/>
      <w:u w:val="single"/>
    </w:rPr>
  </w:style>
  <w:style w:type="character" w:styleId="Starkreferens">
    <w:name w:val="Intense Reference"/>
    <w:basedOn w:val="Standardstycketeckensnitt"/>
    <w:uiPriority w:val="32"/>
    <w:rsid w:val="000B50C5"/>
    <w:rPr>
      <w:rFonts w:ascii="Arial" w:hAnsi="Arial"/>
      <w:b/>
      <w:bCs/>
      <w:smallCaps/>
      <w:color w:val="0193D7" w:themeColor="accent2"/>
      <w:spacing w:val="5"/>
      <w:u w:val="single"/>
    </w:rPr>
  </w:style>
  <w:style w:type="paragraph" w:customStyle="1" w:styleId="Huvudfot">
    <w:name w:val="Huvudfot"/>
    <w:basedOn w:val="Normal"/>
    <w:link w:val="HuvudfotChar"/>
    <w:rsid w:val="008055C5"/>
    <w:rPr>
      <w:color w:val="auto"/>
    </w:rPr>
  </w:style>
  <w:style w:type="character" w:customStyle="1" w:styleId="HuvudfotChar">
    <w:name w:val="Huvudfot Char"/>
    <w:basedOn w:val="Standardstycketeckensnitt"/>
    <w:link w:val="Huvudfot"/>
    <w:rsid w:val="008055C5"/>
    <w:rPr>
      <w:rFonts w:ascii="Arial" w:hAnsi="Arial"/>
      <w:sz w:val="16"/>
      <w:szCs w:val="24"/>
    </w:rPr>
  </w:style>
  <w:style w:type="paragraph" w:styleId="Sidhuvud">
    <w:name w:val="header"/>
    <w:basedOn w:val="Normal"/>
    <w:link w:val="SidhuvudChar"/>
    <w:qFormat/>
    <w:rsid w:val="000E466B"/>
    <w:pPr>
      <w:spacing w:before="80" w:after="40"/>
    </w:pPr>
    <w:rPr>
      <w:sz w:val="14"/>
    </w:rPr>
  </w:style>
  <w:style w:type="character" w:customStyle="1" w:styleId="SidhuvudChar">
    <w:name w:val="Sidhuvud Char"/>
    <w:basedOn w:val="Standardstycketeckensnitt"/>
    <w:link w:val="Sidhuvud"/>
    <w:rsid w:val="000E466B"/>
    <w:rPr>
      <w:rFonts w:ascii="TheSansOffice" w:hAnsi="TheSansOffice"/>
      <w:color w:val="4B5A69" w:themeColor="text1" w:themeTint="D9"/>
      <w:sz w:val="14"/>
      <w:szCs w:val="24"/>
    </w:rPr>
  </w:style>
  <w:style w:type="paragraph" w:styleId="Sidfot">
    <w:name w:val="footer"/>
    <w:basedOn w:val="Normal"/>
    <w:link w:val="SidfotChar"/>
    <w:uiPriority w:val="99"/>
    <w:qFormat/>
    <w:rsid w:val="00A900DF"/>
    <w:pPr>
      <w:jc w:val="right"/>
    </w:pPr>
    <w:rPr>
      <w:rFonts w:eastAsiaTheme="majorEastAsia" w:cstheme="majorBidi"/>
      <w:bCs/>
      <w:sz w:val="14"/>
    </w:rPr>
  </w:style>
  <w:style w:type="character" w:customStyle="1" w:styleId="SidfotChar">
    <w:name w:val="Sidfot Char"/>
    <w:basedOn w:val="Standardstycketeckensnitt"/>
    <w:link w:val="Sidfot"/>
    <w:uiPriority w:val="99"/>
    <w:rsid w:val="00A900DF"/>
    <w:rPr>
      <w:rFonts w:ascii="Arial" w:eastAsiaTheme="majorEastAsia" w:hAnsi="Arial" w:cstheme="majorBidi"/>
      <w:bCs/>
      <w:color w:val="3C3C3C"/>
      <w:sz w:val="14"/>
      <w:szCs w:val="24"/>
    </w:rPr>
  </w:style>
  <w:style w:type="character" w:styleId="Hyperlnk">
    <w:name w:val="Hyperlink"/>
    <w:uiPriority w:val="99"/>
    <w:qFormat/>
    <w:rsid w:val="00285615"/>
    <w:rPr>
      <w:rFonts w:ascii="Arial" w:hAnsi="Arial" w:cs="Times New Roman"/>
      <w:color w:val="0193D7"/>
      <w:sz w:val="20"/>
      <w:u w:val="single"/>
    </w:rPr>
  </w:style>
  <w:style w:type="table" w:styleId="Ljusskuggning-dekorfrg3">
    <w:name w:val="Light Shading Accent 3"/>
    <w:basedOn w:val="Normaltabell"/>
    <w:uiPriority w:val="60"/>
    <w:rsid w:val="00060E96"/>
    <w:rPr>
      <w:color w:val="BF6200" w:themeColor="accent3" w:themeShade="BF"/>
    </w:rPr>
    <w:tblPr>
      <w:tblStyleRowBandSize w:val="1"/>
      <w:tblStyleColBandSize w:val="1"/>
      <w:tblBorders>
        <w:top w:val="single" w:sz="8" w:space="0" w:color="FF8300" w:themeColor="accent3"/>
        <w:bottom w:val="single" w:sz="8" w:space="0" w:color="FF8300" w:themeColor="accent3"/>
      </w:tblBorders>
    </w:tblPr>
    <w:tblStylePr w:type="firstRow">
      <w:pPr>
        <w:spacing w:before="0" w:after="0" w:line="240" w:lineRule="auto"/>
      </w:pPr>
      <w:rPr>
        <w:b/>
        <w:bCs/>
      </w:rPr>
      <w:tblPr/>
      <w:tcPr>
        <w:tcBorders>
          <w:top w:val="single" w:sz="8" w:space="0" w:color="FF8300" w:themeColor="accent3"/>
          <w:left w:val="nil"/>
          <w:bottom w:val="single" w:sz="8" w:space="0" w:color="FF8300" w:themeColor="accent3"/>
          <w:right w:val="nil"/>
          <w:insideH w:val="nil"/>
          <w:insideV w:val="nil"/>
        </w:tcBorders>
      </w:tcPr>
    </w:tblStylePr>
    <w:tblStylePr w:type="lastRow">
      <w:pPr>
        <w:spacing w:before="0" w:after="0" w:line="240" w:lineRule="auto"/>
      </w:pPr>
      <w:rPr>
        <w:b/>
        <w:bCs/>
      </w:rPr>
      <w:tblPr/>
      <w:tcPr>
        <w:tcBorders>
          <w:top w:val="single" w:sz="8" w:space="0" w:color="FF8300" w:themeColor="accent3"/>
          <w:left w:val="nil"/>
          <w:bottom w:val="single" w:sz="8" w:space="0" w:color="FF83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C0" w:themeFill="accent3" w:themeFillTint="3F"/>
      </w:tcPr>
    </w:tblStylePr>
    <w:tblStylePr w:type="band1Horz">
      <w:tblPr/>
      <w:tcPr>
        <w:tcBorders>
          <w:left w:val="nil"/>
          <w:right w:val="nil"/>
          <w:insideH w:val="nil"/>
          <w:insideV w:val="nil"/>
        </w:tcBorders>
        <w:shd w:val="clear" w:color="auto" w:fill="FFE0C0" w:themeFill="accent3" w:themeFillTint="3F"/>
      </w:tcPr>
    </w:tblStylePr>
  </w:style>
  <w:style w:type="table" w:styleId="Tabellrutnt">
    <w:name w:val="Table Grid"/>
    <w:basedOn w:val="Normaltabell"/>
    <w:uiPriority w:val="59"/>
    <w:rsid w:val="000D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trutnt-dekorfrg3">
    <w:name w:val="Light Grid Accent 3"/>
    <w:basedOn w:val="Normaltabell"/>
    <w:uiPriority w:val="62"/>
    <w:rsid w:val="00B02781"/>
    <w:tblPr>
      <w:tblStyleRowBandSize w:val="1"/>
      <w:tblStyleColBandSize w:val="1"/>
      <w:tblBorders>
        <w:top w:val="single" w:sz="8" w:space="0" w:color="FF8300" w:themeColor="accent3"/>
        <w:left w:val="single" w:sz="8" w:space="0" w:color="FF8300" w:themeColor="accent3"/>
        <w:bottom w:val="single" w:sz="8" w:space="0" w:color="FF8300" w:themeColor="accent3"/>
        <w:right w:val="single" w:sz="8" w:space="0" w:color="FF8300" w:themeColor="accent3"/>
        <w:insideH w:val="single" w:sz="8" w:space="0" w:color="FF8300" w:themeColor="accent3"/>
        <w:insideV w:val="single" w:sz="8" w:space="0" w:color="FF83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300" w:themeColor="accent3"/>
          <w:left w:val="single" w:sz="8" w:space="0" w:color="FF8300" w:themeColor="accent3"/>
          <w:bottom w:val="single" w:sz="18" w:space="0" w:color="FF8300" w:themeColor="accent3"/>
          <w:right w:val="single" w:sz="8" w:space="0" w:color="FF8300" w:themeColor="accent3"/>
          <w:insideH w:val="nil"/>
          <w:insideV w:val="single" w:sz="8" w:space="0" w:color="FF83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300" w:themeColor="accent3"/>
          <w:left w:val="single" w:sz="8" w:space="0" w:color="FF8300" w:themeColor="accent3"/>
          <w:bottom w:val="single" w:sz="8" w:space="0" w:color="FF8300" w:themeColor="accent3"/>
          <w:right w:val="single" w:sz="8" w:space="0" w:color="FF8300" w:themeColor="accent3"/>
          <w:insideH w:val="nil"/>
          <w:insideV w:val="single" w:sz="8" w:space="0" w:color="FF83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tcPr>
    </w:tblStylePr>
    <w:tblStylePr w:type="band1Vert">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shd w:val="clear" w:color="auto" w:fill="FFE0C0" w:themeFill="accent3" w:themeFillTint="3F"/>
      </w:tcPr>
    </w:tblStylePr>
    <w:tblStylePr w:type="band1Horz">
      <w:tblPr/>
      <w:tcPr>
        <w:tcBorders>
          <w:top w:val="single" w:sz="8" w:space="0" w:color="FF8300" w:themeColor="accent3"/>
          <w:left w:val="single" w:sz="8" w:space="0" w:color="FF8300" w:themeColor="accent3"/>
          <w:bottom w:val="single" w:sz="8" w:space="0" w:color="FF8300" w:themeColor="accent3"/>
          <w:right w:val="single" w:sz="8" w:space="0" w:color="FF8300" w:themeColor="accent3"/>
          <w:insideV w:val="single" w:sz="8" w:space="0" w:color="FF8300" w:themeColor="accent3"/>
        </w:tcBorders>
        <w:shd w:val="clear" w:color="auto" w:fill="FFE0C0" w:themeFill="accent3" w:themeFillTint="3F"/>
      </w:tcPr>
    </w:tblStylePr>
    <w:tblStylePr w:type="band2Horz">
      <w:tblPr/>
      <w:tcPr>
        <w:tcBorders>
          <w:top w:val="single" w:sz="8" w:space="0" w:color="FF8300" w:themeColor="accent3"/>
          <w:left w:val="single" w:sz="8" w:space="0" w:color="FF8300" w:themeColor="accent3"/>
          <w:bottom w:val="single" w:sz="8" w:space="0" w:color="FF8300" w:themeColor="accent3"/>
          <w:right w:val="single" w:sz="8" w:space="0" w:color="FF8300" w:themeColor="accent3"/>
          <w:insideV w:val="single" w:sz="8" w:space="0" w:color="FF8300" w:themeColor="accent3"/>
        </w:tcBorders>
      </w:tcPr>
    </w:tblStylePr>
  </w:style>
  <w:style w:type="table" w:styleId="Ljuslista-dekorfrg3">
    <w:name w:val="Light List Accent 3"/>
    <w:basedOn w:val="Normaltabell"/>
    <w:uiPriority w:val="61"/>
    <w:rsid w:val="00285615"/>
    <w:rPr>
      <w:rFonts w:ascii="Arial" w:hAnsi="Arial"/>
      <w:color w:val="333E48"/>
      <w:sz w:val="18"/>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Pr>
    <w:tblStylePr w:type="firstRow">
      <w:pPr>
        <w:spacing w:before="0" w:after="0" w:line="240" w:lineRule="auto"/>
      </w:pPr>
      <w:rPr>
        <w:rFonts w:ascii="Arial" w:hAnsi="Arial"/>
        <w:b/>
        <w:bCs/>
        <w:color w:val="FFFFFF" w:themeColor="background1"/>
        <w:sz w:val="20"/>
      </w:rPr>
      <w:tblPr/>
      <w:tcPr>
        <w:shd w:val="clear" w:color="auto" w:fill="FF8300" w:themeFill="accent3"/>
      </w:tcPr>
    </w:tblStylePr>
    <w:tblStylePr w:type="lastRow">
      <w:pPr>
        <w:spacing w:before="0" w:after="0" w:line="240" w:lineRule="auto"/>
      </w:pPr>
      <w:rPr>
        <w:b/>
        <w:bCs/>
      </w:rPr>
      <w:tblPr/>
      <w:tcPr>
        <w:tcBorders>
          <w:top w:val="double" w:sz="6" w:space="0" w:color="FF8300" w:themeColor="accent3"/>
          <w:left w:val="single" w:sz="8" w:space="0" w:color="FF8300" w:themeColor="accent3"/>
          <w:bottom w:val="single" w:sz="8" w:space="0" w:color="FF8300" w:themeColor="accent3"/>
          <w:right w:val="single" w:sz="8" w:space="0" w:color="FF8300" w:themeColor="accent3"/>
        </w:tcBorders>
      </w:tcPr>
    </w:tblStylePr>
    <w:tblStylePr w:type="firstCol">
      <w:rPr>
        <w:b/>
        <w:bCs/>
      </w:rPr>
    </w:tblStylePr>
    <w:tblStylePr w:type="lastCol">
      <w:rPr>
        <w:b/>
        <w:bCs/>
      </w:rPr>
    </w:tblStylePr>
    <w:tblStylePr w:type="band1Vert">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tcPr>
    </w:tblStylePr>
    <w:tblStylePr w:type="band1Horz">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tcPr>
    </w:tblStylePr>
  </w:style>
  <w:style w:type="paragraph" w:styleId="Punktlista">
    <w:name w:val="List Bullet"/>
    <w:basedOn w:val="Normal"/>
    <w:uiPriority w:val="99"/>
    <w:semiHidden/>
    <w:unhideWhenUsed/>
    <w:rsid w:val="002F5264"/>
    <w:pPr>
      <w:numPr>
        <w:numId w:val="1"/>
      </w:numPr>
      <w:ind w:left="357" w:hanging="357"/>
      <w:contextualSpacing/>
    </w:pPr>
  </w:style>
  <w:style w:type="table" w:styleId="Ljuslista-dekorfrg6">
    <w:name w:val="Light List Accent 6"/>
    <w:basedOn w:val="Normaltabell"/>
    <w:uiPriority w:val="61"/>
    <w:rsid w:val="003302C1"/>
    <w:tblPr>
      <w:tblStyleRowBandSize w:val="1"/>
      <w:tblStyleColBandSize w:val="1"/>
      <w:tblBorders>
        <w:top w:val="single" w:sz="8" w:space="0" w:color="AA4E9E" w:themeColor="accent6"/>
        <w:left w:val="single" w:sz="8" w:space="0" w:color="AA4E9E" w:themeColor="accent6"/>
        <w:bottom w:val="single" w:sz="8" w:space="0" w:color="AA4E9E" w:themeColor="accent6"/>
        <w:right w:val="single" w:sz="8" w:space="0" w:color="AA4E9E" w:themeColor="accent6"/>
      </w:tblBorders>
    </w:tblPr>
    <w:tblStylePr w:type="firstRow">
      <w:pPr>
        <w:spacing w:before="0" w:after="0" w:line="240" w:lineRule="auto"/>
      </w:pPr>
      <w:rPr>
        <w:b/>
        <w:bCs/>
        <w:color w:val="FFFFFF" w:themeColor="background1"/>
      </w:rPr>
      <w:tblPr/>
      <w:tcPr>
        <w:shd w:val="clear" w:color="auto" w:fill="AA4E9E" w:themeFill="accent6"/>
      </w:tcPr>
    </w:tblStylePr>
    <w:tblStylePr w:type="lastRow">
      <w:pPr>
        <w:spacing w:before="0" w:after="0" w:line="240" w:lineRule="auto"/>
      </w:pPr>
      <w:rPr>
        <w:b/>
        <w:bCs/>
      </w:rPr>
      <w:tblPr/>
      <w:tcPr>
        <w:tcBorders>
          <w:top w:val="double" w:sz="6" w:space="0" w:color="AA4E9E" w:themeColor="accent6"/>
          <w:left w:val="single" w:sz="8" w:space="0" w:color="AA4E9E" w:themeColor="accent6"/>
          <w:bottom w:val="single" w:sz="8" w:space="0" w:color="AA4E9E" w:themeColor="accent6"/>
          <w:right w:val="single" w:sz="8" w:space="0" w:color="AA4E9E" w:themeColor="accent6"/>
        </w:tcBorders>
      </w:tcPr>
    </w:tblStylePr>
    <w:tblStylePr w:type="firstCol">
      <w:rPr>
        <w:b/>
        <w:bCs/>
      </w:rPr>
    </w:tblStylePr>
    <w:tblStylePr w:type="lastCol">
      <w:rPr>
        <w:b/>
        <w:bCs/>
      </w:rPr>
    </w:tblStylePr>
    <w:tblStylePr w:type="band1Vert">
      <w:tblPr/>
      <w:tcPr>
        <w:tcBorders>
          <w:top w:val="single" w:sz="8" w:space="0" w:color="AA4E9E" w:themeColor="accent6"/>
          <w:left w:val="single" w:sz="8" w:space="0" w:color="AA4E9E" w:themeColor="accent6"/>
          <w:bottom w:val="single" w:sz="8" w:space="0" w:color="AA4E9E" w:themeColor="accent6"/>
          <w:right w:val="single" w:sz="8" w:space="0" w:color="AA4E9E" w:themeColor="accent6"/>
        </w:tcBorders>
      </w:tcPr>
    </w:tblStylePr>
    <w:tblStylePr w:type="band1Horz">
      <w:tblPr/>
      <w:tcPr>
        <w:tcBorders>
          <w:top w:val="single" w:sz="8" w:space="0" w:color="AA4E9E" w:themeColor="accent6"/>
          <w:left w:val="single" w:sz="8" w:space="0" w:color="AA4E9E" w:themeColor="accent6"/>
          <w:bottom w:val="single" w:sz="8" w:space="0" w:color="AA4E9E" w:themeColor="accent6"/>
          <w:right w:val="single" w:sz="8" w:space="0" w:color="AA4E9E" w:themeColor="accent6"/>
        </w:tcBorders>
      </w:tcPr>
    </w:tblStylePr>
  </w:style>
  <w:style w:type="paragraph" w:customStyle="1" w:styleId="Tabell">
    <w:name w:val="Tabell"/>
    <w:basedOn w:val="Normal"/>
    <w:link w:val="TabellChar"/>
    <w:qFormat/>
    <w:rsid w:val="00AF12D3"/>
    <w:pPr>
      <w:spacing w:before="20" w:after="20"/>
    </w:pPr>
    <w:rPr>
      <w:rFonts w:eastAsiaTheme="majorEastAsia" w:cstheme="majorBidi"/>
      <w:bCs/>
    </w:rPr>
  </w:style>
  <w:style w:type="character" w:customStyle="1" w:styleId="TabellChar">
    <w:name w:val="Tabell Char"/>
    <w:basedOn w:val="Standardstycketeckensnitt"/>
    <w:link w:val="Tabell"/>
    <w:rsid w:val="00AF12D3"/>
    <w:rPr>
      <w:rFonts w:ascii="TheSansOffice" w:eastAsiaTheme="majorEastAsia" w:hAnsi="TheSansOffice" w:cstheme="majorBidi"/>
      <w:bCs/>
      <w:color w:val="4B5A69" w:themeColor="text1" w:themeTint="D9"/>
      <w:sz w:val="22"/>
      <w:szCs w:val="24"/>
    </w:rPr>
  </w:style>
  <w:style w:type="table" w:styleId="Mellanmrklista2-dekorfrg3">
    <w:name w:val="Medium List 2 Accent 3"/>
    <w:basedOn w:val="Normaltabell"/>
    <w:uiPriority w:val="66"/>
    <w:rsid w:val="003302C1"/>
    <w:rPr>
      <w:rFonts w:asciiTheme="majorHAnsi" w:eastAsiaTheme="majorEastAsia" w:hAnsiTheme="majorHAnsi" w:cstheme="majorBidi"/>
      <w:color w:val="333E48" w:themeColor="text1"/>
    </w:rPr>
    <w:tblPr>
      <w:tblStyleRowBandSize w:val="1"/>
      <w:tblStyleColBandSize w:val="1"/>
      <w:tblBorders>
        <w:top w:val="single" w:sz="8" w:space="0" w:color="FF8300" w:themeColor="accent3"/>
        <w:left w:val="single" w:sz="8" w:space="0" w:color="FF8300" w:themeColor="accent3"/>
        <w:bottom w:val="single" w:sz="8" w:space="0" w:color="FF8300" w:themeColor="accent3"/>
        <w:right w:val="single" w:sz="8" w:space="0" w:color="FF8300" w:themeColor="accent3"/>
      </w:tblBorders>
    </w:tblPr>
    <w:tblStylePr w:type="firstRow">
      <w:rPr>
        <w:sz w:val="24"/>
        <w:szCs w:val="24"/>
      </w:rPr>
      <w:tblPr/>
      <w:tcPr>
        <w:tcBorders>
          <w:top w:val="nil"/>
          <w:left w:val="nil"/>
          <w:bottom w:val="single" w:sz="24" w:space="0" w:color="FF8300" w:themeColor="accent3"/>
          <w:right w:val="nil"/>
          <w:insideH w:val="nil"/>
          <w:insideV w:val="nil"/>
        </w:tcBorders>
        <w:shd w:val="clear" w:color="auto" w:fill="FFFFFF" w:themeFill="background1"/>
      </w:tcPr>
    </w:tblStylePr>
    <w:tblStylePr w:type="lastRow">
      <w:tblPr/>
      <w:tcPr>
        <w:tcBorders>
          <w:top w:val="single" w:sz="8" w:space="0" w:color="FF83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300" w:themeColor="accent3"/>
          <w:insideH w:val="nil"/>
          <w:insideV w:val="nil"/>
        </w:tcBorders>
        <w:shd w:val="clear" w:color="auto" w:fill="FFFFFF" w:themeFill="background1"/>
      </w:tcPr>
    </w:tblStylePr>
    <w:tblStylePr w:type="lastCol">
      <w:tblPr/>
      <w:tcPr>
        <w:tcBorders>
          <w:top w:val="nil"/>
          <w:left w:val="single" w:sz="8" w:space="0" w:color="FF83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C0" w:themeFill="accent3" w:themeFillTint="3F"/>
      </w:tcPr>
    </w:tblStylePr>
    <w:tblStylePr w:type="band1Horz">
      <w:tblPr/>
      <w:tcPr>
        <w:tcBorders>
          <w:top w:val="nil"/>
          <w:bottom w:val="nil"/>
          <w:insideH w:val="nil"/>
          <w:insideV w:val="nil"/>
        </w:tcBorders>
        <w:shd w:val="clear" w:color="auto" w:fill="FFE0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ngtext">
    <w:name w:val="Balloon Text"/>
    <w:basedOn w:val="Normal"/>
    <w:link w:val="BallongtextChar"/>
    <w:uiPriority w:val="99"/>
    <w:semiHidden/>
    <w:unhideWhenUsed/>
    <w:rsid w:val="00F3339D"/>
    <w:pPr>
      <w:spacing w:after="0"/>
    </w:pPr>
    <w:rPr>
      <w:rFonts w:ascii="Tahoma" w:hAnsi="Tahoma" w:cs="Tahoma"/>
      <w:szCs w:val="16"/>
    </w:rPr>
  </w:style>
  <w:style w:type="character" w:customStyle="1" w:styleId="BallongtextChar">
    <w:name w:val="Ballongtext Char"/>
    <w:basedOn w:val="Standardstycketeckensnitt"/>
    <w:link w:val="Ballongtext"/>
    <w:uiPriority w:val="99"/>
    <w:semiHidden/>
    <w:rsid w:val="00F3339D"/>
    <w:rPr>
      <w:rFonts w:ascii="Tahoma" w:hAnsi="Tahoma" w:cs="Tahoma"/>
      <w:color w:val="4B5A69" w:themeColor="text1" w:themeTint="D9"/>
      <w:sz w:val="16"/>
      <w:szCs w:val="16"/>
    </w:rPr>
  </w:style>
  <w:style w:type="table" w:styleId="Mellanmrklista1-dekorfrg3">
    <w:name w:val="Medium List 1 Accent 3"/>
    <w:basedOn w:val="Normaltabell"/>
    <w:uiPriority w:val="65"/>
    <w:rsid w:val="00DE4CA6"/>
    <w:rPr>
      <w:color w:val="333E48" w:themeColor="text1"/>
    </w:rPr>
    <w:tblPr>
      <w:tblStyleRowBandSize w:val="1"/>
      <w:tblStyleColBandSize w:val="1"/>
      <w:tblBorders>
        <w:top w:val="single" w:sz="8" w:space="0" w:color="FF8300" w:themeColor="accent3"/>
        <w:bottom w:val="single" w:sz="8" w:space="0" w:color="FF8300" w:themeColor="accent3"/>
      </w:tblBorders>
    </w:tblPr>
    <w:tblStylePr w:type="firstRow">
      <w:rPr>
        <w:rFonts w:asciiTheme="majorHAnsi" w:eastAsiaTheme="majorEastAsia" w:hAnsiTheme="majorHAnsi" w:cstheme="majorBidi"/>
      </w:rPr>
      <w:tblPr/>
      <w:tcPr>
        <w:tcBorders>
          <w:top w:val="nil"/>
          <w:bottom w:val="single" w:sz="8" w:space="0" w:color="FF8300" w:themeColor="accent3"/>
        </w:tcBorders>
      </w:tcPr>
    </w:tblStylePr>
    <w:tblStylePr w:type="lastRow">
      <w:rPr>
        <w:b/>
        <w:bCs/>
        <w:color w:val="333E48" w:themeColor="text2"/>
      </w:rPr>
      <w:tblPr/>
      <w:tcPr>
        <w:tcBorders>
          <w:top w:val="single" w:sz="8" w:space="0" w:color="FF8300" w:themeColor="accent3"/>
          <w:bottom w:val="single" w:sz="8" w:space="0" w:color="FF8300" w:themeColor="accent3"/>
        </w:tcBorders>
      </w:tcPr>
    </w:tblStylePr>
    <w:tblStylePr w:type="firstCol">
      <w:rPr>
        <w:b/>
        <w:bCs/>
      </w:rPr>
    </w:tblStylePr>
    <w:tblStylePr w:type="lastCol">
      <w:rPr>
        <w:b/>
        <w:bCs/>
      </w:rPr>
      <w:tblPr/>
      <w:tcPr>
        <w:tcBorders>
          <w:top w:val="single" w:sz="8" w:space="0" w:color="FF8300" w:themeColor="accent3"/>
          <w:bottom w:val="single" w:sz="8" w:space="0" w:color="FF8300" w:themeColor="accent3"/>
        </w:tcBorders>
      </w:tcPr>
    </w:tblStylePr>
    <w:tblStylePr w:type="band1Vert">
      <w:tblPr/>
      <w:tcPr>
        <w:shd w:val="clear" w:color="auto" w:fill="FFE0C0" w:themeFill="accent3" w:themeFillTint="3F"/>
      </w:tcPr>
    </w:tblStylePr>
    <w:tblStylePr w:type="band1Horz">
      <w:tblPr/>
      <w:tcPr>
        <w:shd w:val="clear" w:color="auto" w:fill="FFE0C0" w:themeFill="accent3" w:themeFillTint="3F"/>
      </w:tcPr>
    </w:tblStylePr>
  </w:style>
  <w:style w:type="paragraph" w:customStyle="1" w:styleId="Punktlista1">
    <w:name w:val="Punktlista1"/>
    <w:basedOn w:val="Normal"/>
    <w:autoRedefine/>
    <w:qFormat/>
    <w:rsid w:val="000B50C5"/>
    <w:pPr>
      <w:numPr>
        <w:numId w:val="3"/>
      </w:numPr>
    </w:pPr>
    <w:rPr>
      <w:szCs w:val="16"/>
    </w:rPr>
  </w:style>
  <w:style w:type="paragraph" w:styleId="Innehll1">
    <w:name w:val="toc 1"/>
    <w:aliases w:val="Ingress"/>
    <w:basedOn w:val="Normal"/>
    <w:next w:val="Normal"/>
    <w:uiPriority w:val="39"/>
    <w:qFormat/>
    <w:rsid w:val="00650047"/>
    <w:pPr>
      <w:spacing w:after="480" w:line="300" w:lineRule="exact"/>
    </w:pPr>
    <w:rPr>
      <w:sz w:val="26"/>
      <w:szCs w:val="26"/>
    </w:rPr>
  </w:style>
  <w:style w:type="paragraph" w:styleId="Innehll2">
    <w:name w:val="toc 2"/>
    <w:basedOn w:val="Normal"/>
    <w:next w:val="Normal"/>
    <w:autoRedefine/>
    <w:uiPriority w:val="39"/>
    <w:unhideWhenUsed/>
    <w:qFormat/>
    <w:rsid w:val="00E107A9"/>
    <w:pPr>
      <w:tabs>
        <w:tab w:val="right" w:leader="dot" w:pos="9174"/>
      </w:tabs>
      <w:spacing w:after="100"/>
      <w:ind w:left="220"/>
    </w:pPr>
    <w:rPr>
      <w:noProof/>
    </w:rPr>
  </w:style>
  <w:style w:type="paragraph" w:customStyle="1" w:styleId="Tableheader">
    <w:name w:val="Tableheader"/>
    <w:basedOn w:val="Normal"/>
    <w:qFormat/>
    <w:rsid w:val="00E107A9"/>
    <w:pPr>
      <w:spacing w:before="60" w:after="60"/>
    </w:pPr>
    <w:rPr>
      <w:b/>
      <w:color w:val="auto"/>
    </w:rPr>
  </w:style>
  <w:style w:type="paragraph" w:styleId="Innehllsfrteckningsrubrik">
    <w:name w:val="TOC Heading"/>
    <w:basedOn w:val="Rubrik1"/>
    <w:next w:val="Normal"/>
    <w:uiPriority w:val="39"/>
    <w:semiHidden/>
    <w:unhideWhenUsed/>
    <w:qFormat/>
    <w:rsid w:val="00E107A9"/>
    <w:pPr>
      <w:keepLines/>
      <w:spacing w:after="0"/>
      <w:outlineLvl w:val="9"/>
    </w:pPr>
    <w:rPr>
      <w:rFonts w:asciiTheme="majorHAnsi" w:eastAsiaTheme="majorEastAsia" w:hAnsiTheme="majorHAnsi" w:cstheme="majorBidi"/>
      <w:b/>
      <w:color w:val="A00342" w:themeColor="accent1" w:themeShade="BF"/>
      <w:kern w:val="0"/>
      <w:sz w:val="28"/>
      <w:szCs w:val="28"/>
    </w:rPr>
  </w:style>
  <w:style w:type="table" w:styleId="Mellanmrkskuggning1-dekorfrg3">
    <w:name w:val="Medium Shading 1 Accent 3"/>
    <w:basedOn w:val="Normaltabell"/>
    <w:uiPriority w:val="63"/>
    <w:rsid w:val="00AF12D3"/>
    <w:tblPr>
      <w:tblStyleRowBandSize w:val="1"/>
      <w:tblStyleColBandSize w:val="1"/>
      <w:tblBorders>
        <w:top w:val="single" w:sz="8" w:space="0" w:color="FFA240" w:themeColor="accent3" w:themeTint="BF"/>
        <w:left w:val="single" w:sz="8" w:space="0" w:color="FFA240" w:themeColor="accent3" w:themeTint="BF"/>
        <w:bottom w:val="single" w:sz="8" w:space="0" w:color="FFA240" w:themeColor="accent3" w:themeTint="BF"/>
        <w:right w:val="single" w:sz="8" w:space="0" w:color="FFA240" w:themeColor="accent3" w:themeTint="BF"/>
        <w:insideH w:val="single" w:sz="8" w:space="0" w:color="FFA240" w:themeColor="accent3" w:themeTint="BF"/>
      </w:tblBorders>
    </w:tblPr>
    <w:tblStylePr w:type="firstRow">
      <w:pPr>
        <w:spacing w:before="0" w:after="0" w:line="240" w:lineRule="auto"/>
      </w:pPr>
      <w:rPr>
        <w:b/>
        <w:bCs/>
        <w:color w:val="FFFFFF" w:themeColor="background1"/>
      </w:rPr>
      <w:tblPr/>
      <w:tcPr>
        <w:tcBorders>
          <w:top w:val="single" w:sz="8" w:space="0" w:color="FFA240" w:themeColor="accent3" w:themeTint="BF"/>
          <w:left w:val="single" w:sz="8" w:space="0" w:color="FFA240" w:themeColor="accent3" w:themeTint="BF"/>
          <w:bottom w:val="single" w:sz="8" w:space="0" w:color="FFA240" w:themeColor="accent3" w:themeTint="BF"/>
          <w:right w:val="single" w:sz="8" w:space="0" w:color="FFA240" w:themeColor="accent3" w:themeTint="BF"/>
          <w:insideH w:val="nil"/>
          <w:insideV w:val="nil"/>
        </w:tcBorders>
        <w:shd w:val="clear" w:color="auto" w:fill="FF8300" w:themeFill="accent3"/>
      </w:tcPr>
    </w:tblStylePr>
    <w:tblStylePr w:type="lastRow">
      <w:pPr>
        <w:spacing w:before="0" w:after="0" w:line="240" w:lineRule="auto"/>
      </w:pPr>
      <w:rPr>
        <w:b/>
        <w:bCs/>
      </w:rPr>
      <w:tblPr/>
      <w:tcPr>
        <w:tcBorders>
          <w:top w:val="double" w:sz="6" w:space="0" w:color="FFA240" w:themeColor="accent3" w:themeTint="BF"/>
          <w:left w:val="single" w:sz="8" w:space="0" w:color="FFA240" w:themeColor="accent3" w:themeTint="BF"/>
          <w:bottom w:val="single" w:sz="8" w:space="0" w:color="FFA240" w:themeColor="accent3" w:themeTint="BF"/>
          <w:right w:val="single" w:sz="8" w:space="0" w:color="FFA2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0C0" w:themeFill="accent3" w:themeFillTint="3F"/>
      </w:tcPr>
    </w:tblStylePr>
    <w:tblStylePr w:type="band1Horz">
      <w:tblPr/>
      <w:tcPr>
        <w:tcBorders>
          <w:insideH w:val="nil"/>
          <w:insideV w:val="nil"/>
        </w:tcBorders>
        <w:shd w:val="clear" w:color="auto" w:fill="FFE0C0" w:themeFill="accent3" w:themeFillTint="3F"/>
      </w:tcPr>
    </w:tblStylePr>
    <w:tblStylePr w:type="band2Horz">
      <w:tblPr/>
      <w:tcPr>
        <w:tcBorders>
          <w:insideH w:val="nil"/>
          <w:insideV w:val="nil"/>
        </w:tcBorders>
      </w:tcPr>
    </w:tblStylePr>
  </w:style>
  <w:style w:type="table" w:styleId="Mellanmrktrutnt3-dekorfrg3">
    <w:name w:val="Medium Grid 3 Accent 3"/>
    <w:basedOn w:val="Normaltabell"/>
    <w:uiPriority w:val="69"/>
    <w:rsid w:val="004759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3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3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3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3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80" w:themeFill="accent3" w:themeFillTint="7F"/>
      </w:tcPr>
    </w:tblStylePr>
  </w:style>
  <w:style w:type="numbering" w:styleId="111111">
    <w:name w:val="Outline List 2"/>
    <w:basedOn w:val="Ingenlista"/>
    <w:uiPriority w:val="99"/>
    <w:semiHidden/>
    <w:unhideWhenUsed/>
    <w:rsid w:val="00D767E0"/>
    <w:pPr>
      <w:numPr>
        <w:numId w:val="4"/>
      </w:numPr>
    </w:pPr>
  </w:style>
  <w:style w:type="numbering" w:styleId="1ai">
    <w:name w:val="Outline List 1"/>
    <w:basedOn w:val="Ingenlista"/>
    <w:uiPriority w:val="99"/>
    <w:semiHidden/>
    <w:unhideWhenUsed/>
    <w:rsid w:val="00D767E0"/>
    <w:pPr>
      <w:numPr>
        <w:numId w:val="5"/>
      </w:numPr>
    </w:pPr>
  </w:style>
  <w:style w:type="paragraph" w:styleId="Numreradlista">
    <w:name w:val="List Number"/>
    <w:basedOn w:val="Normal"/>
    <w:uiPriority w:val="99"/>
    <w:semiHidden/>
    <w:unhideWhenUsed/>
    <w:rsid w:val="00285615"/>
    <w:pPr>
      <w:numPr>
        <w:numId w:val="6"/>
      </w:numPr>
      <w:contextualSpacing/>
    </w:pPr>
  </w:style>
  <w:style w:type="paragraph" w:styleId="Numreradlista2">
    <w:name w:val="List Number 2"/>
    <w:basedOn w:val="Normal"/>
    <w:uiPriority w:val="99"/>
    <w:semiHidden/>
    <w:unhideWhenUsed/>
    <w:rsid w:val="00D767E0"/>
    <w:pPr>
      <w:numPr>
        <w:numId w:val="7"/>
      </w:numPr>
      <w:contextualSpacing/>
    </w:pPr>
  </w:style>
  <w:style w:type="paragraph" w:styleId="Numreradlista3">
    <w:name w:val="List Number 3"/>
    <w:basedOn w:val="Normal"/>
    <w:uiPriority w:val="99"/>
    <w:semiHidden/>
    <w:unhideWhenUsed/>
    <w:rsid w:val="00D767E0"/>
    <w:pPr>
      <w:numPr>
        <w:numId w:val="8"/>
      </w:numPr>
      <w:contextualSpacing/>
    </w:pPr>
  </w:style>
  <w:style w:type="paragraph" w:styleId="Numreradlista4">
    <w:name w:val="List Number 4"/>
    <w:basedOn w:val="Normal"/>
    <w:uiPriority w:val="99"/>
    <w:semiHidden/>
    <w:unhideWhenUsed/>
    <w:rsid w:val="00D767E0"/>
    <w:pPr>
      <w:numPr>
        <w:numId w:val="9"/>
      </w:numPr>
      <w:contextualSpacing/>
    </w:pPr>
  </w:style>
  <w:style w:type="paragraph" w:styleId="Numreradlista5">
    <w:name w:val="List Number 5"/>
    <w:basedOn w:val="Normal"/>
    <w:uiPriority w:val="99"/>
    <w:semiHidden/>
    <w:unhideWhenUsed/>
    <w:rsid w:val="00D767E0"/>
    <w:pPr>
      <w:numPr>
        <w:numId w:val="10"/>
      </w:numPr>
      <w:contextualSpacing/>
    </w:pPr>
  </w:style>
  <w:style w:type="paragraph" w:styleId="Punktlista2">
    <w:name w:val="List Bullet 2"/>
    <w:basedOn w:val="Normal"/>
    <w:uiPriority w:val="99"/>
    <w:semiHidden/>
    <w:unhideWhenUsed/>
    <w:rsid w:val="00D767E0"/>
    <w:pPr>
      <w:numPr>
        <w:numId w:val="11"/>
      </w:numPr>
      <w:contextualSpacing/>
    </w:pPr>
  </w:style>
  <w:style w:type="paragraph" w:styleId="Punktlista3">
    <w:name w:val="List Bullet 3"/>
    <w:basedOn w:val="Normal"/>
    <w:uiPriority w:val="99"/>
    <w:semiHidden/>
    <w:unhideWhenUsed/>
    <w:rsid w:val="00D767E0"/>
    <w:pPr>
      <w:numPr>
        <w:numId w:val="12"/>
      </w:numPr>
      <w:contextualSpacing/>
    </w:pPr>
  </w:style>
  <w:style w:type="paragraph" w:styleId="Punktlista4">
    <w:name w:val="List Bullet 4"/>
    <w:basedOn w:val="Normal"/>
    <w:uiPriority w:val="99"/>
    <w:semiHidden/>
    <w:unhideWhenUsed/>
    <w:rsid w:val="00D767E0"/>
    <w:pPr>
      <w:numPr>
        <w:numId w:val="13"/>
      </w:numPr>
      <w:contextualSpacing/>
    </w:pPr>
  </w:style>
  <w:style w:type="paragraph" w:styleId="Punktlista5">
    <w:name w:val="List Bullet 5"/>
    <w:basedOn w:val="Normal"/>
    <w:uiPriority w:val="99"/>
    <w:semiHidden/>
    <w:unhideWhenUsed/>
    <w:rsid w:val="00D767E0"/>
    <w:pPr>
      <w:numPr>
        <w:numId w:val="14"/>
      </w:numPr>
      <w:contextualSpacing/>
    </w:pPr>
  </w:style>
  <w:style w:type="character" w:styleId="AnvndHyperlnk">
    <w:name w:val="FollowedHyperlink"/>
    <w:basedOn w:val="Standardstycketeckensnitt"/>
    <w:uiPriority w:val="99"/>
    <w:semiHidden/>
    <w:unhideWhenUsed/>
    <w:rsid w:val="00285615"/>
    <w:rPr>
      <w:rFonts w:ascii="Arial" w:hAnsi="Arial"/>
      <w:color w:val="8DCFF1"/>
      <w:u w:val="single"/>
    </w:rPr>
  </w:style>
  <w:style w:type="character" w:customStyle="1" w:styleId="Rubrik4Char">
    <w:name w:val="Rubrik 4 Char"/>
    <w:basedOn w:val="Standardstycketeckensnitt"/>
    <w:link w:val="Rubrik4"/>
    <w:rsid w:val="000B50C5"/>
    <w:rPr>
      <w:rFonts w:ascii="Arial Black" w:eastAsiaTheme="majorEastAsia" w:hAnsi="Arial Black" w:cstheme="majorBidi"/>
      <w:bCs/>
      <w:iCs/>
      <w:color w:val="333E48"/>
      <w:szCs w:val="24"/>
    </w:rPr>
  </w:style>
  <w:style w:type="character" w:customStyle="1" w:styleId="Rubrik5Char">
    <w:name w:val="Rubrik 5 Char"/>
    <w:basedOn w:val="Standardstycketeckensnitt"/>
    <w:link w:val="Rubrik5"/>
    <w:rsid w:val="007C4F25"/>
    <w:rPr>
      <w:rFonts w:ascii="Arial Black" w:eastAsiaTheme="majorEastAsia" w:hAnsi="Arial Black" w:cstheme="majorBidi"/>
      <w:color w:val="333E48"/>
      <w:szCs w:val="24"/>
    </w:rPr>
  </w:style>
  <w:style w:type="paragraph" w:styleId="Rubrik">
    <w:name w:val="Title"/>
    <w:basedOn w:val="Normal"/>
    <w:next w:val="Normal"/>
    <w:link w:val="RubrikChar"/>
    <w:locked/>
    <w:rsid w:val="00285615"/>
    <w:pPr>
      <w:pBdr>
        <w:bottom w:val="single" w:sz="8" w:space="4" w:color="D7045A" w:themeColor="accent1"/>
      </w:pBdr>
      <w:spacing w:after="300"/>
      <w:contextualSpacing/>
    </w:pPr>
    <w:rPr>
      <w:rFonts w:ascii="Arial Black" w:eastAsiaTheme="majorEastAsia" w:hAnsi="Arial Black" w:cstheme="majorBidi"/>
      <w:color w:val="262E35" w:themeColor="text2" w:themeShade="BF"/>
      <w:spacing w:val="5"/>
      <w:kern w:val="28"/>
      <w:sz w:val="52"/>
      <w:szCs w:val="52"/>
    </w:rPr>
  </w:style>
  <w:style w:type="character" w:customStyle="1" w:styleId="RubrikChar">
    <w:name w:val="Rubrik Char"/>
    <w:basedOn w:val="Standardstycketeckensnitt"/>
    <w:link w:val="Rubrik"/>
    <w:rsid w:val="00285615"/>
    <w:rPr>
      <w:rFonts w:ascii="Arial Black" w:eastAsiaTheme="majorEastAsia" w:hAnsi="Arial Black" w:cstheme="majorBidi"/>
      <w:color w:val="262E35" w:themeColor="text2" w:themeShade="BF"/>
      <w:spacing w:val="5"/>
      <w:kern w:val="28"/>
      <w:sz w:val="52"/>
      <w:szCs w:val="52"/>
    </w:rPr>
  </w:style>
  <w:style w:type="paragraph" w:styleId="Underrubrik">
    <w:name w:val="Subtitle"/>
    <w:basedOn w:val="Normal"/>
    <w:next w:val="Normal"/>
    <w:link w:val="UnderrubrikChar"/>
    <w:locked/>
    <w:rsid w:val="000B50C5"/>
    <w:pPr>
      <w:numPr>
        <w:ilvl w:val="1"/>
      </w:numPr>
    </w:pPr>
    <w:rPr>
      <w:rFonts w:eastAsiaTheme="majorEastAsia" w:cstheme="majorBidi"/>
      <w:iCs/>
      <w:spacing w:val="15"/>
      <w:sz w:val="24"/>
    </w:rPr>
  </w:style>
  <w:style w:type="character" w:customStyle="1" w:styleId="UnderrubrikChar">
    <w:name w:val="Underrubrik Char"/>
    <w:basedOn w:val="Standardstycketeckensnitt"/>
    <w:link w:val="Underrubrik"/>
    <w:rsid w:val="000B50C5"/>
    <w:rPr>
      <w:rFonts w:ascii="Arial" w:eastAsiaTheme="majorEastAsia" w:hAnsi="Arial" w:cstheme="majorBidi"/>
      <w:iCs/>
      <w:color w:val="333E48"/>
      <w:spacing w:val="15"/>
      <w:sz w:val="24"/>
      <w:szCs w:val="24"/>
    </w:rPr>
  </w:style>
  <w:style w:type="character" w:styleId="Starkbetoning">
    <w:name w:val="Intense Emphasis"/>
    <w:basedOn w:val="Standardstycketeckensnitt"/>
    <w:uiPriority w:val="21"/>
    <w:rsid w:val="000B50C5"/>
    <w:rPr>
      <w:rFonts w:ascii="Arial" w:hAnsi="Arial"/>
      <w:b/>
      <w:bCs/>
      <w:i w:val="0"/>
      <w:iCs/>
      <w:color w:val="D7045A"/>
    </w:rPr>
  </w:style>
  <w:style w:type="paragraph" w:styleId="Starktcitat">
    <w:name w:val="Intense Quote"/>
    <w:basedOn w:val="Normal"/>
    <w:next w:val="Normal"/>
    <w:link w:val="StarktcitatChar"/>
    <w:uiPriority w:val="30"/>
    <w:rsid w:val="000B50C5"/>
    <w:pPr>
      <w:pBdr>
        <w:bottom w:val="single" w:sz="4" w:space="4" w:color="D7045A" w:themeColor="accent1"/>
      </w:pBdr>
      <w:spacing w:before="200" w:after="280"/>
      <w:ind w:left="936" w:right="936"/>
    </w:pPr>
    <w:rPr>
      <w:bCs/>
      <w:i/>
      <w:iCs/>
      <w:color w:val="D7045A" w:themeColor="accent1"/>
      <w:sz w:val="24"/>
    </w:rPr>
  </w:style>
  <w:style w:type="character" w:customStyle="1" w:styleId="StarktcitatChar">
    <w:name w:val="Starkt citat Char"/>
    <w:basedOn w:val="Standardstycketeckensnitt"/>
    <w:link w:val="Starktcitat"/>
    <w:uiPriority w:val="30"/>
    <w:rsid w:val="000B50C5"/>
    <w:rPr>
      <w:rFonts w:ascii="Arial" w:hAnsi="Arial"/>
      <w:bCs/>
      <w:i/>
      <w:iCs/>
      <w:color w:val="D7045A" w:themeColor="accent1"/>
      <w:sz w:val="24"/>
      <w:szCs w:val="24"/>
    </w:rPr>
  </w:style>
  <w:style w:type="character" w:styleId="Bokenstitel">
    <w:name w:val="Book Title"/>
    <w:basedOn w:val="Standardstycketeckensnitt"/>
    <w:uiPriority w:val="33"/>
    <w:rsid w:val="000B50C5"/>
    <w:rPr>
      <w:rFonts w:ascii="Arial" w:hAnsi="Arial"/>
      <w:b/>
      <w:bCs/>
      <w:smallCaps/>
      <w:color w:val="D7045A"/>
      <w:spacing w:val="5"/>
    </w:rPr>
  </w:style>
  <w:style w:type="paragraph" w:styleId="Dokumentversikt">
    <w:name w:val="Document Map"/>
    <w:basedOn w:val="Normal"/>
    <w:link w:val="DokumentversiktChar"/>
    <w:uiPriority w:val="99"/>
    <w:semiHidden/>
    <w:unhideWhenUsed/>
    <w:rsid w:val="000B50C5"/>
    <w:pPr>
      <w:spacing w:after="0" w:line="240" w:lineRule="auto"/>
    </w:pPr>
    <w:rPr>
      <w:rFonts w:ascii="Lucida Grande" w:hAnsi="Lucida Grande" w:cs="Lucida Grande"/>
      <w:sz w:val="24"/>
    </w:rPr>
  </w:style>
  <w:style w:type="character" w:customStyle="1" w:styleId="DokumentversiktChar">
    <w:name w:val="Dokumentöversikt Char"/>
    <w:basedOn w:val="Standardstycketeckensnitt"/>
    <w:link w:val="Dokumentversikt"/>
    <w:uiPriority w:val="99"/>
    <w:semiHidden/>
    <w:rsid w:val="000B50C5"/>
    <w:rPr>
      <w:rFonts w:ascii="Lucida Grande" w:hAnsi="Lucida Grande" w:cs="Lucida Grande"/>
      <w:color w:val="333E48"/>
      <w:sz w:val="24"/>
      <w:szCs w:val="24"/>
    </w:rPr>
  </w:style>
  <w:style w:type="paragraph" w:styleId="Ingetavstnd">
    <w:name w:val="No Spacing"/>
    <w:uiPriority w:val="1"/>
    <w:qFormat/>
    <w:rsid w:val="00C43209"/>
    <w:rPr>
      <w:rFonts w:ascii="Arial" w:hAnsi="Arial"/>
      <w:color w:val="333E48"/>
      <w:szCs w:val="24"/>
    </w:rPr>
  </w:style>
  <w:style w:type="character" w:customStyle="1" w:styleId="Rubrik6Char">
    <w:name w:val="Rubrik 6 Char"/>
    <w:basedOn w:val="Standardstycketeckensnitt"/>
    <w:link w:val="Rubrik6"/>
    <w:rsid w:val="00E90D0B"/>
    <w:rPr>
      <w:rFonts w:asciiTheme="majorHAnsi" w:eastAsiaTheme="majorEastAsia" w:hAnsiTheme="majorHAnsi" w:cstheme="majorBidi"/>
      <w:color w:val="6B022C"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C-färger">
  <a:themeElements>
    <a:clrScheme name="Prognoscentret">
      <a:dk1>
        <a:srgbClr val="333E48"/>
      </a:dk1>
      <a:lt1>
        <a:sysClr val="window" lastClr="FFFFFF"/>
      </a:lt1>
      <a:dk2>
        <a:srgbClr val="333E48"/>
      </a:dk2>
      <a:lt2>
        <a:srgbClr val="FFFFFF"/>
      </a:lt2>
      <a:accent1>
        <a:srgbClr val="D7045A"/>
      </a:accent1>
      <a:accent2>
        <a:srgbClr val="0193D7"/>
      </a:accent2>
      <a:accent3>
        <a:srgbClr val="FF8300"/>
      </a:accent3>
      <a:accent4>
        <a:srgbClr val="00C4B3"/>
      </a:accent4>
      <a:accent5>
        <a:srgbClr val="333E48"/>
      </a:accent5>
      <a:accent6>
        <a:srgbClr val="AA4E9E"/>
      </a:accent6>
      <a:hlink>
        <a:srgbClr val="0193D7"/>
      </a:hlink>
      <a:folHlink>
        <a:srgbClr val="8DCFF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C-färger" id="{19971F0E-A406-4C9F-BEFA-7F3DDD4A440E}" vid="{064C3F1A-81BE-468A-8A88-840CFE41281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BE64E-6465-4CC0-A9E4-EA593DCD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496</Words>
  <Characters>2633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 Lindqvist</dc:creator>
  <cp:lastModifiedBy>Erika Knutsson</cp:lastModifiedBy>
  <cp:revision>4</cp:revision>
  <cp:lastPrinted>2018-09-28T09:53:00Z</cp:lastPrinted>
  <dcterms:created xsi:type="dcterms:W3CDTF">2018-09-28T09:53:00Z</dcterms:created>
  <dcterms:modified xsi:type="dcterms:W3CDTF">2018-09-28T10:01:00Z</dcterms:modified>
</cp:coreProperties>
</file>