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B" w:rsidRPr="000A1BDA" w:rsidRDefault="003E4E4B" w:rsidP="00923515">
      <w:pPr>
        <w:ind w:left="1304" w:right="1191"/>
        <w:rPr>
          <w:rFonts w:ascii="Minion Pro" w:hAnsi="Minion Pro"/>
        </w:rPr>
      </w:pPr>
      <w:r w:rsidRPr="000A1BDA">
        <w:rPr>
          <w:rFonts w:ascii="Minion Pro" w:hAnsi="Minion Pro"/>
        </w:rPr>
        <w:t xml:space="preserve">PRESSMEDDELANDE </w:t>
      </w:r>
      <w:r w:rsidRPr="000A1BDA">
        <w:rPr>
          <w:rFonts w:ascii="Minion Pro" w:hAnsi="Minion Pro"/>
        </w:rPr>
        <w:br/>
        <w:t>2013-02-01</w:t>
      </w:r>
    </w:p>
    <w:p w:rsidR="003E4E4B" w:rsidRDefault="003E4E4B" w:rsidP="003E4E4B"/>
    <w:p w:rsidR="003E4E4B" w:rsidRPr="000A1BDA" w:rsidRDefault="003E4E4B" w:rsidP="003E4E4B">
      <w:pPr>
        <w:ind w:left="1304" w:right="1304"/>
        <w:rPr>
          <w:rFonts w:ascii="Rockwell" w:hAnsi="Rockwell"/>
          <w:b/>
          <w:sz w:val="28"/>
          <w:szCs w:val="28"/>
        </w:rPr>
      </w:pPr>
      <w:proofErr w:type="spellStart"/>
      <w:r w:rsidRPr="000A1BDA">
        <w:rPr>
          <w:rFonts w:ascii="Rockwell" w:hAnsi="Rockwell"/>
          <w:b/>
          <w:sz w:val="28"/>
          <w:szCs w:val="28"/>
        </w:rPr>
        <w:t>Trängselskatteeffekt</w:t>
      </w:r>
      <w:proofErr w:type="spellEnd"/>
      <w:r w:rsidRPr="000A1BDA">
        <w:rPr>
          <w:rFonts w:ascii="Rockwell" w:hAnsi="Rockwell"/>
          <w:b/>
          <w:sz w:val="28"/>
          <w:szCs w:val="28"/>
        </w:rPr>
        <w:t>: Nu expanderar Sunfleet i Göteborg</w:t>
      </w:r>
    </w:p>
    <w:p w:rsidR="003E4E4B" w:rsidRDefault="003E4E4B" w:rsidP="003E4E4B">
      <w:pPr>
        <w:ind w:left="1304" w:right="1304"/>
      </w:pPr>
    </w:p>
    <w:p w:rsidR="003E4E4B" w:rsidRPr="003E4E4B" w:rsidRDefault="003E4E4B" w:rsidP="003E4E4B">
      <w:pPr>
        <w:ind w:left="1304" w:right="1304"/>
        <w:rPr>
          <w:rFonts w:ascii="Minion Pro" w:hAnsi="Minion Pro"/>
          <w:b/>
        </w:rPr>
      </w:pPr>
      <w:r w:rsidRPr="000A1BDA">
        <w:rPr>
          <w:rFonts w:ascii="Minion Pro" w:hAnsi="Minion Pro"/>
          <w:b/>
        </w:rPr>
        <w:t>Årets första månad har startat bra för bilpoolsföretaget Sunfleet. Ökad efterfrågan i innerstaden och ökad förståelse från kommunen gör att bolaget nu introducerar tre nya poolplatser i Göteborg.</w:t>
      </w:r>
      <w:r>
        <w:rPr>
          <w:rFonts w:ascii="Minion Pro" w:hAnsi="Minion Pro"/>
          <w:b/>
        </w:rPr>
        <w:br/>
      </w:r>
      <w:r>
        <w:rPr>
          <w:rFonts w:ascii="Minion Pro" w:hAnsi="Minion Pro"/>
          <w:b/>
        </w:rPr>
        <w:br/>
      </w:r>
      <w:proofErr w:type="spellStart"/>
      <w:r>
        <w:rPr>
          <w:rFonts w:ascii="Minion Pro" w:hAnsi="Minion Pro"/>
          <w:b/>
        </w:rPr>
        <w:t>-</w:t>
      </w:r>
      <w:r w:rsidRPr="000A1BDA">
        <w:rPr>
          <w:rFonts w:ascii="Minion Pro" w:hAnsi="Minion Pro"/>
        </w:rPr>
        <w:t>Införandet</w:t>
      </w:r>
      <w:proofErr w:type="spellEnd"/>
      <w:r w:rsidRPr="000A1BDA">
        <w:rPr>
          <w:rFonts w:ascii="Minion Pro" w:hAnsi="Minion Pro"/>
        </w:rPr>
        <w:t xml:space="preserve"> av trängselskatten har gett en märkbar effekt. Vi ser en 22-procentig omsättningsökning i Göteborg under januari 2013, jämfört med samma period förra året. Högre kostnader för att äga bil gör att många ser över sina alternativ, där bilpool blir allt mer attraktivt i och med att vi har fler tillgängliga bilar i centrala Göteborg, säger Peter </w:t>
      </w:r>
      <w:proofErr w:type="spellStart"/>
      <w:r w:rsidRPr="000A1BDA">
        <w:rPr>
          <w:rFonts w:ascii="Minion Pro" w:hAnsi="Minion Pro"/>
        </w:rPr>
        <w:t>Algurén</w:t>
      </w:r>
      <w:proofErr w:type="spellEnd"/>
      <w:r w:rsidRPr="000A1BDA">
        <w:rPr>
          <w:rFonts w:ascii="Minion Pro" w:hAnsi="Minion Pro"/>
        </w:rPr>
        <w:t>, VD för Sunfleet.</w:t>
      </w:r>
      <w:r w:rsidRPr="000A1BDA">
        <w:rPr>
          <w:rFonts w:ascii="Minion Pro" w:hAnsi="Minion Pro"/>
        </w:rPr>
        <w:br/>
      </w:r>
      <w:r w:rsidRPr="000A1BDA">
        <w:rPr>
          <w:rFonts w:ascii="Minion Pro" w:hAnsi="Minion Pro"/>
        </w:rPr>
        <w:br/>
        <w:t>En annan faktor som underlättar expansion och gör det möjligt att möta efterfrågan i innerstaden är ett ökat intresse från Göteborgs stad när det gäller att tillgodose bilpoolsaktörernas behov av fler poolplatser.</w:t>
      </w:r>
    </w:p>
    <w:p w:rsidR="003E4E4B" w:rsidRPr="000A1BDA" w:rsidRDefault="003E4E4B" w:rsidP="003E4E4B">
      <w:pPr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</w:rPr>
        <w:t>Nyligen träffades representanter från Göteborgs stad och bilpoolsaktörerna i Göteborg för att diskutera hur man tillsammans ska göra det lättare för göteborgarna att använda bilpool.</w:t>
      </w:r>
      <w:r w:rsidRPr="000A1BDA">
        <w:rPr>
          <w:rFonts w:ascii="Minion Pro" w:hAnsi="Minion Pro"/>
        </w:rPr>
        <w:br/>
      </w:r>
      <w:r w:rsidRPr="000A1BDA">
        <w:rPr>
          <w:rFonts w:ascii="Minion Pro" w:hAnsi="Minion Pro"/>
        </w:rPr>
        <w:br/>
        <w:t xml:space="preserve">– Vi bilpoolsaktörer har löpande dialog med Göteborgs stad om hur vi kan expandera i attraktiva lägen. Två av våra nya poolplatser är en direkt effekt av vår dialog, säger Peter </w:t>
      </w:r>
      <w:proofErr w:type="spellStart"/>
      <w:r w:rsidRPr="000A1BDA">
        <w:rPr>
          <w:rFonts w:ascii="Minion Pro" w:hAnsi="Minion Pro"/>
        </w:rPr>
        <w:t>Algurén</w:t>
      </w:r>
      <w:proofErr w:type="spellEnd"/>
      <w:r w:rsidRPr="000A1BDA">
        <w:rPr>
          <w:rFonts w:ascii="Minion Pro" w:hAnsi="Minion Pro"/>
        </w:rPr>
        <w:t>.</w:t>
      </w:r>
      <w:r w:rsidRPr="000A1BDA">
        <w:rPr>
          <w:rFonts w:ascii="Minion Pro" w:hAnsi="Minion Pro"/>
        </w:rPr>
        <w:br/>
      </w:r>
      <w:r w:rsidRPr="000A1BDA">
        <w:rPr>
          <w:rFonts w:ascii="Minion Pro" w:hAnsi="Minion Pro"/>
        </w:rPr>
        <w:br/>
        <w:t>De nya poolplatserna är:</w:t>
      </w:r>
    </w:p>
    <w:p w:rsidR="003E4E4B" w:rsidRPr="003E4E4B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</w:rPr>
        <w:t>Heden – Sten Sturegatan (två platser)</w:t>
      </w:r>
      <w:r>
        <w:rPr>
          <w:rFonts w:ascii="Minion Pro" w:hAnsi="Minion Pro"/>
        </w:rPr>
        <w:br/>
      </w:r>
      <w:r w:rsidRPr="000A1BDA">
        <w:rPr>
          <w:rFonts w:ascii="Minion Pro" w:hAnsi="Minion Pro"/>
        </w:rPr>
        <w:t xml:space="preserve">Haga/Linné – Hagabion (två platser) </w:t>
      </w:r>
      <w:r>
        <w:rPr>
          <w:rFonts w:ascii="Minion Pro" w:hAnsi="Minion Pro"/>
        </w:rPr>
        <w:br/>
      </w:r>
      <w:r w:rsidRPr="000A1BDA">
        <w:rPr>
          <w:rFonts w:ascii="Minion Pro" w:hAnsi="Minion Pro"/>
        </w:rPr>
        <w:t>Stampen – Ullevigatan (fyra platser)</w:t>
      </w: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  <w:color w:val="FF0000"/>
        </w:rPr>
        <w:t xml:space="preserve"> </w:t>
      </w:r>
      <w:r w:rsidRPr="000A1BDA">
        <w:rPr>
          <w:rFonts w:ascii="Minion Pro" w:hAnsi="Minion Pro"/>
        </w:rPr>
        <w:t>Från och med 1 februari kommer Göteborg ha 75 poolplatser med 180 bilar.</w:t>
      </w: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>
        <w:rPr>
          <w:rFonts w:ascii="Minion Pro" w:hAnsi="Minion Pro"/>
        </w:rPr>
        <w:br/>
      </w:r>
      <w:r>
        <w:rPr>
          <w:rFonts w:ascii="Minion Pro" w:hAnsi="Minion Pro"/>
        </w:rPr>
        <w:br/>
      </w:r>
      <w:r>
        <w:rPr>
          <w:rFonts w:ascii="Minion Pro" w:hAnsi="Minion Pro"/>
        </w:rPr>
        <w:br/>
      </w:r>
      <w:r w:rsidR="003B6941">
        <w:rPr>
          <w:rFonts w:ascii="Minion Pro" w:hAnsi="Minion Pro"/>
        </w:rPr>
        <w:lastRenderedPageBreak/>
        <w:br/>
      </w:r>
      <w:r>
        <w:rPr>
          <w:rFonts w:ascii="Minion Pro" w:hAnsi="Minion Pro"/>
        </w:rPr>
        <w:br/>
      </w:r>
      <w:r w:rsidRPr="000A1BDA">
        <w:rPr>
          <w:rFonts w:ascii="Minion Pro" w:hAnsi="Minion Pro"/>
        </w:rPr>
        <w:t>Länkar till relaterade artiklar:</w:t>
      </w:r>
    </w:p>
    <w:p w:rsidR="003E4E4B" w:rsidRPr="000A1BDA" w:rsidRDefault="00A24DB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hyperlink r:id="rId8" w:history="1">
        <w:r w:rsidR="003E4E4B" w:rsidRPr="000A1BDA">
          <w:rPr>
            <w:rStyle w:val="Hyperlnk"/>
            <w:rFonts w:ascii="Minion Pro" w:hAnsi="Minion Pro"/>
          </w:rPr>
          <w:t>http://www.mynewsdesk.com/se/pressroom/sunfleet/pressrelease/view/bilen-kostar-goeteborgarna-tusentals-onoediga-kronor-i-maanaden-827718</w:t>
        </w:r>
      </w:hyperlink>
      <w:r w:rsidR="003E4E4B">
        <w:rPr>
          <w:rFonts w:ascii="Minion Pro" w:hAnsi="Minion Pro"/>
        </w:rPr>
        <w:t xml:space="preserve"> </w:t>
      </w:r>
      <w:r w:rsidR="003E4E4B">
        <w:rPr>
          <w:rFonts w:ascii="Minion Pro" w:hAnsi="Minion Pro"/>
        </w:rPr>
        <w:br/>
      </w:r>
      <w:hyperlink r:id="rId9" w:history="1">
        <w:r w:rsidR="003E4E4B" w:rsidRPr="000A1BDA">
          <w:rPr>
            <w:rStyle w:val="Hyperlnk"/>
            <w:rFonts w:ascii="Minion Pro" w:hAnsi="Minion Pro"/>
          </w:rPr>
          <w:t>http://www.mynewsdesk.com/se/pressroom/sunfleet/pressrelease/view/aennu-fler-bilpoolsbilar-i-goeteborg-808664</w:t>
        </w:r>
      </w:hyperlink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  <w:b/>
        </w:rPr>
      </w:pPr>
      <w:r w:rsidRPr="000A1BDA">
        <w:rPr>
          <w:rFonts w:ascii="Minion Pro" w:hAnsi="Minion Pro"/>
        </w:rPr>
        <w:br/>
      </w:r>
      <w:r>
        <w:rPr>
          <w:rFonts w:ascii="Minion Pro" w:hAnsi="Minion Pro"/>
          <w:b/>
        </w:rPr>
        <w:t>För mer</w:t>
      </w:r>
      <w:r w:rsidRPr="000A1BDA">
        <w:rPr>
          <w:rFonts w:ascii="Minion Pro" w:hAnsi="Minion Pro"/>
          <w:b/>
        </w:rPr>
        <w:t xml:space="preserve"> information och pressbilder vänligen kontakta</w:t>
      </w: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</w:rPr>
        <w:t>Sandra Gyllby, marknadschef Sunfleet: 072-159 20 60</w:t>
      </w: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  <w:b/>
        </w:rPr>
        <w:t>Så här fungerar Sunfleet</w:t>
      </w:r>
      <w:r w:rsidRPr="000A1BDA">
        <w:rPr>
          <w:rFonts w:ascii="Minion Pro" w:hAnsi="Minion Pro"/>
          <w:b/>
        </w:rPr>
        <w:br/>
      </w:r>
      <w:r w:rsidRPr="000A1BDA">
        <w:rPr>
          <w:rFonts w:ascii="Minion Pro" w:hAnsi="Minion Pro"/>
        </w:rPr>
        <w:t xml:space="preserve">Sunfleet är Sveriges största bilpool som erbjuder ett klimatsmart och enkelt alternativ till eget </w:t>
      </w:r>
      <w:proofErr w:type="spellStart"/>
      <w:r w:rsidRPr="000A1BDA">
        <w:rPr>
          <w:rFonts w:ascii="Minion Pro" w:hAnsi="Minion Pro"/>
        </w:rPr>
        <w:t>bilägande</w:t>
      </w:r>
      <w:proofErr w:type="spellEnd"/>
      <w:r w:rsidRPr="000A1BDA">
        <w:rPr>
          <w:rFonts w:ascii="Minion Pro" w:hAnsi="Minion Pro"/>
        </w:rPr>
        <w:t>, du har tillgång till bilarna dygnet runt och har möjlighet att hyra bil per timme eller per dygn, så länge du vill.</w:t>
      </w: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</w:rPr>
        <w:t xml:space="preserve">Bilarna står utplacerade i närhet av din bostad och </w:t>
      </w:r>
      <w:proofErr w:type="gramStart"/>
      <w:r w:rsidRPr="000A1BDA">
        <w:rPr>
          <w:rFonts w:ascii="Minion Pro" w:hAnsi="Minion Pro"/>
        </w:rPr>
        <w:t>arbete</w:t>
      </w:r>
      <w:proofErr w:type="gramEnd"/>
      <w:r w:rsidRPr="000A1BDA">
        <w:rPr>
          <w:rFonts w:ascii="Minion Pro" w:hAnsi="Minion Pro"/>
        </w:rPr>
        <w:t>, på reserverade platser och kan bokas via internet, telefon eller mobil applikation (</w:t>
      </w:r>
      <w:proofErr w:type="spellStart"/>
      <w:r w:rsidRPr="000A1BDA">
        <w:rPr>
          <w:rFonts w:ascii="Minion Pro" w:hAnsi="Minion Pro"/>
        </w:rPr>
        <w:t>iPhone</w:t>
      </w:r>
      <w:proofErr w:type="spellEnd"/>
      <w:r w:rsidRPr="000A1BDA">
        <w:rPr>
          <w:rFonts w:ascii="Minion Pro" w:hAnsi="Minion Pro"/>
        </w:rPr>
        <w:t xml:space="preserve"> eller </w:t>
      </w:r>
      <w:proofErr w:type="spellStart"/>
      <w:r w:rsidRPr="000A1BDA">
        <w:rPr>
          <w:rFonts w:ascii="Minion Pro" w:hAnsi="Minion Pro"/>
        </w:rPr>
        <w:t>Android</w:t>
      </w:r>
      <w:proofErr w:type="spellEnd"/>
      <w:r w:rsidRPr="000A1BDA">
        <w:rPr>
          <w:rFonts w:ascii="Minion Pro" w:hAnsi="Minion Pro"/>
        </w:rPr>
        <w:t>) ända ner till minuten innan du behöver bil.</w:t>
      </w: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</w:rPr>
        <w:t xml:space="preserve">I medlemskapet i bilpoolen ingår skatt, försäkringar och underhåll. Du betalar per timme och per kilometer som du kör. </w:t>
      </w:r>
    </w:p>
    <w:p w:rsidR="003E4E4B" w:rsidRPr="000A1BDA" w:rsidRDefault="003E4E4B" w:rsidP="003E4E4B">
      <w:pPr>
        <w:widowControl w:val="0"/>
        <w:autoSpaceDE w:val="0"/>
        <w:autoSpaceDN w:val="0"/>
        <w:adjustRightInd w:val="0"/>
        <w:ind w:left="1304" w:right="1304"/>
        <w:rPr>
          <w:rFonts w:ascii="Minion Pro" w:hAnsi="Minion Pro"/>
        </w:rPr>
      </w:pPr>
      <w:r w:rsidRPr="000A1BDA">
        <w:rPr>
          <w:rFonts w:ascii="Minion Pro" w:hAnsi="Minion Pro"/>
        </w:rPr>
        <w:t>Här har du även möjlighet välja bilmodell efter ändamål, en stor bil om du behöver eller en mindre om det räcker.</w:t>
      </w:r>
    </w:p>
    <w:p w:rsidR="003E6BED" w:rsidRPr="00766923" w:rsidRDefault="003E6BED" w:rsidP="003E4E4B">
      <w:pPr>
        <w:ind w:left="1304" w:right="1304"/>
        <w:rPr>
          <w:rFonts w:ascii="Minion Pro" w:hAnsi="Minion Pro"/>
        </w:rPr>
      </w:pPr>
    </w:p>
    <w:p w:rsidR="003E6BED" w:rsidRPr="00B25A12" w:rsidRDefault="003E6BED" w:rsidP="003E4E4B">
      <w:pPr>
        <w:ind w:left="1304" w:right="1304"/>
        <w:rPr>
          <w:rFonts w:ascii="Minion Pro" w:hAnsi="Minion Pro"/>
        </w:rPr>
      </w:pPr>
      <w:bookmarkStart w:id="0" w:name="_GoBack"/>
      <w:bookmarkEnd w:id="0"/>
    </w:p>
    <w:sectPr w:rsidR="003E6BED" w:rsidRPr="00B25A12" w:rsidSect="00A31967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22" w:rsidRDefault="00370022" w:rsidP="00A31967">
      <w:pPr>
        <w:spacing w:after="0" w:line="240" w:lineRule="auto"/>
      </w:pPr>
      <w:r>
        <w:separator/>
      </w:r>
    </w:p>
  </w:endnote>
  <w:endnote w:type="continuationSeparator" w:id="0">
    <w:p w:rsidR="00370022" w:rsidRDefault="00370022" w:rsidP="00A3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22" w:rsidRDefault="00370022" w:rsidP="00A31967">
    <w:pPr>
      <w:pStyle w:val="Sidfot"/>
      <w:tabs>
        <w:tab w:val="clear" w:pos="4536"/>
        <w:tab w:val="clear" w:pos="9072"/>
        <w:tab w:val="left" w:pos="2256"/>
      </w:tabs>
      <w:ind w:left="-283" w:right="907"/>
    </w:pPr>
    <w:r>
      <w:tab/>
    </w:r>
  </w:p>
  <w:p w:rsidR="00370022" w:rsidRDefault="00370022" w:rsidP="00A31967">
    <w:pPr>
      <w:pStyle w:val="Sidfot"/>
      <w:tabs>
        <w:tab w:val="clear" w:pos="4536"/>
        <w:tab w:val="clear" w:pos="9072"/>
        <w:tab w:val="left" w:pos="2256"/>
      </w:tabs>
      <w:ind w:left="170" w:right="-567"/>
    </w:pPr>
    <w:r w:rsidRPr="001B5A48">
      <w:rPr>
        <w:rFonts w:ascii="Rockwell" w:hAnsi="Rockwell"/>
        <w:b/>
        <w:sz w:val="15"/>
        <w:szCs w:val="15"/>
      </w:rPr>
      <w:t>Sunfleet</w:t>
    </w:r>
    <w:r>
      <w:rPr>
        <w:rFonts w:ascii="Rockwell" w:hAnsi="Rockwell"/>
        <w:b/>
        <w:sz w:val="15"/>
        <w:szCs w:val="15"/>
      </w:rPr>
      <w:t xml:space="preserve"> </w:t>
    </w:r>
    <w:r w:rsidRPr="000407AF">
      <w:rPr>
        <w:rFonts w:ascii="Rockwell" w:hAnsi="Rockwell"/>
        <w:sz w:val="15"/>
        <w:szCs w:val="15"/>
      </w:rPr>
      <w:t>Box 5273, Fabriksgatan 21-25</w:t>
    </w:r>
    <w:r>
      <w:rPr>
        <w:rFonts w:ascii="Rockwell" w:hAnsi="Rockwell"/>
        <w:sz w:val="15"/>
        <w:szCs w:val="15"/>
      </w:rPr>
      <w:t>,</w:t>
    </w:r>
    <w:r w:rsidRPr="000407AF">
      <w:rPr>
        <w:rFonts w:ascii="Rockwell" w:hAnsi="Rockwell"/>
        <w:sz w:val="15"/>
        <w:szCs w:val="15"/>
      </w:rPr>
      <w:t xml:space="preserve"> SE-402 25 Göteborg, Sweden. </w:t>
    </w:r>
    <w:proofErr w:type="spellStart"/>
    <w:r w:rsidRPr="000407AF">
      <w:rPr>
        <w:rFonts w:ascii="Rockwell" w:hAnsi="Rockwell"/>
        <w:sz w:val="15"/>
        <w:szCs w:val="15"/>
      </w:rPr>
      <w:t>Phone</w:t>
    </w:r>
    <w:proofErr w:type="spellEnd"/>
    <w:r w:rsidRPr="000407AF">
      <w:rPr>
        <w:rFonts w:ascii="Rockwell" w:hAnsi="Rockwell"/>
        <w:sz w:val="15"/>
        <w:szCs w:val="15"/>
      </w:rPr>
      <w:t>: +46 (0)31 757 65 00. Email: info@sunfleet.com. www.sunfleet.com</w:t>
    </w:r>
    <w:r w:rsidRPr="000407AF">
      <w:rPr>
        <w:rFonts w:ascii="Rockwell" w:hAnsi="Rockwell"/>
        <w:b/>
        <w:sz w:val="15"/>
        <w:szCs w:val="15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22" w:rsidRDefault="00370022" w:rsidP="00A31967">
      <w:pPr>
        <w:spacing w:after="0" w:line="240" w:lineRule="auto"/>
      </w:pPr>
      <w:r>
        <w:separator/>
      </w:r>
    </w:p>
  </w:footnote>
  <w:footnote w:type="continuationSeparator" w:id="0">
    <w:p w:rsidR="00370022" w:rsidRDefault="00370022" w:rsidP="00A3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22" w:rsidRDefault="00370022" w:rsidP="00A31967">
    <w:pPr>
      <w:pStyle w:val="Sidhuvud"/>
      <w:jc w:val="right"/>
    </w:pPr>
    <w:r w:rsidRPr="00A31967">
      <w:rPr>
        <w:noProof/>
        <w:lang w:eastAsia="sv-SE"/>
      </w:rPr>
      <w:drawing>
        <wp:inline distT="0" distB="0" distL="0" distR="0">
          <wp:extent cx="1260000" cy="628037"/>
          <wp:effectExtent l="1905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28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4E"/>
    <w:multiLevelType w:val="hybridMultilevel"/>
    <w:tmpl w:val="7346E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4C02"/>
    <w:multiLevelType w:val="hybridMultilevel"/>
    <w:tmpl w:val="C5887EFE"/>
    <w:lvl w:ilvl="0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54B14445"/>
    <w:multiLevelType w:val="hybridMultilevel"/>
    <w:tmpl w:val="8430A66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1D1062"/>
    <w:multiLevelType w:val="hybridMultilevel"/>
    <w:tmpl w:val="6E6A7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76B22"/>
    <w:multiLevelType w:val="hybridMultilevel"/>
    <w:tmpl w:val="7148555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31967"/>
    <w:rsid w:val="00202CF8"/>
    <w:rsid w:val="0034275A"/>
    <w:rsid w:val="00370022"/>
    <w:rsid w:val="003B6941"/>
    <w:rsid w:val="003E4E4B"/>
    <w:rsid w:val="003E6BED"/>
    <w:rsid w:val="003F0676"/>
    <w:rsid w:val="00507E46"/>
    <w:rsid w:val="005460BF"/>
    <w:rsid w:val="006C1ED5"/>
    <w:rsid w:val="006E0FC3"/>
    <w:rsid w:val="00766923"/>
    <w:rsid w:val="00885206"/>
    <w:rsid w:val="00923515"/>
    <w:rsid w:val="009B7D12"/>
    <w:rsid w:val="00A24DBB"/>
    <w:rsid w:val="00A31967"/>
    <w:rsid w:val="00B25A12"/>
    <w:rsid w:val="00BC363E"/>
    <w:rsid w:val="00F8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3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31967"/>
  </w:style>
  <w:style w:type="paragraph" w:styleId="Sidfot">
    <w:name w:val="footer"/>
    <w:basedOn w:val="Normal"/>
    <w:link w:val="SidfotChar"/>
    <w:uiPriority w:val="99"/>
    <w:semiHidden/>
    <w:unhideWhenUsed/>
    <w:rsid w:val="00A3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1967"/>
  </w:style>
  <w:style w:type="paragraph" w:styleId="Ballongtext">
    <w:name w:val="Balloon Text"/>
    <w:basedOn w:val="Normal"/>
    <w:link w:val="BallongtextChar"/>
    <w:uiPriority w:val="99"/>
    <w:semiHidden/>
    <w:unhideWhenUsed/>
    <w:rsid w:val="00A3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96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3196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6692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546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pressroom/sunfleet/pressrelease/view/bilen-kostar-goeteborgarna-tusentals-onoediga-kronor-i-maanaden-8277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sunfleet/pressrelease/view/aennu-fler-bilpoolsbilar-i-goeteborg-808664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4602-5E81-4588-829E-DABEBF0A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sandra.gyllby</dc:creator>
  <cp:lastModifiedBy>sandra.gyllby</cp:lastModifiedBy>
  <cp:revision>3</cp:revision>
  <cp:lastPrinted>2013-01-31T15:51:00Z</cp:lastPrinted>
  <dcterms:created xsi:type="dcterms:W3CDTF">2013-01-31T15:23:00Z</dcterms:created>
  <dcterms:modified xsi:type="dcterms:W3CDTF">2013-01-31T15:52:00Z</dcterms:modified>
</cp:coreProperties>
</file>