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92A" w:rsidRDefault="0064192A" w:rsidP="0064192A">
      <w:pPr>
        <w:pStyle w:val="Heading1"/>
        <w:spacing w:before="120"/>
        <w:rPr>
          <w:rFonts w:ascii="Arial" w:hAnsi="Arial" w:cs="Arial"/>
          <w:sz w:val="22"/>
          <w:szCs w:val="22"/>
          <w:lang w:val="en-US"/>
        </w:rPr>
      </w:pPr>
      <w:r>
        <w:rPr>
          <w:rFonts w:ascii="Arial" w:hAnsi="Arial" w:cs="Arial"/>
          <w:sz w:val="22"/>
          <w:szCs w:val="22"/>
          <w:lang w:val="en-US"/>
        </w:rPr>
        <w:t>For immediate release</w:t>
      </w:r>
    </w:p>
    <w:p w:rsidR="0064192A" w:rsidRDefault="0064192A" w:rsidP="0064192A">
      <w:pPr>
        <w:rPr>
          <w:rFonts w:ascii="Arial" w:eastAsiaTheme="minorHAnsi" w:hAnsi="Arial" w:cs="Arial"/>
          <w:b/>
          <w:bCs/>
          <w:sz w:val="22"/>
          <w:szCs w:val="22"/>
          <w:lang w:val="en-US"/>
        </w:rPr>
      </w:pPr>
    </w:p>
    <w:p w:rsidR="0064192A" w:rsidRDefault="0064192A" w:rsidP="0064192A">
      <w:pPr>
        <w:rPr>
          <w:rFonts w:ascii="Arial" w:hAnsi="Arial" w:cs="Arial"/>
          <w:b/>
          <w:bCs/>
          <w:sz w:val="32"/>
          <w:szCs w:val="32"/>
          <w:lang w:val="en-US"/>
        </w:rPr>
      </w:pPr>
      <w:r>
        <w:rPr>
          <w:rFonts w:ascii="Arial" w:hAnsi="Arial" w:cs="Arial"/>
          <w:b/>
          <w:bCs/>
          <w:sz w:val="32"/>
          <w:szCs w:val="32"/>
          <w:lang w:val="en-US"/>
        </w:rPr>
        <w:t xml:space="preserve">Ford Plans to Restructure European Manufacturing Operations </w:t>
      </w:r>
    </w:p>
    <w:p w:rsidR="0064192A" w:rsidRDefault="0064192A" w:rsidP="0064192A">
      <w:pPr>
        <w:rPr>
          <w:rFonts w:ascii="Arial" w:hAnsi="Arial" w:cs="Arial"/>
          <w:b/>
          <w:bCs/>
          <w:sz w:val="22"/>
          <w:szCs w:val="22"/>
          <w:lang w:val="en-US"/>
        </w:rPr>
      </w:pPr>
    </w:p>
    <w:p w:rsidR="0064192A" w:rsidRDefault="0064192A" w:rsidP="0064192A">
      <w:pPr>
        <w:pStyle w:val="ListParagraph"/>
        <w:numPr>
          <w:ilvl w:val="0"/>
          <w:numId w:val="41"/>
        </w:numPr>
        <w:spacing w:after="240"/>
        <w:rPr>
          <w:rFonts w:ascii="Arial" w:hAnsi="Arial" w:cs="Arial"/>
          <w:lang w:val="en-US"/>
        </w:rPr>
      </w:pPr>
      <w:r>
        <w:rPr>
          <w:rFonts w:ascii="Arial" w:hAnsi="Arial" w:cs="Arial"/>
          <w:lang w:val="en-US"/>
        </w:rPr>
        <w:t xml:space="preserve">Ford starts consultation process in Belgium on plan to close its Genk Plant and to cease vehicle production by the end of 2014 </w:t>
      </w:r>
    </w:p>
    <w:p w:rsidR="0064192A" w:rsidRDefault="0064192A" w:rsidP="0064192A">
      <w:pPr>
        <w:pStyle w:val="ListParagraph"/>
        <w:numPr>
          <w:ilvl w:val="0"/>
          <w:numId w:val="41"/>
        </w:numPr>
        <w:spacing w:after="240"/>
        <w:rPr>
          <w:rFonts w:ascii="Arial" w:hAnsi="Arial" w:cs="Arial"/>
          <w:lang w:val="en-US"/>
        </w:rPr>
      </w:pPr>
      <w:r>
        <w:rPr>
          <w:rFonts w:ascii="Arial" w:hAnsi="Arial" w:cs="Arial"/>
          <w:lang w:val="en-US"/>
        </w:rPr>
        <w:t xml:space="preserve">The plan, </w:t>
      </w:r>
      <w:r>
        <w:rPr>
          <w:rFonts w:ascii="Arial" w:hAnsi="Arial" w:cs="Arial"/>
          <w:color w:val="0D0D0D"/>
          <w:lang w:val="en-US"/>
        </w:rPr>
        <w:t xml:space="preserve">pending the outcome of the consultation process, </w:t>
      </w:r>
      <w:r>
        <w:rPr>
          <w:rFonts w:ascii="Arial" w:hAnsi="Arial" w:cs="Arial"/>
          <w:lang w:val="en-US"/>
        </w:rPr>
        <w:t xml:space="preserve">could result in the transfer of the next-generation Ford </w:t>
      </w:r>
      <w:proofErr w:type="spellStart"/>
      <w:r>
        <w:rPr>
          <w:rFonts w:ascii="Arial" w:hAnsi="Arial" w:cs="Arial"/>
          <w:lang w:val="en-US"/>
        </w:rPr>
        <w:t>Mondeo</w:t>
      </w:r>
      <w:proofErr w:type="spellEnd"/>
      <w:r>
        <w:rPr>
          <w:rFonts w:ascii="Arial" w:hAnsi="Arial" w:cs="Arial"/>
          <w:lang w:val="en-US"/>
        </w:rPr>
        <w:t>, S-MAX and Galaxy to Ford’s Valencia Plant in Spain</w:t>
      </w:r>
    </w:p>
    <w:p w:rsidR="0064192A" w:rsidRDefault="0064192A" w:rsidP="0064192A">
      <w:pPr>
        <w:pStyle w:val="ListParagraph"/>
        <w:numPr>
          <w:ilvl w:val="0"/>
          <w:numId w:val="41"/>
        </w:numPr>
        <w:spacing w:after="240"/>
        <w:rPr>
          <w:rFonts w:ascii="Arial" w:hAnsi="Arial" w:cs="Arial"/>
          <w:lang w:val="en-US"/>
        </w:rPr>
      </w:pPr>
      <w:r>
        <w:rPr>
          <w:rFonts w:ascii="Arial" w:hAnsi="Arial" w:cs="Arial"/>
          <w:lang w:val="en-US"/>
        </w:rPr>
        <w:t xml:space="preserve">Pending further study, production of the C-MAX and Grand C-MAX compact multi-purpose vehicles could move from Valencia to </w:t>
      </w:r>
      <w:proofErr w:type="spellStart"/>
      <w:r>
        <w:rPr>
          <w:rFonts w:ascii="Arial" w:hAnsi="Arial" w:cs="Arial"/>
          <w:lang w:val="en-US"/>
        </w:rPr>
        <w:t>Saarlouis</w:t>
      </w:r>
      <w:proofErr w:type="spellEnd"/>
      <w:r>
        <w:rPr>
          <w:rFonts w:ascii="Arial" w:hAnsi="Arial" w:cs="Arial"/>
          <w:lang w:val="en-US"/>
        </w:rPr>
        <w:t xml:space="preserve">, Germany, in 2014 under the proposed plan. </w:t>
      </w:r>
    </w:p>
    <w:p w:rsidR="0064192A" w:rsidRDefault="0064192A" w:rsidP="0064192A">
      <w:pPr>
        <w:pStyle w:val="ListParagraph"/>
        <w:numPr>
          <w:ilvl w:val="0"/>
          <w:numId w:val="41"/>
        </w:numPr>
        <w:rPr>
          <w:rFonts w:ascii="Arial" w:hAnsi="Arial" w:cs="Arial"/>
          <w:lang w:val="en-US"/>
        </w:rPr>
      </w:pPr>
      <w:r>
        <w:rPr>
          <w:rFonts w:ascii="Arial" w:hAnsi="Arial" w:cs="Arial"/>
          <w:lang w:val="en-US"/>
        </w:rPr>
        <w:t>Company to provide more details of its overall transformation plan for Europe during a financial analyst and media conference call Thursday</w:t>
      </w:r>
    </w:p>
    <w:p w:rsidR="0064192A" w:rsidRDefault="0064192A" w:rsidP="0064192A">
      <w:pPr>
        <w:rPr>
          <w:rFonts w:ascii="Arial" w:hAnsi="Arial" w:cs="Arial"/>
          <w:lang w:val="en-US"/>
        </w:rPr>
      </w:pPr>
    </w:p>
    <w:p w:rsidR="0064192A" w:rsidRDefault="0064192A" w:rsidP="0064192A">
      <w:pPr>
        <w:rPr>
          <w:rFonts w:ascii="Arial" w:hAnsi="Arial" w:cs="Arial"/>
          <w:lang w:val="en-US"/>
        </w:rPr>
      </w:pPr>
      <w:r>
        <w:rPr>
          <w:rFonts w:ascii="Arial" w:hAnsi="Arial" w:cs="Arial"/>
          <w:b/>
          <w:bCs/>
          <w:lang w:val="en-US"/>
        </w:rPr>
        <w:t xml:space="preserve">COLOGNE, Germany, Oct. 24, 2012 </w:t>
      </w:r>
      <w:r>
        <w:rPr>
          <w:rFonts w:ascii="Arial" w:hAnsi="Arial" w:cs="Arial"/>
          <w:lang w:val="en-US"/>
        </w:rPr>
        <w:t xml:space="preserve">– Ford Motor Company today announced a proposal to restructure its Europe manufacturing operations as part of its comprehensive plan to respond to structural market changes and deliver profitable growth in the region.   </w:t>
      </w:r>
    </w:p>
    <w:p w:rsidR="0064192A" w:rsidRDefault="0064192A" w:rsidP="0064192A">
      <w:pPr>
        <w:rPr>
          <w:rFonts w:ascii="Arial" w:hAnsi="Arial" w:cs="Arial"/>
          <w:lang w:val="en-US"/>
        </w:rPr>
      </w:pPr>
    </w:p>
    <w:p w:rsidR="0064192A" w:rsidRDefault="0064192A" w:rsidP="0064192A">
      <w:pPr>
        <w:rPr>
          <w:rFonts w:ascii="Arial" w:hAnsi="Arial" w:cs="Arial"/>
          <w:color w:val="0D0D0D"/>
          <w:lang w:val="en-US"/>
        </w:rPr>
      </w:pPr>
      <w:r>
        <w:rPr>
          <w:rFonts w:ascii="Arial" w:hAnsi="Arial" w:cs="Arial"/>
          <w:lang w:val="en-US"/>
        </w:rPr>
        <w:t xml:space="preserve">Ford announced its plans to </w:t>
      </w:r>
      <w:r>
        <w:rPr>
          <w:rFonts w:ascii="Arial" w:hAnsi="Arial" w:cs="Arial"/>
          <w:color w:val="0D0D0D"/>
          <w:lang w:val="en-US"/>
        </w:rPr>
        <w:t xml:space="preserve">end production at a major production plant in Genk, Belgium, by the end of 2014, pending the outcome of a consultation process with employee representatives. If the plan is confirmed, Ford would resource several vehicles to more fully utilize its European plants. </w:t>
      </w:r>
    </w:p>
    <w:p w:rsidR="0064192A" w:rsidRDefault="0064192A" w:rsidP="0064192A">
      <w:pPr>
        <w:rPr>
          <w:rFonts w:ascii="Arial" w:hAnsi="Arial" w:cs="Arial"/>
          <w:lang w:val="en-US"/>
        </w:rPr>
      </w:pPr>
    </w:p>
    <w:p w:rsidR="0064192A" w:rsidRDefault="0064192A" w:rsidP="0064192A">
      <w:pPr>
        <w:rPr>
          <w:rFonts w:ascii="Arial" w:hAnsi="Arial" w:cs="Arial"/>
          <w:lang w:val="en-US"/>
        </w:rPr>
      </w:pPr>
      <w:r>
        <w:rPr>
          <w:rFonts w:ascii="Arial" w:hAnsi="Arial" w:cs="Arial"/>
          <w:lang w:val="en-US"/>
        </w:rPr>
        <w:t xml:space="preserve">The plan would help to address manufacturing overcapacity stemming from a more than 20 percent drop in total industry vehicle demand in Western Europe since 2007. New vehicle sales in the region have reached a nearly 20-year low this year and are expected to remain flat or fall further next year. </w:t>
      </w:r>
    </w:p>
    <w:p w:rsidR="0064192A" w:rsidRDefault="0064192A" w:rsidP="0064192A">
      <w:pPr>
        <w:rPr>
          <w:rFonts w:ascii="Arial" w:hAnsi="Arial" w:cs="Arial"/>
          <w:lang w:val="en-US"/>
        </w:rPr>
      </w:pPr>
    </w:p>
    <w:p w:rsidR="0064192A" w:rsidRDefault="0064192A" w:rsidP="0064192A">
      <w:pPr>
        <w:rPr>
          <w:rFonts w:ascii="Arial" w:hAnsi="Arial" w:cs="Arial"/>
          <w:lang w:val="en-US"/>
        </w:rPr>
      </w:pPr>
      <w:r>
        <w:rPr>
          <w:rFonts w:ascii="Arial" w:hAnsi="Arial" w:cs="Arial"/>
          <w:lang w:val="en-US"/>
        </w:rPr>
        <w:t>“The proposed restructuring of our European manufacturing operations is a fundamental part of our plan to strengthen Ford’s business in Europe and to return to profitable growth,” said Stephen Odell, chairman and CEO, Ford of Europe.</w:t>
      </w:r>
    </w:p>
    <w:p w:rsidR="0064192A" w:rsidRDefault="0064192A" w:rsidP="0064192A">
      <w:pPr>
        <w:rPr>
          <w:rFonts w:ascii="Arial" w:hAnsi="Arial" w:cs="Arial"/>
          <w:lang w:val="en-US"/>
        </w:rPr>
      </w:pPr>
    </w:p>
    <w:p w:rsidR="0064192A" w:rsidRDefault="0064192A" w:rsidP="0064192A">
      <w:pPr>
        <w:rPr>
          <w:rFonts w:ascii="Arial" w:hAnsi="Arial" w:cs="Arial"/>
          <w:lang w:val="en-US"/>
        </w:rPr>
      </w:pPr>
      <w:r>
        <w:rPr>
          <w:rFonts w:ascii="Arial" w:hAnsi="Arial" w:cs="Arial"/>
          <w:lang w:val="en-US"/>
        </w:rPr>
        <w:t>“We understand the impact this potential action would have on our work force in Genk, their families, our suppliers and the local communities. We fully recognize and accept our social responsibilities in this difficult situation and, if the restructuring plan is confirmed, we will ensure that we put in place measures and support to lessen the impact for all employees affected,” Odell said.</w:t>
      </w:r>
    </w:p>
    <w:p w:rsidR="0064192A" w:rsidRDefault="0064192A" w:rsidP="0064192A">
      <w:pPr>
        <w:rPr>
          <w:rFonts w:ascii="Arial" w:hAnsi="Arial" w:cs="Arial"/>
          <w:lang w:val="en-US"/>
        </w:rPr>
      </w:pPr>
    </w:p>
    <w:p w:rsidR="0064192A" w:rsidRDefault="0064192A" w:rsidP="0064192A">
      <w:pPr>
        <w:rPr>
          <w:rFonts w:ascii="Arial" w:hAnsi="Arial" w:cs="Arial"/>
          <w:lang w:val="en-US"/>
        </w:rPr>
      </w:pPr>
      <w:r>
        <w:rPr>
          <w:rFonts w:ascii="Arial" w:hAnsi="Arial" w:cs="Arial"/>
          <w:lang w:val="en-US"/>
        </w:rPr>
        <w:t xml:space="preserve">The proposed plan includes the following: </w:t>
      </w:r>
    </w:p>
    <w:p w:rsidR="0064192A" w:rsidRDefault="0064192A" w:rsidP="0064192A">
      <w:pPr>
        <w:rPr>
          <w:rFonts w:ascii="Arial" w:hAnsi="Arial" w:cs="Arial"/>
          <w:lang w:val="en-US"/>
        </w:rPr>
      </w:pPr>
    </w:p>
    <w:p w:rsidR="0064192A" w:rsidRDefault="0064192A" w:rsidP="0064192A">
      <w:pPr>
        <w:pStyle w:val="ListParagraph"/>
        <w:numPr>
          <w:ilvl w:val="0"/>
          <w:numId w:val="42"/>
        </w:numPr>
        <w:rPr>
          <w:rFonts w:ascii="Arial" w:hAnsi="Arial" w:cs="Arial"/>
          <w:lang w:val="en-US"/>
        </w:rPr>
      </w:pPr>
      <w:r>
        <w:rPr>
          <w:rFonts w:ascii="Arial" w:hAnsi="Arial" w:cs="Arial"/>
          <w:lang w:val="en-US"/>
        </w:rPr>
        <w:t>Ford has initiated an information and consultation process with representatives of employees regarding the company’s intention to close Ford’s underutilized Genk Plant and cease vehicle production by the end of 2014 with the reduction of approximately 4,300 positions</w:t>
      </w:r>
    </w:p>
    <w:p w:rsidR="0064192A" w:rsidRDefault="0064192A" w:rsidP="0064192A">
      <w:pPr>
        <w:rPr>
          <w:rFonts w:ascii="Arial" w:hAnsi="Arial" w:cs="Arial"/>
          <w:lang w:val="en-US"/>
        </w:rPr>
      </w:pPr>
    </w:p>
    <w:p w:rsidR="0064192A" w:rsidRDefault="0064192A" w:rsidP="0064192A">
      <w:pPr>
        <w:pStyle w:val="ListParagraph"/>
        <w:numPr>
          <w:ilvl w:val="0"/>
          <w:numId w:val="42"/>
        </w:numPr>
        <w:rPr>
          <w:rFonts w:ascii="Arial" w:hAnsi="Arial" w:cs="Arial"/>
          <w:lang w:val="en-US"/>
        </w:rPr>
      </w:pPr>
      <w:r>
        <w:rPr>
          <w:rFonts w:ascii="Arial" w:hAnsi="Arial" w:cs="Arial"/>
          <w:lang w:val="en-US"/>
        </w:rPr>
        <w:t xml:space="preserve">If the proposed plan is confirmed, production of the next-generation </w:t>
      </w:r>
      <w:proofErr w:type="spellStart"/>
      <w:r>
        <w:rPr>
          <w:rFonts w:ascii="Arial" w:hAnsi="Arial" w:cs="Arial"/>
          <w:lang w:val="en-US"/>
        </w:rPr>
        <w:t>Mondeo</w:t>
      </w:r>
      <w:proofErr w:type="spellEnd"/>
      <w:r>
        <w:rPr>
          <w:rFonts w:ascii="Arial" w:hAnsi="Arial" w:cs="Arial"/>
          <w:lang w:val="en-US"/>
        </w:rPr>
        <w:t xml:space="preserve">, S-MAX and Galaxy could move to Ford’s assembly plant in Valencia, Spain </w:t>
      </w:r>
    </w:p>
    <w:p w:rsidR="0064192A" w:rsidRDefault="0064192A" w:rsidP="0064192A">
      <w:pPr>
        <w:pStyle w:val="ListParagraph"/>
        <w:rPr>
          <w:rFonts w:ascii="Arial" w:hAnsi="Arial" w:cs="Arial"/>
          <w:lang w:val="en-US"/>
        </w:rPr>
      </w:pPr>
    </w:p>
    <w:p w:rsidR="0064192A" w:rsidRDefault="0064192A" w:rsidP="0064192A">
      <w:pPr>
        <w:pStyle w:val="ListParagraph"/>
        <w:numPr>
          <w:ilvl w:val="0"/>
          <w:numId w:val="42"/>
        </w:numPr>
        <w:spacing w:after="240"/>
        <w:rPr>
          <w:rFonts w:ascii="Arial" w:hAnsi="Arial" w:cs="Arial"/>
          <w:lang w:val="en-US"/>
        </w:rPr>
      </w:pPr>
      <w:r>
        <w:rPr>
          <w:rFonts w:ascii="Arial" w:hAnsi="Arial" w:cs="Arial"/>
          <w:lang w:val="en-US"/>
        </w:rPr>
        <w:lastRenderedPageBreak/>
        <w:t xml:space="preserve">Pending further study, production of the C-MAX and Grand C-MAX compact multi-purpose vehicles could move from Valencia to </w:t>
      </w:r>
      <w:proofErr w:type="spellStart"/>
      <w:r>
        <w:rPr>
          <w:rFonts w:ascii="Arial" w:hAnsi="Arial" w:cs="Arial"/>
          <w:lang w:val="en-US"/>
        </w:rPr>
        <w:t>Saarlouis</w:t>
      </w:r>
      <w:proofErr w:type="spellEnd"/>
      <w:r>
        <w:rPr>
          <w:rFonts w:ascii="Arial" w:hAnsi="Arial" w:cs="Arial"/>
          <w:lang w:val="en-US"/>
        </w:rPr>
        <w:t xml:space="preserve">, Germany, in 2014 under the proposed plan </w:t>
      </w:r>
    </w:p>
    <w:p w:rsidR="0064192A" w:rsidRDefault="0064192A" w:rsidP="0064192A">
      <w:pPr>
        <w:pStyle w:val="HTMLPreformatted"/>
        <w:shd w:val="clear" w:color="auto" w:fill="FFFFFF"/>
        <w:rPr>
          <w:rFonts w:ascii="Arial" w:hAnsi="Arial" w:cs="Arial"/>
          <w:sz w:val="22"/>
          <w:szCs w:val="22"/>
          <w:lang w:val="en-US"/>
        </w:rPr>
      </w:pPr>
      <w:r>
        <w:rPr>
          <w:rFonts w:ascii="Arial" w:hAnsi="Arial" w:cs="Arial"/>
          <w:sz w:val="22"/>
          <w:szCs w:val="22"/>
          <w:lang w:val="en-US"/>
        </w:rPr>
        <w:t xml:space="preserve">Ford also announced today that it will provide more details of its overall transformation plan for Europe during an analyst and media call on Thursday, Oct. 25. Participants will be Ford President and CEO Alan </w:t>
      </w:r>
      <w:proofErr w:type="spellStart"/>
      <w:r>
        <w:rPr>
          <w:rFonts w:ascii="Arial" w:hAnsi="Arial" w:cs="Arial"/>
          <w:sz w:val="22"/>
          <w:szCs w:val="22"/>
          <w:lang w:val="en-US"/>
        </w:rPr>
        <w:t>Mulally</w:t>
      </w:r>
      <w:proofErr w:type="spellEnd"/>
      <w:r>
        <w:rPr>
          <w:rFonts w:ascii="Arial" w:hAnsi="Arial" w:cs="Arial"/>
          <w:sz w:val="22"/>
          <w:szCs w:val="22"/>
          <w:lang w:val="en-US"/>
        </w:rPr>
        <w:t xml:space="preserve">, Ford Chief Financial Officer Bob Shanks and Stephen Odell. </w:t>
      </w:r>
    </w:p>
    <w:p w:rsidR="0064192A" w:rsidRDefault="0064192A" w:rsidP="0064192A">
      <w:pPr>
        <w:pStyle w:val="HTMLPreformatted"/>
        <w:shd w:val="clear" w:color="auto" w:fill="FFFFFF"/>
        <w:rPr>
          <w:rFonts w:ascii="Arial" w:hAnsi="Arial" w:cs="Arial"/>
          <w:sz w:val="22"/>
          <w:szCs w:val="22"/>
          <w:lang w:val="en-US"/>
        </w:rPr>
      </w:pPr>
      <w:r>
        <w:rPr>
          <w:rFonts w:ascii="Arial" w:hAnsi="Arial" w:cs="Arial"/>
          <w:sz w:val="22"/>
          <w:szCs w:val="22"/>
          <w:lang w:val="en-US"/>
        </w:rPr>
        <w:t>    </w:t>
      </w:r>
    </w:p>
    <w:p w:rsidR="0064192A" w:rsidRDefault="0064192A" w:rsidP="0064192A">
      <w:pPr>
        <w:pStyle w:val="HTMLPreformatted"/>
        <w:shd w:val="clear" w:color="auto" w:fill="FFFFFF"/>
        <w:rPr>
          <w:rFonts w:ascii="Arial" w:hAnsi="Arial" w:cs="Arial"/>
          <w:sz w:val="22"/>
          <w:szCs w:val="22"/>
          <w:lang w:val="en-US"/>
        </w:rPr>
      </w:pPr>
      <w:r>
        <w:rPr>
          <w:rFonts w:ascii="Arial" w:hAnsi="Arial" w:cs="Arial"/>
          <w:sz w:val="22"/>
          <w:szCs w:val="22"/>
          <w:lang w:val="en-US"/>
        </w:rPr>
        <w:t xml:space="preserve">The presentation (listen-only) and supporting materials will be available at </w:t>
      </w:r>
      <w:hyperlink r:id="rId8" w:history="1">
        <w:r>
          <w:rPr>
            <w:rStyle w:val="Hyperlink"/>
            <w:rFonts w:ascii="Arial" w:hAnsi="Arial" w:cs="Arial"/>
            <w:sz w:val="22"/>
            <w:szCs w:val="22"/>
            <w:lang w:val="en-US"/>
          </w:rPr>
          <w:t>www.shareholder.ford.com</w:t>
        </w:r>
      </w:hyperlink>
      <w:r>
        <w:rPr>
          <w:rFonts w:ascii="Arial" w:hAnsi="Arial" w:cs="Arial"/>
          <w:sz w:val="22"/>
          <w:szCs w:val="22"/>
          <w:lang w:val="en-US"/>
        </w:rPr>
        <w:t>.  Representatives of the investment community and news media will have the opportunity to ask questions by phone following the presentation.</w:t>
      </w:r>
    </w:p>
    <w:p w:rsidR="0064192A" w:rsidRDefault="0064192A" w:rsidP="0064192A">
      <w:pPr>
        <w:pStyle w:val="HTMLPreformatted"/>
        <w:shd w:val="clear" w:color="auto" w:fill="FFFFFF"/>
        <w:rPr>
          <w:rFonts w:ascii="Arial" w:hAnsi="Arial" w:cs="Arial"/>
          <w:sz w:val="22"/>
          <w:szCs w:val="22"/>
          <w:lang w:val="en-US"/>
        </w:rPr>
      </w:pPr>
    </w:p>
    <w:p w:rsidR="0064192A" w:rsidRDefault="0064192A" w:rsidP="0064192A">
      <w:pPr>
        <w:rPr>
          <w:rFonts w:ascii="Arial" w:hAnsi="Arial" w:cs="Arial"/>
          <w:b/>
          <w:bCs/>
          <w:sz w:val="22"/>
          <w:szCs w:val="22"/>
          <w:lang w:val="en-US"/>
        </w:rPr>
      </w:pPr>
      <w:r>
        <w:rPr>
          <w:rFonts w:ascii="Arial" w:hAnsi="Arial" w:cs="Arial"/>
          <w:b/>
          <w:bCs/>
          <w:u w:val="single"/>
          <w:lang w:val="en-US"/>
        </w:rPr>
        <w:t>Access Information</w:t>
      </w:r>
      <w:r>
        <w:rPr>
          <w:rFonts w:ascii="Arial" w:hAnsi="Arial" w:cs="Arial"/>
          <w:b/>
          <w:bCs/>
          <w:lang w:val="en-US"/>
        </w:rPr>
        <w:t xml:space="preserve"> – Thursday, Oct. 25, 2012</w:t>
      </w:r>
    </w:p>
    <w:p w:rsidR="0064192A" w:rsidRDefault="0064192A" w:rsidP="0064192A">
      <w:pPr>
        <w:rPr>
          <w:rFonts w:ascii="Arial" w:hAnsi="Arial" w:cs="Arial"/>
          <w:lang w:val="en-US"/>
        </w:rPr>
      </w:pPr>
      <w:r>
        <w:rPr>
          <w:rFonts w:ascii="Arial" w:hAnsi="Arial" w:cs="Arial"/>
          <w:b/>
          <w:bCs/>
          <w:lang w:val="en-US"/>
        </w:rPr>
        <w:t>Business Briefing Call: 3:00 pm Central European Time; 2:00 pm British Summer Time; 9:00 am Eastern Daylight Time U.S</w:t>
      </w:r>
      <w:proofErr w:type="gramStart"/>
      <w:r>
        <w:rPr>
          <w:rFonts w:ascii="Arial" w:hAnsi="Arial" w:cs="Arial"/>
          <w:b/>
          <w:bCs/>
          <w:lang w:val="en-US"/>
        </w:rPr>
        <w:t>.</w:t>
      </w:r>
      <w:proofErr w:type="gramEnd"/>
      <w:r>
        <w:rPr>
          <w:rFonts w:ascii="Arial" w:hAnsi="Arial" w:cs="Arial"/>
          <w:b/>
          <w:bCs/>
          <w:lang w:val="en-US"/>
        </w:rPr>
        <w:br/>
      </w:r>
      <w:r>
        <w:rPr>
          <w:rFonts w:ascii="Arial" w:hAnsi="Arial" w:cs="Arial"/>
          <w:lang w:val="en-US"/>
        </w:rPr>
        <w:t>Toll Free: +1.866.318.8611</w:t>
      </w:r>
    </w:p>
    <w:p w:rsidR="0064192A" w:rsidRDefault="0064192A" w:rsidP="0064192A">
      <w:pPr>
        <w:rPr>
          <w:rFonts w:ascii="Arial" w:hAnsi="Arial" w:cs="Arial"/>
          <w:lang w:val="en-US"/>
        </w:rPr>
      </w:pPr>
      <w:r>
        <w:rPr>
          <w:rFonts w:ascii="Arial" w:hAnsi="Arial" w:cs="Arial"/>
          <w:lang w:val="en-US"/>
        </w:rPr>
        <w:t>International: +1.617.399.5130</w:t>
      </w:r>
    </w:p>
    <w:p w:rsidR="0064192A" w:rsidRDefault="0064192A" w:rsidP="0064192A">
      <w:pPr>
        <w:rPr>
          <w:rFonts w:ascii="Arial" w:hAnsi="Arial" w:cs="Arial"/>
          <w:b/>
          <w:bCs/>
          <w:lang w:val="en-US"/>
        </w:rPr>
      </w:pPr>
      <w:r>
        <w:rPr>
          <w:rFonts w:ascii="Arial" w:hAnsi="Arial" w:cs="Arial"/>
          <w:b/>
          <w:bCs/>
          <w:u w:val="single"/>
          <w:lang w:val="en-US"/>
        </w:rPr>
        <w:t>Passcode</w:t>
      </w:r>
      <w:r>
        <w:rPr>
          <w:rFonts w:ascii="Arial" w:hAnsi="Arial" w:cs="Arial"/>
          <w:b/>
          <w:bCs/>
          <w:lang w:val="en-US"/>
        </w:rPr>
        <w:t xml:space="preserve">: 371 417 20 </w:t>
      </w:r>
    </w:p>
    <w:p w:rsidR="0064192A" w:rsidRDefault="0064192A" w:rsidP="0064192A">
      <w:pPr>
        <w:spacing w:line="360" w:lineRule="auto"/>
        <w:rPr>
          <w:sz w:val="24"/>
          <w:u w:val="single"/>
          <w:lang w:val="en-US"/>
        </w:rPr>
      </w:pPr>
    </w:p>
    <w:p w:rsidR="0064192A" w:rsidRDefault="0064192A" w:rsidP="0064192A">
      <w:pPr>
        <w:jc w:val="center"/>
        <w:rPr>
          <w:rFonts w:ascii="Arial" w:hAnsi="Arial" w:cs="Arial"/>
          <w:b/>
          <w:bCs/>
          <w:sz w:val="22"/>
          <w:szCs w:val="22"/>
          <w:lang w:val="en-US"/>
        </w:rPr>
      </w:pPr>
      <w:r>
        <w:rPr>
          <w:rFonts w:ascii="Arial" w:hAnsi="Arial" w:cs="Arial"/>
          <w:b/>
          <w:bCs/>
          <w:u w:val="single"/>
          <w:lang w:val="en-US"/>
        </w:rPr>
        <w:t>REPLAYS</w:t>
      </w:r>
    </w:p>
    <w:p w:rsidR="0064192A" w:rsidRDefault="0064192A" w:rsidP="0064192A">
      <w:pPr>
        <w:jc w:val="center"/>
        <w:rPr>
          <w:rFonts w:ascii="Arial" w:hAnsi="Arial" w:cs="Arial"/>
          <w:b/>
          <w:bCs/>
          <w:lang w:val="en-US"/>
        </w:rPr>
      </w:pPr>
      <w:r>
        <w:rPr>
          <w:rFonts w:ascii="Arial" w:hAnsi="Arial" w:cs="Arial"/>
          <w:b/>
          <w:bCs/>
          <w:lang w:val="en-US"/>
        </w:rPr>
        <w:t>(Available immediately after the conclusion of the call through Thursday, Nov. 1, 2012)</w:t>
      </w:r>
    </w:p>
    <w:p w:rsidR="0064192A" w:rsidRDefault="0064192A" w:rsidP="0064192A">
      <w:pPr>
        <w:rPr>
          <w:rFonts w:ascii="Arial" w:hAnsi="Arial" w:cs="Arial"/>
          <w:b/>
          <w:bCs/>
          <w:lang w:val="en-US"/>
        </w:rPr>
      </w:pPr>
      <w:hyperlink r:id="rId9" w:history="1">
        <w:r>
          <w:rPr>
            <w:rStyle w:val="Hyperlink"/>
            <w:rFonts w:ascii="Arial" w:hAnsi="Arial" w:cs="Arial"/>
            <w:i/>
            <w:iCs/>
            <w:lang w:val="en-US"/>
          </w:rPr>
          <w:t>www.shareholder.ford.com</w:t>
        </w:r>
      </w:hyperlink>
    </w:p>
    <w:p w:rsidR="0064192A" w:rsidRDefault="0064192A" w:rsidP="0064192A">
      <w:pPr>
        <w:rPr>
          <w:rFonts w:ascii="Arial" w:hAnsi="Arial" w:cs="Arial"/>
          <w:lang w:val="en-US"/>
        </w:rPr>
      </w:pPr>
      <w:r>
        <w:rPr>
          <w:rFonts w:ascii="Arial" w:hAnsi="Arial" w:cs="Arial"/>
          <w:lang w:val="en-US"/>
        </w:rPr>
        <w:t>Toll Free: +1.888.286.8010</w:t>
      </w:r>
    </w:p>
    <w:p w:rsidR="0064192A" w:rsidRDefault="0064192A" w:rsidP="0064192A">
      <w:pPr>
        <w:rPr>
          <w:rFonts w:ascii="Arial" w:hAnsi="Arial" w:cs="Arial"/>
          <w:lang w:val="en-US"/>
        </w:rPr>
      </w:pPr>
      <w:r>
        <w:rPr>
          <w:rFonts w:ascii="Arial" w:hAnsi="Arial" w:cs="Arial"/>
          <w:lang w:val="en-US"/>
        </w:rPr>
        <w:t>International: +1.617.801.6888</w:t>
      </w:r>
    </w:p>
    <w:p w:rsidR="0064192A" w:rsidRDefault="0064192A" w:rsidP="0064192A">
      <w:pPr>
        <w:rPr>
          <w:rFonts w:ascii="Arial" w:hAnsi="Arial" w:cs="Arial"/>
          <w:b/>
          <w:bCs/>
          <w:lang w:val="en-US"/>
        </w:rPr>
      </w:pPr>
      <w:r>
        <w:rPr>
          <w:rFonts w:ascii="Arial" w:hAnsi="Arial" w:cs="Arial"/>
          <w:b/>
          <w:bCs/>
          <w:u w:val="single"/>
          <w:lang w:val="en-US"/>
        </w:rPr>
        <w:t>Replay Passcode:</w:t>
      </w:r>
      <w:r>
        <w:rPr>
          <w:rFonts w:ascii="Arial" w:hAnsi="Arial" w:cs="Arial"/>
          <w:b/>
          <w:bCs/>
          <w:lang w:val="en-US"/>
        </w:rPr>
        <w:t xml:space="preserve"> 78000807</w:t>
      </w:r>
    </w:p>
    <w:p w:rsidR="0064192A" w:rsidRDefault="0064192A" w:rsidP="0064192A">
      <w:pPr>
        <w:pStyle w:val="HTMLPreformatted"/>
        <w:shd w:val="clear" w:color="auto" w:fill="FFFFFF"/>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64192A" w:rsidRDefault="0064192A" w:rsidP="0064192A">
      <w:pPr>
        <w:jc w:val="center"/>
        <w:rPr>
          <w:rFonts w:ascii="Arial" w:hAnsi="Arial" w:cs="Arial"/>
          <w:sz w:val="22"/>
          <w:szCs w:val="22"/>
          <w:lang w:val="en-US"/>
        </w:rPr>
      </w:pPr>
      <w:r>
        <w:rPr>
          <w:rFonts w:ascii="Arial" w:hAnsi="Arial" w:cs="Arial"/>
          <w:lang w:val="en-US"/>
        </w:rPr>
        <w:t># # #</w:t>
      </w:r>
    </w:p>
    <w:p w:rsidR="0064192A" w:rsidRDefault="0064192A" w:rsidP="0064192A">
      <w:pPr>
        <w:autoSpaceDE w:val="0"/>
        <w:autoSpaceDN w:val="0"/>
        <w:rPr>
          <w:rFonts w:ascii="Arial" w:hAnsi="Arial" w:cs="Arial"/>
          <w:b/>
          <w:bCs/>
          <w:sz w:val="18"/>
          <w:szCs w:val="18"/>
          <w:lang w:val="en-US"/>
        </w:rPr>
      </w:pPr>
      <w:r>
        <w:rPr>
          <w:rFonts w:ascii="Arial" w:hAnsi="Arial" w:cs="Arial"/>
          <w:b/>
          <w:bCs/>
          <w:sz w:val="18"/>
          <w:szCs w:val="18"/>
          <w:lang w:val="en-US"/>
        </w:rPr>
        <w:t xml:space="preserve">About Ford Motor Company </w:t>
      </w:r>
    </w:p>
    <w:p w:rsidR="0064192A" w:rsidRDefault="0064192A" w:rsidP="0064192A">
      <w:pPr>
        <w:autoSpaceDE w:val="0"/>
        <w:autoSpaceDN w:val="0"/>
        <w:rPr>
          <w:rFonts w:ascii="Arial" w:hAnsi="Arial" w:cs="Arial"/>
          <w:b/>
          <w:bCs/>
          <w:sz w:val="18"/>
          <w:szCs w:val="18"/>
          <w:lang w:val="en-US"/>
        </w:rPr>
      </w:pPr>
    </w:p>
    <w:p w:rsidR="0064192A" w:rsidRDefault="0064192A" w:rsidP="0064192A">
      <w:pPr>
        <w:autoSpaceDE w:val="0"/>
        <w:autoSpaceDN w:val="0"/>
        <w:rPr>
          <w:rFonts w:ascii="Arial" w:hAnsi="Arial" w:cs="Arial"/>
          <w:sz w:val="18"/>
          <w:szCs w:val="18"/>
          <w:lang w:val="en-US"/>
        </w:rPr>
      </w:pPr>
      <w:r>
        <w:rPr>
          <w:rFonts w:ascii="Arial" w:hAnsi="Arial" w:cs="Arial"/>
          <w:b/>
          <w:bCs/>
          <w:sz w:val="18"/>
          <w:szCs w:val="18"/>
          <w:lang w:val="en-US"/>
        </w:rPr>
        <w:t>Ford Motor Company</w:t>
      </w:r>
      <w:r>
        <w:rPr>
          <w:rFonts w:ascii="Arial" w:hAnsi="Arial" w:cs="Arial"/>
          <w:sz w:val="18"/>
          <w:szCs w:val="18"/>
          <w:lang w:val="en-US"/>
        </w:rPr>
        <w:t xml:space="preserve">, a global automotive industry leader based in Dearborn, Mich., manufactures or distributes automobiles across six continents. With about 168,000 employees and about 65 plants worldwide, the company’s automotive brands include Ford and Lincoln. The company provides financial services through Ford Motor Credit Company.  For more information regarding Ford and its products worldwide, please visit </w:t>
      </w:r>
      <w:hyperlink r:id="rId10" w:history="1">
        <w:r>
          <w:rPr>
            <w:rStyle w:val="Hyperlink"/>
            <w:rFonts w:ascii="Arial" w:hAnsi="Arial" w:cs="Arial"/>
            <w:sz w:val="18"/>
            <w:szCs w:val="18"/>
            <w:lang w:val="en-US"/>
          </w:rPr>
          <w:t>http://corporate.ford.com</w:t>
        </w:r>
      </w:hyperlink>
      <w:r>
        <w:rPr>
          <w:rFonts w:ascii="Arial" w:hAnsi="Arial" w:cs="Arial"/>
          <w:sz w:val="18"/>
          <w:szCs w:val="18"/>
          <w:lang w:val="en-US"/>
        </w:rPr>
        <w:t>.</w:t>
      </w:r>
    </w:p>
    <w:p w:rsidR="0064192A" w:rsidRDefault="0064192A" w:rsidP="0064192A">
      <w:pPr>
        <w:autoSpaceDE w:val="0"/>
        <w:autoSpaceDN w:val="0"/>
        <w:rPr>
          <w:rFonts w:ascii="Arial" w:hAnsi="Arial" w:cs="Arial"/>
          <w:b/>
          <w:bCs/>
          <w:sz w:val="18"/>
          <w:szCs w:val="18"/>
        </w:rPr>
      </w:pPr>
    </w:p>
    <w:p w:rsidR="0064192A" w:rsidRDefault="0064192A" w:rsidP="0064192A">
      <w:pPr>
        <w:rPr>
          <w:rFonts w:ascii="Arial" w:hAnsi="Arial" w:cs="Arial"/>
          <w:sz w:val="18"/>
          <w:szCs w:val="18"/>
          <w:lang w:val="en-US"/>
        </w:rPr>
      </w:pPr>
      <w:r>
        <w:rPr>
          <w:rFonts w:ascii="Arial" w:hAnsi="Arial" w:cs="Arial"/>
          <w:b/>
          <w:bCs/>
          <w:sz w:val="18"/>
          <w:szCs w:val="18"/>
          <w:lang w:val="en-US"/>
        </w:rPr>
        <w:t>Ford of Europe</w:t>
      </w:r>
      <w:r>
        <w:rPr>
          <w:rFonts w:ascii="Arial" w:hAnsi="Arial" w:cs="Arial"/>
          <w:sz w:val="18"/>
          <w:szCs w:val="18"/>
          <w:lang w:val="en-US"/>
        </w:rPr>
        <w:t xml:space="preserve"> is responsible for producing, selling and servicing Ford brand vehicles in 50 individual markets and employs approximately 47,000 employees at its wholly owned facilities and approximately 66,000 people when joint ventures are included. In addition to Ford Motor Credit Company, Ford of Europe operations include Ford Customer Service Division and 24 manufacturing facilities (15 wholly-owned or consolidated joint venture facilities and nine unconsolidated joint venture facilities). The first Ford cars were shipped to Europe in 1903 – the same year Ford Motor Company was founded. European production started in 1911.</w:t>
      </w:r>
    </w:p>
    <w:p w:rsidR="0064192A" w:rsidRDefault="0064192A" w:rsidP="0064192A">
      <w:pPr>
        <w:pStyle w:val="BodyText2"/>
        <w:spacing w:line="480" w:lineRule="auto"/>
        <w:rPr>
          <w:rFonts w:ascii="Arial" w:hAnsi="Arial" w:cs="Arial"/>
          <w:b/>
          <w:bCs/>
          <w:sz w:val="18"/>
          <w:szCs w:val="18"/>
        </w:rPr>
      </w:pPr>
    </w:p>
    <w:p w:rsidR="0064192A" w:rsidRDefault="0064192A" w:rsidP="0064192A">
      <w:pPr>
        <w:pStyle w:val="BodyText2"/>
        <w:spacing w:line="240" w:lineRule="auto"/>
        <w:rPr>
          <w:rFonts w:ascii="Arial" w:hAnsi="Arial" w:cs="Arial"/>
          <w:sz w:val="18"/>
          <w:szCs w:val="18"/>
        </w:rPr>
      </w:pPr>
      <w:r>
        <w:rPr>
          <w:rFonts w:ascii="Arial" w:hAnsi="Arial" w:cs="Arial"/>
          <w:b/>
          <w:bCs/>
          <w:sz w:val="18"/>
          <w:szCs w:val="18"/>
        </w:rPr>
        <w:t xml:space="preserve">Contacts:             </w:t>
      </w:r>
      <w:r>
        <w:rPr>
          <w:rFonts w:ascii="Arial" w:hAnsi="Arial" w:cs="Arial"/>
          <w:sz w:val="18"/>
          <w:szCs w:val="18"/>
        </w:rPr>
        <w:t>Mark Truby                         John Gardiner                     Jay Cooney</w:t>
      </w:r>
    </w:p>
    <w:p w:rsidR="0064192A" w:rsidRDefault="0064192A" w:rsidP="0064192A">
      <w:pPr>
        <w:pStyle w:val="BodyText2"/>
        <w:spacing w:line="240" w:lineRule="auto"/>
        <w:rPr>
          <w:rFonts w:ascii="Arial" w:hAnsi="Arial" w:cs="Arial"/>
          <w:sz w:val="18"/>
          <w:szCs w:val="18"/>
        </w:rPr>
      </w:pPr>
      <w:r>
        <w:rPr>
          <w:rFonts w:ascii="Arial" w:hAnsi="Arial" w:cs="Arial"/>
          <w:sz w:val="18"/>
          <w:szCs w:val="18"/>
        </w:rPr>
        <w:t>                              Ford of Europe                    Ford of Europe                    Ford Motor Company</w:t>
      </w:r>
    </w:p>
    <w:p w:rsidR="0064192A" w:rsidRDefault="0064192A" w:rsidP="0064192A">
      <w:pPr>
        <w:pStyle w:val="BodyText2"/>
        <w:spacing w:line="240" w:lineRule="auto"/>
        <w:rPr>
          <w:rFonts w:ascii="Arial" w:hAnsi="Arial" w:cs="Arial"/>
          <w:sz w:val="18"/>
          <w:szCs w:val="18"/>
        </w:rPr>
      </w:pPr>
      <w:r>
        <w:rPr>
          <w:rFonts w:ascii="Arial" w:hAnsi="Arial" w:cs="Arial"/>
          <w:sz w:val="18"/>
          <w:szCs w:val="18"/>
        </w:rPr>
        <w:t>                              +49 221 901 9007               +49 221 901 9985               +1 313 319 5477</w:t>
      </w:r>
    </w:p>
    <w:p w:rsidR="0064192A" w:rsidRDefault="0064192A" w:rsidP="0064192A">
      <w:pPr>
        <w:pStyle w:val="BodyText2"/>
        <w:spacing w:line="240" w:lineRule="auto"/>
        <w:rPr>
          <w:rFonts w:ascii="Arial" w:hAnsi="Arial" w:cs="Arial"/>
          <w:b/>
          <w:bCs/>
          <w:sz w:val="18"/>
          <w:szCs w:val="18"/>
        </w:rPr>
      </w:pPr>
      <w:r>
        <w:rPr>
          <w:rFonts w:ascii="Arial" w:hAnsi="Arial" w:cs="Arial"/>
          <w:sz w:val="18"/>
          <w:szCs w:val="18"/>
        </w:rPr>
        <w:t xml:space="preserve">                              </w:t>
      </w:r>
      <w:hyperlink r:id="rId11" w:history="1">
        <w:r>
          <w:rPr>
            <w:rStyle w:val="Hyperlink"/>
            <w:rFonts w:ascii="Arial" w:hAnsi="Arial" w:cs="Arial"/>
            <w:sz w:val="18"/>
            <w:szCs w:val="18"/>
          </w:rPr>
          <w:t>mtruby@ford.com</w:t>
        </w:r>
      </w:hyperlink>
      <w:r>
        <w:rPr>
          <w:rFonts w:ascii="Arial" w:hAnsi="Arial" w:cs="Arial"/>
          <w:sz w:val="18"/>
          <w:szCs w:val="18"/>
        </w:rPr>
        <w:t xml:space="preserve">              </w:t>
      </w:r>
      <w:hyperlink r:id="rId12" w:history="1">
        <w:r>
          <w:rPr>
            <w:rStyle w:val="Hyperlink"/>
            <w:rFonts w:ascii="Arial" w:hAnsi="Arial" w:cs="Arial"/>
            <w:sz w:val="18"/>
            <w:szCs w:val="18"/>
          </w:rPr>
          <w:t>jgardin2@ford.com</w:t>
        </w:r>
      </w:hyperlink>
      <w:r>
        <w:rPr>
          <w:rFonts w:ascii="Arial" w:hAnsi="Arial" w:cs="Arial"/>
          <w:sz w:val="18"/>
          <w:szCs w:val="18"/>
        </w:rPr>
        <w:t xml:space="preserve">             </w:t>
      </w:r>
      <w:hyperlink r:id="rId13" w:history="1">
        <w:r>
          <w:rPr>
            <w:rStyle w:val="Hyperlink"/>
            <w:rFonts w:ascii="Arial" w:hAnsi="Arial" w:cs="Arial"/>
            <w:sz w:val="18"/>
            <w:szCs w:val="18"/>
          </w:rPr>
          <w:t>jcoone17@ford.com</w:t>
        </w:r>
      </w:hyperlink>
      <w:r>
        <w:rPr>
          <w:rFonts w:ascii="Arial" w:hAnsi="Arial" w:cs="Arial"/>
          <w:b/>
          <w:bCs/>
          <w:sz w:val="18"/>
          <w:szCs w:val="18"/>
        </w:rPr>
        <w:t xml:space="preserve">           </w:t>
      </w:r>
      <w:bookmarkStart w:id="0" w:name="date"/>
      <w:bookmarkEnd w:id="0"/>
    </w:p>
    <w:p w:rsidR="0064192A" w:rsidRDefault="0064192A" w:rsidP="00BD3FD4">
      <w:pPr>
        <w:rPr>
          <w:rFonts w:ascii="Arial" w:eastAsia="MS Mincho" w:hAnsi="Arial" w:cs="Arial"/>
          <w:b/>
          <w:sz w:val="32"/>
          <w:szCs w:val="32"/>
          <w:lang w:val="en-US"/>
        </w:rPr>
      </w:pPr>
    </w:p>
    <w:p w:rsidR="00385E57" w:rsidRDefault="00385E57" w:rsidP="00385E57">
      <w:pPr>
        <w:rPr>
          <w:color w:val="1F497D"/>
          <w:lang w:val="en-US"/>
        </w:rPr>
      </w:pPr>
      <w:hyperlink r:id="rId14" w:history="1">
        <w:r>
          <w:rPr>
            <w:rStyle w:val="Hyperlink"/>
            <w:lang w:val="en-US"/>
          </w:rPr>
          <w:t>http://media.ford.com/news/fordplanstorestructureeuropeanmanufacturingoperations.htm</w:t>
        </w:r>
      </w:hyperlink>
    </w:p>
    <w:p w:rsidR="00413E19" w:rsidRDefault="00413E19" w:rsidP="00BD3FD4">
      <w:pPr>
        <w:rPr>
          <w:rFonts w:ascii="Arial" w:eastAsia="MS Mincho" w:hAnsi="Arial" w:cs="Arial"/>
          <w:b/>
          <w:sz w:val="32"/>
          <w:szCs w:val="32"/>
          <w:lang w:val="en-US"/>
        </w:rPr>
      </w:pPr>
    </w:p>
    <w:p w:rsidR="00413E19" w:rsidRDefault="00413E19" w:rsidP="00BD3FD4">
      <w:pPr>
        <w:rPr>
          <w:rFonts w:ascii="Arial" w:eastAsia="MS Mincho" w:hAnsi="Arial" w:cs="Arial"/>
          <w:b/>
          <w:sz w:val="32"/>
          <w:szCs w:val="32"/>
          <w:lang w:val="en-US"/>
        </w:rPr>
      </w:pPr>
    </w:p>
    <w:p w:rsidR="00413E19" w:rsidRDefault="00413E19" w:rsidP="00BD3FD4">
      <w:pPr>
        <w:rPr>
          <w:rFonts w:ascii="Arial" w:eastAsia="MS Mincho" w:hAnsi="Arial" w:cs="Arial"/>
          <w:b/>
          <w:sz w:val="32"/>
          <w:szCs w:val="32"/>
          <w:lang w:val="en-US"/>
        </w:rPr>
      </w:pPr>
    </w:p>
    <w:p w:rsidR="00413E19" w:rsidRDefault="00413E19" w:rsidP="00BD3FD4">
      <w:pPr>
        <w:rPr>
          <w:rFonts w:ascii="Arial" w:eastAsia="MS Mincho" w:hAnsi="Arial" w:cs="Arial"/>
          <w:b/>
          <w:sz w:val="32"/>
          <w:szCs w:val="32"/>
          <w:lang w:val="en-US"/>
        </w:rPr>
      </w:pPr>
    </w:p>
    <w:p w:rsidR="00C13067" w:rsidRDefault="00C13067" w:rsidP="00BD3FD4">
      <w:pPr>
        <w:rPr>
          <w:rFonts w:ascii="Arial" w:eastAsia="MS Mincho" w:hAnsi="Arial" w:cs="Arial"/>
          <w:b/>
          <w:sz w:val="32"/>
          <w:szCs w:val="32"/>
          <w:lang w:val="en-US"/>
        </w:rPr>
      </w:pPr>
      <w:bookmarkStart w:id="1" w:name="_GoBack"/>
      <w:bookmarkEnd w:id="1"/>
    </w:p>
    <w:p w:rsidR="004A766A" w:rsidRDefault="004A766A" w:rsidP="004A766A">
      <w:pPr>
        <w:jc w:val="center"/>
        <w:rPr>
          <w:rFonts w:ascii="Arial" w:hAnsi="Arial" w:cs="Arial"/>
          <w:b/>
          <w:bCs/>
          <w:sz w:val="18"/>
          <w:szCs w:val="18"/>
          <w:u w:val="single"/>
          <w:lang w:val="en-US" w:eastAsia="ja-JP"/>
        </w:rPr>
      </w:pPr>
    </w:p>
    <w:p w:rsidR="004A766A" w:rsidRDefault="004A766A" w:rsidP="004A766A">
      <w:pPr>
        <w:autoSpaceDE w:val="0"/>
        <w:autoSpaceDN w:val="0"/>
        <w:jc w:val="center"/>
        <w:rPr>
          <w:rFonts w:ascii="Arial" w:hAnsi="Arial" w:cs="Arial"/>
          <w:b/>
          <w:bCs/>
          <w:sz w:val="18"/>
          <w:szCs w:val="18"/>
          <w:u w:val="single"/>
          <w:lang w:val="en-US" w:eastAsia="ja-JP"/>
        </w:rPr>
      </w:pPr>
      <w:r>
        <w:rPr>
          <w:rFonts w:ascii="Arial" w:hAnsi="Arial" w:cs="Arial"/>
          <w:b/>
          <w:bCs/>
          <w:sz w:val="18"/>
          <w:szCs w:val="18"/>
          <w:u w:val="single"/>
          <w:lang w:val="en-US" w:eastAsia="ja-JP"/>
        </w:rPr>
        <w:lastRenderedPageBreak/>
        <w:t>Safe Harbor/Risk Factors</w:t>
      </w:r>
    </w:p>
    <w:p w:rsidR="004A766A" w:rsidRDefault="004A766A" w:rsidP="004A766A">
      <w:pPr>
        <w:autoSpaceDE w:val="0"/>
        <w:autoSpaceDN w:val="0"/>
        <w:jc w:val="center"/>
        <w:rPr>
          <w:rFonts w:ascii="Arial" w:hAnsi="Arial" w:cs="Arial"/>
          <w:b/>
          <w:bCs/>
          <w:sz w:val="18"/>
          <w:szCs w:val="18"/>
          <w:u w:val="single"/>
          <w:lang w:val="en-US" w:eastAsia="ja-JP"/>
        </w:rPr>
      </w:pPr>
    </w:p>
    <w:p w:rsidR="004A766A" w:rsidRDefault="004A766A" w:rsidP="004A766A">
      <w:pPr>
        <w:autoSpaceDE w:val="0"/>
        <w:autoSpaceDN w:val="0"/>
        <w:rPr>
          <w:rFonts w:ascii="Arial" w:hAnsi="Arial" w:cs="Arial"/>
          <w:sz w:val="18"/>
          <w:szCs w:val="18"/>
          <w:lang w:val="en-US"/>
        </w:rPr>
      </w:pPr>
      <w:r>
        <w:rPr>
          <w:rFonts w:ascii="Arial" w:hAnsi="Arial" w:cs="Arial"/>
          <w:sz w:val="18"/>
          <w:szCs w:val="18"/>
          <w:lang w:val="en-US"/>
        </w:rPr>
        <w:t>Statements included herein may constitute “forward-looking statements” within the meaning of the Private Securities Litigation Reform Act of 1995.  Forward-looking statements are based on expectations, forecasts, and assumptions by our management and involve a number of risks, uncertainties, and other factors that could cause actual results to differ materially from those stated, including, without limitation:</w:t>
      </w:r>
    </w:p>
    <w:p w:rsidR="004A766A" w:rsidRDefault="004A766A" w:rsidP="004A766A">
      <w:pPr>
        <w:rPr>
          <w:rFonts w:ascii="Arial" w:hAnsi="Arial" w:cs="Arial"/>
          <w:sz w:val="18"/>
          <w:szCs w:val="18"/>
          <w:lang w:val="en-US"/>
        </w:rPr>
      </w:pPr>
    </w:p>
    <w:p w:rsidR="004A766A" w:rsidRDefault="004A766A" w:rsidP="004A766A">
      <w:pPr>
        <w:numPr>
          <w:ilvl w:val="0"/>
          <w:numId w:val="43"/>
        </w:numPr>
        <w:ind w:left="480" w:hanging="240"/>
        <w:rPr>
          <w:rFonts w:ascii="Arial" w:hAnsi="Arial" w:cs="Arial"/>
          <w:sz w:val="18"/>
          <w:szCs w:val="18"/>
          <w:lang w:val="en-US"/>
        </w:rPr>
      </w:pPr>
      <w:r>
        <w:rPr>
          <w:rFonts w:ascii="Arial" w:hAnsi="Arial" w:cs="Arial"/>
          <w:sz w:val="18"/>
          <w:szCs w:val="18"/>
          <w:lang w:val="en-US"/>
        </w:rPr>
        <w:t xml:space="preserve">Decline in industry sales volume, particularly in the United States or Europe, due to financial crisis, recession, geopolitical events, or other factors;  </w:t>
      </w:r>
    </w:p>
    <w:p w:rsidR="004A766A" w:rsidRDefault="004A766A" w:rsidP="004A766A">
      <w:pPr>
        <w:numPr>
          <w:ilvl w:val="0"/>
          <w:numId w:val="43"/>
        </w:numPr>
        <w:ind w:left="480" w:hanging="240"/>
        <w:rPr>
          <w:rFonts w:ascii="Arial" w:hAnsi="Arial" w:cs="Arial"/>
          <w:sz w:val="18"/>
          <w:szCs w:val="18"/>
          <w:lang w:val="en-US"/>
        </w:rPr>
      </w:pPr>
      <w:r>
        <w:rPr>
          <w:rFonts w:ascii="Arial" w:hAnsi="Arial" w:cs="Arial"/>
          <w:sz w:val="18"/>
          <w:szCs w:val="18"/>
          <w:lang w:val="en-US"/>
        </w:rPr>
        <w:t>Decline in market share or failure to achieve growth;</w:t>
      </w:r>
    </w:p>
    <w:p w:rsidR="004A766A" w:rsidRDefault="004A766A" w:rsidP="004A766A">
      <w:pPr>
        <w:numPr>
          <w:ilvl w:val="0"/>
          <w:numId w:val="43"/>
        </w:numPr>
        <w:ind w:left="480" w:hanging="240"/>
        <w:rPr>
          <w:rFonts w:ascii="Arial" w:hAnsi="Arial" w:cs="Arial"/>
          <w:sz w:val="18"/>
          <w:szCs w:val="18"/>
          <w:lang w:val="en-US"/>
        </w:rPr>
      </w:pPr>
      <w:r>
        <w:rPr>
          <w:rFonts w:ascii="Arial" w:hAnsi="Arial" w:cs="Arial"/>
          <w:sz w:val="18"/>
          <w:szCs w:val="18"/>
          <w:lang w:val="en-US"/>
        </w:rPr>
        <w:t>Lower-than-anticipated market acceptance of new or existing products;</w:t>
      </w:r>
    </w:p>
    <w:p w:rsidR="004A766A" w:rsidRDefault="004A766A" w:rsidP="004A766A">
      <w:pPr>
        <w:numPr>
          <w:ilvl w:val="0"/>
          <w:numId w:val="43"/>
        </w:numPr>
        <w:ind w:left="480" w:hanging="240"/>
        <w:rPr>
          <w:rFonts w:ascii="Arial" w:hAnsi="Arial" w:cs="Arial"/>
          <w:sz w:val="18"/>
          <w:szCs w:val="18"/>
          <w:lang w:val="en-US"/>
        </w:rPr>
      </w:pPr>
      <w:r>
        <w:rPr>
          <w:rFonts w:ascii="Arial" w:hAnsi="Arial" w:cs="Arial"/>
          <w:sz w:val="18"/>
          <w:szCs w:val="18"/>
          <w:lang w:val="en-US"/>
        </w:rPr>
        <w:t xml:space="preserve">Market shift away from sales of larger, more profitable vehicles beyond our current planning assumption, particularly in the United States;  </w:t>
      </w:r>
    </w:p>
    <w:p w:rsidR="004A766A" w:rsidRDefault="004A766A" w:rsidP="004A766A">
      <w:pPr>
        <w:numPr>
          <w:ilvl w:val="0"/>
          <w:numId w:val="43"/>
        </w:numPr>
        <w:ind w:left="480" w:hanging="240"/>
        <w:rPr>
          <w:rFonts w:ascii="Arial" w:hAnsi="Arial" w:cs="Arial"/>
          <w:sz w:val="18"/>
          <w:szCs w:val="18"/>
          <w:lang w:val="en-US"/>
        </w:rPr>
      </w:pPr>
      <w:r>
        <w:rPr>
          <w:rFonts w:ascii="Arial" w:hAnsi="Arial" w:cs="Arial"/>
          <w:sz w:val="18"/>
          <w:szCs w:val="18"/>
          <w:lang w:val="en-US"/>
        </w:rPr>
        <w:t xml:space="preserve">An increase in fuel prices, continued volatility of fuel prices, or reduced availability of fuel;  </w:t>
      </w:r>
    </w:p>
    <w:p w:rsidR="004A766A" w:rsidRDefault="004A766A" w:rsidP="004A766A">
      <w:pPr>
        <w:numPr>
          <w:ilvl w:val="0"/>
          <w:numId w:val="43"/>
        </w:numPr>
        <w:ind w:left="480" w:hanging="240"/>
        <w:rPr>
          <w:rFonts w:ascii="Arial" w:hAnsi="Arial" w:cs="Arial"/>
          <w:sz w:val="18"/>
          <w:szCs w:val="18"/>
          <w:lang w:val="en-US"/>
        </w:rPr>
      </w:pPr>
      <w:r>
        <w:rPr>
          <w:rFonts w:ascii="Arial" w:hAnsi="Arial" w:cs="Arial"/>
          <w:sz w:val="18"/>
          <w:szCs w:val="18"/>
          <w:lang w:val="en-US"/>
        </w:rPr>
        <w:t xml:space="preserve">Continued or increased price competition resulting from industry excess capacity, currency fluctuations, or other factors;  </w:t>
      </w:r>
    </w:p>
    <w:p w:rsidR="004A766A" w:rsidRDefault="004A766A" w:rsidP="004A766A">
      <w:pPr>
        <w:numPr>
          <w:ilvl w:val="0"/>
          <w:numId w:val="43"/>
        </w:numPr>
        <w:ind w:left="480" w:hanging="240"/>
        <w:rPr>
          <w:rFonts w:ascii="Arial" w:hAnsi="Arial" w:cs="Arial"/>
          <w:sz w:val="18"/>
          <w:szCs w:val="18"/>
          <w:lang w:val="en-US"/>
        </w:rPr>
      </w:pPr>
      <w:r>
        <w:rPr>
          <w:rFonts w:ascii="Arial" w:hAnsi="Arial" w:cs="Arial"/>
          <w:sz w:val="18"/>
          <w:szCs w:val="18"/>
          <w:lang w:val="en-US"/>
        </w:rPr>
        <w:t>Fluctuations in foreign currency exchange rates, commodity prices, and interest rates;</w:t>
      </w:r>
    </w:p>
    <w:p w:rsidR="004A766A" w:rsidRDefault="004A766A" w:rsidP="004A766A">
      <w:pPr>
        <w:numPr>
          <w:ilvl w:val="0"/>
          <w:numId w:val="43"/>
        </w:numPr>
        <w:ind w:left="480" w:hanging="240"/>
        <w:rPr>
          <w:rFonts w:ascii="Arial" w:hAnsi="Arial" w:cs="Arial"/>
          <w:sz w:val="18"/>
          <w:szCs w:val="18"/>
          <w:lang w:val="en-US"/>
        </w:rPr>
      </w:pPr>
      <w:r>
        <w:rPr>
          <w:rFonts w:ascii="Arial" w:hAnsi="Arial" w:cs="Arial"/>
          <w:sz w:val="18"/>
          <w:szCs w:val="18"/>
          <w:lang w:val="en-US"/>
        </w:rPr>
        <w:t xml:space="preserve">Adverse effects on our operations resulting from economic, geopolitical, or other events;  </w:t>
      </w:r>
    </w:p>
    <w:p w:rsidR="004A766A" w:rsidRDefault="004A766A" w:rsidP="004A766A">
      <w:pPr>
        <w:numPr>
          <w:ilvl w:val="0"/>
          <w:numId w:val="43"/>
        </w:numPr>
        <w:ind w:left="480" w:hanging="240"/>
        <w:rPr>
          <w:rFonts w:ascii="Arial" w:hAnsi="Arial" w:cs="Arial"/>
          <w:sz w:val="18"/>
          <w:szCs w:val="18"/>
          <w:lang w:val="en-US"/>
        </w:rPr>
      </w:pPr>
      <w:r>
        <w:rPr>
          <w:rFonts w:ascii="Arial" w:hAnsi="Arial" w:cs="Arial"/>
          <w:sz w:val="18"/>
          <w:szCs w:val="18"/>
          <w:lang w:val="en-US"/>
        </w:rPr>
        <w:t xml:space="preserve">Economic distress of suppliers that may require us to provide substantial financial support or take other measures to ensure supplies of components or materials and could increase our costs, affect our liquidity, or cause production constraints or disruptions;  </w:t>
      </w:r>
    </w:p>
    <w:p w:rsidR="004A766A" w:rsidRDefault="004A766A" w:rsidP="004A766A">
      <w:pPr>
        <w:numPr>
          <w:ilvl w:val="0"/>
          <w:numId w:val="43"/>
        </w:numPr>
        <w:ind w:left="480" w:hanging="240"/>
        <w:rPr>
          <w:rFonts w:ascii="Arial" w:hAnsi="Arial" w:cs="Arial"/>
          <w:sz w:val="18"/>
          <w:szCs w:val="18"/>
          <w:lang w:val="en-US"/>
        </w:rPr>
      </w:pPr>
      <w:r>
        <w:rPr>
          <w:rFonts w:ascii="Arial" w:hAnsi="Arial" w:cs="Arial"/>
          <w:sz w:val="18"/>
          <w:szCs w:val="18"/>
          <w:lang w:val="en-US"/>
        </w:rPr>
        <w:t xml:space="preserve">Work stoppages at Ford or supplier facilities or other limitations on production (whether as a result of labor disputes, natural or man-made disasters, tight credit markets or other financial distress, information technology issues, production constraints or difficulties, or other factors);  </w:t>
      </w:r>
    </w:p>
    <w:p w:rsidR="004A766A" w:rsidRDefault="004A766A" w:rsidP="004A766A">
      <w:pPr>
        <w:numPr>
          <w:ilvl w:val="0"/>
          <w:numId w:val="43"/>
        </w:numPr>
        <w:ind w:left="480" w:hanging="240"/>
        <w:rPr>
          <w:rFonts w:ascii="Arial" w:hAnsi="Arial" w:cs="Arial"/>
          <w:sz w:val="18"/>
          <w:szCs w:val="18"/>
          <w:lang w:val="en-US"/>
        </w:rPr>
      </w:pPr>
      <w:r>
        <w:rPr>
          <w:rFonts w:ascii="Arial" w:hAnsi="Arial" w:cs="Arial"/>
          <w:sz w:val="18"/>
          <w:szCs w:val="18"/>
          <w:lang w:val="en-US"/>
        </w:rPr>
        <w:t xml:space="preserve">Single-source supply of components or materials;  </w:t>
      </w:r>
    </w:p>
    <w:p w:rsidR="004A766A" w:rsidRDefault="004A766A" w:rsidP="004A766A">
      <w:pPr>
        <w:numPr>
          <w:ilvl w:val="0"/>
          <w:numId w:val="43"/>
        </w:numPr>
        <w:ind w:left="480" w:hanging="240"/>
        <w:rPr>
          <w:rFonts w:ascii="Arial" w:hAnsi="Arial" w:cs="Arial"/>
          <w:sz w:val="18"/>
          <w:szCs w:val="18"/>
          <w:lang w:val="en-US"/>
        </w:rPr>
      </w:pPr>
      <w:r>
        <w:rPr>
          <w:rFonts w:ascii="Arial" w:hAnsi="Arial" w:cs="Arial"/>
          <w:sz w:val="18"/>
          <w:szCs w:val="18"/>
          <w:lang w:val="en-US"/>
        </w:rPr>
        <w:t xml:space="preserve">Labor or other constraints on our ability to maintain competitive cost structure;  </w:t>
      </w:r>
    </w:p>
    <w:p w:rsidR="004A766A" w:rsidRDefault="004A766A" w:rsidP="004A766A">
      <w:pPr>
        <w:numPr>
          <w:ilvl w:val="0"/>
          <w:numId w:val="43"/>
        </w:numPr>
        <w:ind w:left="480" w:hanging="240"/>
        <w:rPr>
          <w:rFonts w:ascii="Arial" w:hAnsi="Arial" w:cs="Arial"/>
          <w:sz w:val="18"/>
          <w:szCs w:val="18"/>
          <w:lang w:val="en-US"/>
        </w:rPr>
      </w:pPr>
      <w:r>
        <w:rPr>
          <w:rFonts w:ascii="Arial" w:hAnsi="Arial" w:cs="Arial"/>
          <w:sz w:val="18"/>
          <w:szCs w:val="18"/>
          <w:lang w:val="en-US"/>
        </w:rPr>
        <w:t xml:space="preserve">Substantial pension and postretirement health care and life insurance liabilities impairing our liquidity or financial condition;  </w:t>
      </w:r>
    </w:p>
    <w:p w:rsidR="004A766A" w:rsidRDefault="004A766A" w:rsidP="004A766A">
      <w:pPr>
        <w:numPr>
          <w:ilvl w:val="0"/>
          <w:numId w:val="43"/>
        </w:numPr>
        <w:ind w:left="480" w:hanging="240"/>
        <w:rPr>
          <w:rFonts w:ascii="Arial" w:hAnsi="Arial" w:cs="Arial"/>
          <w:sz w:val="18"/>
          <w:szCs w:val="18"/>
          <w:lang w:val="en-US"/>
        </w:rPr>
      </w:pPr>
      <w:r>
        <w:rPr>
          <w:rFonts w:ascii="Arial" w:hAnsi="Arial" w:cs="Arial"/>
          <w:sz w:val="18"/>
          <w:szCs w:val="18"/>
          <w:lang w:val="en-US"/>
        </w:rPr>
        <w:t xml:space="preserve">Worse-than-assumed economic and demographic experience for our postretirement benefit plans (e.g., discount rates or investment returns);  </w:t>
      </w:r>
    </w:p>
    <w:p w:rsidR="004A766A" w:rsidRDefault="004A766A" w:rsidP="004A766A">
      <w:pPr>
        <w:numPr>
          <w:ilvl w:val="0"/>
          <w:numId w:val="43"/>
        </w:numPr>
        <w:ind w:left="480" w:hanging="240"/>
        <w:rPr>
          <w:rFonts w:ascii="Arial" w:hAnsi="Arial" w:cs="Arial"/>
          <w:sz w:val="18"/>
          <w:szCs w:val="18"/>
          <w:lang w:val="en-US"/>
        </w:rPr>
      </w:pPr>
      <w:r>
        <w:rPr>
          <w:rFonts w:ascii="Arial" w:hAnsi="Arial" w:cs="Arial"/>
          <w:sz w:val="18"/>
          <w:szCs w:val="18"/>
          <w:lang w:val="en-US"/>
        </w:rPr>
        <w:t>Restriction on use of tax attributes from tax law “ownership change;”  </w:t>
      </w:r>
    </w:p>
    <w:p w:rsidR="004A766A" w:rsidRDefault="004A766A" w:rsidP="004A766A">
      <w:pPr>
        <w:numPr>
          <w:ilvl w:val="0"/>
          <w:numId w:val="43"/>
        </w:numPr>
        <w:ind w:left="480" w:hanging="240"/>
        <w:rPr>
          <w:rFonts w:ascii="Arial" w:hAnsi="Arial" w:cs="Arial"/>
          <w:sz w:val="18"/>
          <w:szCs w:val="18"/>
          <w:lang w:val="en-US"/>
        </w:rPr>
      </w:pPr>
      <w:r>
        <w:rPr>
          <w:rFonts w:ascii="Arial" w:hAnsi="Arial" w:cs="Arial"/>
          <w:sz w:val="18"/>
          <w:szCs w:val="18"/>
          <w:lang w:val="en-US"/>
        </w:rPr>
        <w:t xml:space="preserve">The discovery of defects in vehicles resulting in delays in new model launches, recall campaigns, reputational damage, or increased warranty costs;  </w:t>
      </w:r>
    </w:p>
    <w:p w:rsidR="004A766A" w:rsidRDefault="004A766A" w:rsidP="004A766A">
      <w:pPr>
        <w:numPr>
          <w:ilvl w:val="0"/>
          <w:numId w:val="43"/>
        </w:numPr>
        <w:ind w:left="480" w:hanging="240"/>
        <w:rPr>
          <w:rFonts w:ascii="Arial" w:hAnsi="Arial" w:cs="Arial"/>
          <w:sz w:val="18"/>
          <w:szCs w:val="18"/>
          <w:lang w:val="en-US"/>
        </w:rPr>
      </w:pPr>
      <w:r>
        <w:rPr>
          <w:rFonts w:ascii="Arial" w:hAnsi="Arial" w:cs="Arial"/>
          <w:sz w:val="18"/>
          <w:szCs w:val="18"/>
          <w:lang w:val="en-US"/>
        </w:rPr>
        <w:t xml:space="preserve">Increased safety, emissions, fuel economy, or other regulations resulting in higher costs, cash expenditures, and/or sales restrictions;  </w:t>
      </w:r>
    </w:p>
    <w:p w:rsidR="004A766A" w:rsidRDefault="004A766A" w:rsidP="004A766A">
      <w:pPr>
        <w:numPr>
          <w:ilvl w:val="0"/>
          <w:numId w:val="43"/>
        </w:numPr>
        <w:ind w:left="480" w:hanging="240"/>
        <w:rPr>
          <w:rFonts w:ascii="Arial" w:hAnsi="Arial" w:cs="Arial"/>
          <w:sz w:val="18"/>
          <w:szCs w:val="18"/>
          <w:lang w:val="en-US"/>
        </w:rPr>
      </w:pPr>
      <w:r>
        <w:rPr>
          <w:rFonts w:ascii="Arial" w:hAnsi="Arial" w:cs="Arial"/>
          <w:sz w:val="18"/>
          <w:szCs w:val="18"/>
          <w:lang w:val="en-US"/>
        </w:rPr>
        <w:t xml:space="preserve">Unusual or significant litigation, governmental investigations or adverse publicity arising out of alleged defects in our products, perceived environmental impacts, or otherwise;  </w:t>
      </w:r>
    </w:p>
    <w:p w:rsidR="004A766A" w:rsidRDefault="004A766A" w:rsidP="004A766A">
      <w:pPr>
        <w:numPr>
          <w:ilvl w:val="0"/>
          <w:numId w:val="43"/>
        </w:numPr>
        <w:ind w:left="480" w:hanging="240"/>
        <w:rPr>
          <w:rFonts w:ascii="Arial" w:hAnsi="Arial" w:cs="Arial"/>
          <w:sz w:val="18"/>
          <w:szCs w:val="18"/>
          <w:lang w:val="en-US"/>
        </w:rPr>
      </w:pPr>
      <w:r>
        <w:rPr>
          <w:rFonts w:ascii="Arial" w:hAnsi="Arial" w:cs="Arial"/>
          <w:sz w:val="18"/>
          <w:szCs w:val="18"/>
          <w:lang w:val="en-US"/>
        </w:rPr>
        <w:t xml:space="preserve">A change in our requirements where we have long-term supply arrangements committing us to purchase minimum or fixed quantities of certain parts, or to pay a minimum amount to the seller (“take-or-pay” contracts);  </w:t>
      </w:r>
    </w:p>
    <w:p w:rsidR="004A766A" w:rsidRDefault="004A766A" w:rsidP="004A766A">
      <w:pPr>
        <w:numPr>
          <w:ilvl w:val="0"/>
          <w:numId w:val="43"/>
        </w:numPr>
        <w:ind w:left="480" w:hanging="240"/>
        <w:rPr>
          <w:rFonts w:ascii="Arial" w:hAnsi="Arial" w:cs="Arial"/>
          <w:sz w:val="18"/>
          <w:szCs w:val="18"/>
          <w:lang w:val="en-US"/>
        </w:rPr>
      </w:pPr>
      <w:r>
        <w:rPr>
          <w:rFonts w:ascii="Arial" w:hAnsi="Arial" w:cs="Arial"/>
          <w:sz w:val="18"/>
          <w:szCs w:val="18"/>
          <w:lang w:val="en-US"/>
        </w:rPr>
        <w:t xml:space="preserve">Adverse effects on our results from a decrease in or cessation or </w:t>
      </w:r>
      <w:proofErr w:type="spellStart"/>
      <w:r>
        <w:rPr>
          <w:rFonts w:ascii="Arial" w:hAnsi="Arial" w:cs="Arial"/>
          <w:sz w:val="18"/>
          <w:szCs w:val="18"/>
          <w:lang w:val="en-US"/>
        </w:rPr>
        <w:t>clawback</w:t>
      </w:r>
      <w:proofErr w:type="spellEnd"/>
      <w:r>
        <w:rPr>
          <w:rFonts w:ascii="Arial" w:hAnsi="Arial" w:cs="Arial"/>
          <w:sz w:val="18"/>
          <w:szCs w:val="18"/>
          <w:lang w:val="en-US"/>
        </w:rPr>
        <w:t xml:space="preserve"> of government incentives related to investments;  </w:t>
      </w:r>
    </w:p>
    <w:p w:rsidR="004A766A" w:rsidRDefault="004A766A" w:rsidP="004A766A">
      <w:pPr>
        <w:numPr>
          <w:ilvl w:val="0"/>
          <w:numId w:val="43"/>
        </w:numPr>
        <w:ind w:left="480" w:hanging="240"/>
        <w:rPr>
          <w:rFonts w:ascii="Arial" w:hAnsi="Arial" w:cs="Arial"/>
          <w:sz w:val="18"/>
          <w:szCs w:val="18"/>
          <w:lang w:val="en-US"/>
        </w:rPr>
      </w:pPr>
      <w:r>
        <w:rPr>
          <w:rFonts w:ascii="Arial" w:hAnsi="Arial" w:cs="Arial"/>
          <w:sz w:val="18"/>
          <w:szCs w:val="18"/>
          <w:lang w:val="en-US"/>
        </w:rPr>
        <w:t xml:space="preserve">Inherent limitations of internal controls impacting financial statements and safeguarding of assets;  </w:t>
      </w:r>
    </w:p>
    <w:p w:rsidR="004A766A" w:rsidRDefault="004A766A" w:rsidP="004A766A">
      <w:pPr>
        <w:numPr>
          <w:ilvl w:val="0"/>
          <w:numId w:val="43"/>
        </w:numPr>
        <w:ind w:left="480" w:hanging="240"/>
        <w:rPr>
          <w:rFonts w:ascii="Arial" w:hAnsi="Arial" w:cs="Arial"/>
          <w:sz w:val="18"/>
          <w:szCs w:val="18"/>
          <w:lang w:val="en-US"/>
        </w:rPr>
      </w:pPr>
      <w:proofErr w:type="spellStart"/>
      <w:r>
        <w:rPr>
          <w:rFonts w:ascii="Arial" w:hAnsi="Arial" w:cs="Arial"/>
          <w:sz w:val="18"/>
          <w:szCs w:val="18"/>
          <w:lang w:val="en-US"/>
        </w:rPr>
        <w:t>Cybersecurity</w:t>
      </w:r>
      <w:proofErr w:type="spellEnd"/>
      <w:r>
        <w:rPr>
          <w:rFonts w:ascii="Arial" w:hAnsi="Arial" w:cs="Arial"/>
          <w:sz w:val="18"/>
          <w:szCs w:val="18"/>
          <w:lang w:val="en-US"/>
        </w:rPr>
        <w:t xml:space="preserve"> risks to operational systems, security systems, or infrastructure owned by us or a third-party vendor, or at a supplier facility;  </w:t>
      </w:r>
    </w:p>
    <w:p w:rsidR="004A766A" w:rsidRDefault="004A766A" w:rsidP="004A766A">
      <w:pPr>
        <w:numPr>
          <w:ilvl w:val="0"/>
          <w:numId w:val="43"/>
        </w:numPr>
        <w:ind w:left="480" w:hanging="240"/>
        <w:rPr>
          <w:rFonts w:ascii="Arial" w:hAnsi="Arial" w:cs="Arial"/>
          <w:sz w:val="18"/>
          <w:szCs w:val="18"/>
          <w:lang w:val="en-US"/>
        </w:rPr>
      </w:pPr>
      <w:r>
        <w:rPr>
          <w:rFonts w:ascii="Arial" w:hAnsi="Arial" w:cs="Arial"/>
          <w:sz w:val="18"/>
          <w:szCs w:val="18"/>
          <w:lang w:val="en-US"/>
        </w:rPr>
        <w:t xml:space="preserve">Failure of financial institutions to fulfill commitments under committed credit facilities;  </w:t>
      </w:r>
    </w:p>
    <w:p w:rsidR="004A766A" w:rsidRDefault="004A766A" w:rsidP="004A766A">
      <w:pPr>
        <w:numPr>
          <w:ilvl w:val="0"/>
          <w:numId w:val="43"/>
        </w:numPr>
        <w:ind w:left="480" w:hanging="240"/>
        <w:rPr>
          <w:rFonts w:ascii="Arial" w:hAnsi="Arial" w:cs="Arial"/>
          <w:sz w:val="18"/>
          <w:szCs w:val="18"/>
          <w:lang w:val="en-US"/>
        </w:rPr>
      </w:pPr>
      <w:r>
        <w:rPr>
          <w:rFonts w:ascii="Arial" w:hAnsi="Arial" w:cs="Arial"/>
          <w:sz w:val="18"/>
          <w:szCs w:val="18"/>
          <w:lang w:val="en-US"/>
        </w:rPr>
        <w:t xml:space="preserve">Inability of Ford Credit to access debt, securitization, or derivative markets around the world at competitive rates or in sufficient amounts, due to credit rating downgrades, market volatility, market disruption, regulatory requirements, or other factors;  </w:t>
      </w:r>
    </w:p>
    <w:p w:rsidR="004A766A" w:rsidRDefault="004A766A" w:rsidP="004A766A">
      <w:pPr>
        <w:numPr>
          <w:ilvl w:val="0"/>
          <w:numId w:val="43"/>
        </w:numPr>
        <w:ind w:left="480" w:hanging="240"/>
        <w:rPr>
          <w:rFonts w:ascii="Arial" w:hAnsi="Arial" w:cs="Arial"/>
          <w:sz w:val="18"/>
          <w:szCs w:val="18"/>
          <w:lang w:val="en-US"/>
        </w:rPr>
      </w:pPr>
      <w:r>
        <w:rPr>
          <w:rFonts w:ascii="Arial" w:hAnsi="Arial" w:cs="Arial"/>
          <w:sz w:val="18"/>
          <w:szCs w:val="18"/>
          <w:lang w:val="en-US"/>
        </w:rPr>
        <w:t xml:space="preserve">Higher-than-expected credit losses, lower-than-anticipated residual values or higher-than-expected return volumes for leased vehicles;  </w:t>
      </w:r>
    </w:p>
    <w:p w:rsidR="004A766A" w:rsidRDefault="004A766A" w:rsidP="004A766A">
      <w:pPr>
        <w:numPr>
          <w:ilvl w:val="0"/>
          <w:numId w:val="43"/>
        </w:numPr>
        <w:ind w:left="480" w:hanging="240"/>
        <w:rPr>
          <w:rFonts w:ascii="Arial" w:hAnsi="Arial" w:cs="Arial"/>
          <w:sz w:val="18"/>
          <w:szCs w:val="18"/>
          <w:lang w:val="en-US"/>
        </w:rPr>
      </w:pPr>
      <w:r>
        <w:rPr>
          <w:rFonts w:ascii="Arial" w:hAnsi="Arial" w:cs="Arial"/>
          <w:sz w:val="18"/>
          <w:szCs w:val="18"/>
          <w:lang w:val="en-US"/>
        </w:rPr>
        <w:t xml:space="preserve">Increased competition from banks or other financial institutions seeking to increase their share of financing Ford vehicles; and  </w:t>
      </w:r>
    </w:p>
    <w:p w:rsidR="004A766A" w:rsidRDefault="004A766A" w:rsidP="004A766A">
      <w:pPr>
        <w:numPr>
          <w:ilvl w:val="0"/>
          <w:numId w:val="43"/>
        </w:numPr>
        <w:ind w:left="480" w:hanging="240"/>
        <w:rPr>
          <w:rFonts w:ascii="Arial" w:hAnsi="Arial" w:cs="Arial"/>
          <w:sz w:val="18"/>
          <w:szCs w:val="18"/>
          <w:lang w:val="en-US"/>
        </w:rPr>
      </w:pPr>
      <w:r>
        <w:rPr>
          <w:rFonts w:ascii="Arial" w:hAnsi="Arial" w:cs="Arial"/>
          <w:sz w:val="18"/>
          <w:szCs w:val="18"/>
          <w:lang w:val="en-US"/>
        </w:rPr>
        <w:t xml:space="preserve">New or increased credit, consumer, or data protection or other regulations resulting in higher costs and/or additional financing restrictions.  </w:t>
      </w:r>
    </w:p>
    <w:p w:rsidR="004A766A" w:rsidRDefault="004A766A" w:rsidP="004A766A">
      <w:pPr>
        <w:autoSpaceDE w:val="0"/>
        <w:autoSpaceDN w:val="0"/>
        <w:ind w:firstLine="270"/>
        <w:rPr>
          <w:rFonts w:ascii="Arial" w:hAnsi="Arial" w:cs="Arial"/>
          <w:sz w:val="17"/>
          <w:szCs w:val="17"/>
          <w:highlight w:val="yellow"/>
          <w:lang w:val="en-US"/>
        </w:rPr>
      </w:pPr>
    </w:p>
    <w:p w:rsidR="00413E19" w:rsidRPr="004A766A" w:rsidRDefault="004A766A" w:rsidP="004A766A">
      <w:pPr>
        <w:autoSpaceDE w:val="0"/>
        <w:autoSpaceDN w:val="0"/>
        <w:rPr>
          <w:rFonts w:ascii="Arial" w:hAnsi="Arial" w:cs="Arial"/>
          <w:sz w:val="18"/>
          <w:szCs w:val="18"/>
          <w:lang w:val="en-US"/>
        </w:rPr>
      </w:pPr>
      <w:r>
        <w:rPr>
          <w:rFonts w:ascii="Arial" w:hAnsi="Arial" w:cs="Arial"/>
          <w:sz w:val="18"/>
          <w:szCs w:val="18"/>
          <w:lang w:val="en-US"/>
        </w:rPr>
        <w:t xml:space="preserve">Ford cannot be certain that any expectation, forecast, or assumption made in preparing forward-looking statements will prove accurate, or that any projection will be realized.  It is to be expected that there may be differences between projected and actual results.  Ford's forward-looking statements speak only as of the date of initial issuance, and Ford does not undertake any obligation to update or revise publicly any forward-looking statement, whether as a result of new information, future events or otherwise.  For additional discussion of these risks, see “Item </w:t>
      </w:r>
      <w:proofErr w:type="gramStart"/>
      <w:r>
        <w:rPr>
          <w:rFonts w:ascii="Arial" w:hAnsi="Arial" w:cs="Arial"/>
          <w:sz w:val="18"/>
          <w:szCs w:val="18"/>
          <w:lang w:val="en-US"/>
        </w:rPr>
        <w:t>1A .</w:t>
      </w:r>
      <w:proofErr w:type="gramEnd"/>
      <w:r>
        <w:rPr>
          <w:rFonts w:ascii="Arial" w:hAnsi="Arial" w:cs="Arial"/>
          <w:sz w:val="18"/>
          <w:szCs w:val="18"/>
          <w:lang w:val="en-US"/>
        </w:rPr>
        <w:t xml:space="preserve"> Risk Factors” of Ford's Annual Report on Form 10-K for the year ended December 31, 2011.</w:t>
      </w:r>
    </w:p>
    <w:sectPr w:rsidR="00413E19" w:rsidRPr="004A766A" w:rsidSect="00070D5B">
      <w:headerReference w:type="even" r:id="rId15"/>
      <w:headerReference w:type="default" r:id="rId16"/>
      <w:footerReference w:type="even" r:id="rId17"/>
      <w:footerReference w:type="default" r:id="rId18"/>
      <w:headerReference w:type="first" r:id="rId19"/>
      <w:footerReference w:type="first" r:id="rId20"/>
      <w:pgSz w:w="12240" w:h="15840" w:code="1"/>
      <w:pgMar w:top="690" w:right="1440" w:bottom="36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E19" w:rsidRDefault="00413E19">
      <w:r>
        <w:separator/>
      </w:r>
    </w:p>
  </w:endnote>
  <w:endnote w:type="continuationSeparator" w:id="0">
    <w:p w:rsidR="00413E19" w:rsidRDefault="0041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E19" w:rsidRDefault="00413E19"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3E19" w:rsidRDefault="00413E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E19" w:rsidRDefault="00413E19"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3067">
      <w:rPr>
        <w:rStyle w:val="PageNumber"/>
        <w:noProof/>
      </w:rPr>
      <w:t>3</w:t>
    </w:r>
    <w:r>
      <w:rPr>
        <w:rStyle w:val="PageNumber"/>
      </w:rPr>
      <w:fldChar w:fldCharType="end"/>
    </w:r>
  </w:p>
  <w:tbl>
    <w:tblPr>
      <w:tblW w:w="11535" w:type="dxa"/>
      <w:tblLook w:val="0000" w:firstRow="0" w:lastRow="0" w:firstColumn="0" w:lastColumn="0" w:noHBand="0" w:noVBand="0"/>
    </w:tblPr>
    <w:tblGrid>
      <w:gridCol w:w="9747"/>
      <w:gridCol w:w="1788"/>
    </w:tblGrid>
    <w:tr w:rsidR="00413E19" w:rsidRPr="0064192A" w:rsidTr="00A862D1">
      <w:tc>
        <w:tcPr>
          <w:tcW w:w="9747" w:type="dxa"/>
        </w:tcPr>
        <w:p w:rsidR="00413E19" w:rsidRPr="00103A99" w:rsidRDefault="00413E19">
          <w:pPr>
            <w:pStyle w:val="Footer"/>
            <w:jc w:val="center"/>
            <w:rPr>
              <w:sz w:val="20"/>
              <w:lang w:val="fi-FI" w:eastAsia="en-US"/>
            </w:rPr>
          </w:pPr>
        </w:p>
        <w:p w:rsidR="00413E19" w:rsidRPr="00103A99" w:rsidRDefault="00413E19">
          <w:pPr>
            <w:pStyle w:val="Footer"/>
            <w:jc w:val="center"/>
            <w:rPr>
              <w:sz w:val="20"/>
              <w:lang w:val="fi-FI" w:eastAsia="en-US"/>
            </w:rPr>
          </w:pPr>
        </w:p>
        <w:p w:rsidR="00413E19" w:rsidRPr="00700351" w:rsidRDefault="00413E19" w:rsidP="00A862D1">
          <w:pPr>
            <w:pStyle w:val="Footer"/>
            <w:tabs>
              <w:tab w:val="clear" w:pos="8640"/>
            </w:tabs>
            <w:jc w:val="center"/>
            <w:rPr>
              <w:rFonts w:ascii="Arial" w:hAnsi="Arial" w:cs="Arial"/>
              <w:sz w:val="18"/>
              <w:szCs w:val="18"/>
              <w:lang w:val="fi-FI"/>
            </w:rPr>
          </w:pPr>
          <w:r w:rsidRPr="00700351">
            <w:rPr>
              <w:rFonts w:ascii="Arial" w:hAnsi="Arial" w:cs="Arial"/>
              <w:sz w:val="18"/>
              <w:szCs w:val="18"/>
              <w:lang w:val="fi-FI"/>
            </w:rPr>
            <w:t xml:space="preserve">Tiedotteet ja muut materiaalit sekä korkearesoluutioiset valokuvat ja videot löytyvät osoitteesta </w:t>
          </w:r>
          <w:hyperlink r:id="rId1" w:history="1">
            <w:r w:rsidRPr="00700351">
              <w:rPr>
                <w:rStyle w:val="Hyperlink"/>
                <w:rFonts w:ascii="Arial" w:hAnsi="Arial" w:cs="Arial"/>
                <w:sz w:val="18"/>
                <w:szCs w:val="18"/>
                <w:lang w:val="fi-FI"/>
              </w:rPr>
              <w:t>www.media.ford.com</w:t>
            </w:r>
          </w:hyperlink>
          <w:r w:rsidRPr="00700351">
            <w:rPr>
              <w:rFonts w:ascii="Arial" w:hAnsi="Arial" w:cs="Arial"/>
              <w:sz w:val="18"/>
              <w:szCs w:val="18"/>
              <w:lang w:val="fi-FI"/>
            </w:rPr>
            <w:t xml:space="preserve">.  </w:t>
          </w:r>
          <w:r w:rsidRPr="00700351">
            <w:rPr>
              <w:rFonts w:ascii="Arial" w:hAnsi="Arial" w:cs="Arial"/>
              <w:sz w:val="18"/>
              <w:szCs w:val="18"/>
              <w:lang w:val="fi-FI"/>
            </w:rPr>
            <w:br/>
            <w:t xml:space="preserve">Seuraa meitä: </w:t>
          </w:r>
          <w:hyperlink r:id="rId2" w:history="1">
            <w:r w:rsidRPr="00700351">
              <w:rPr>
                <w:rStyle w:val="Hyperlink"/>
                <w:rFonts w:ascii="Arial" w:hAnsi="Arial" w:cs="Arial"/>
                <w:sz w:val="18"/>
                <w:szCs w:val="18"/>
                <w:lang w:val="fi-FI" w:bidi="yi"/>
              </w:rPr>
              <w:t>www.facebook.com/fordofeurope</w:t>
            </w:r>
          </w:hyperlink>
          <w:r w:rsidRPr="00700351">
            <w:rPr>
              <w:rFonts w:ascii="Arial" w:hAnsi="Arial" w:cs="Arial"/>
              <w:sz w:val="18"/>
              <w:szCs w:val="18"/>
              <w:lang w:val="fi-FI"/>
            </w:rPr>
            <w:t xml:space="preserve">, </w:t>
          </w:r>
          <w:hyperlink r:id="rId3" w:history="1">
            <w:r w:rsidRPr="00700351">
              <w:rPr>
                <w:rStyle w:val="Hyperlink"/>
                <w:rFonts w:ascii="Arial" w:hAnsi="Arial" w:cs="Arial"/>
                <w:sz w:val="18"/>
                <w:szCs w:val="18"/>
                <w:lang w:val="fi-FI" w:bidi="yi"/>
              </w:rPr>
              <w:t>www.twitter.com/FordEu</w:t>
            </w:r>
          </w:hyperlink>
          <w:r w:rsidRPr="00700351">
            <w:rPr>
              <w:rFonts w:ascii="Arial" w:hAnsi="Arial" w:cs="Arial"/>
              <w:color w:val="0000FF"/>
              <w:sz w:val="18"/>
              <w:szCs w:val="18"/>
              <w:u w:val="single"/>
              <w:lang w:val="fi-FI" w:bidi="yi"/>
            </w:rPr>
            <w:t xml:space="preserve"> </w:t>
          </w:r>
          <w:r>
            <w:rPr>
              <w:rFonts w:ascii="Arial" w:hAnsi="Arial" w:cs="Arial"/>
              <w:sz w:val="18"/>
              <w:szCs w:val="18"/>
              <w:lang w:val="fi-FI"/>
            </w:rPr>
            <w:t>tai</w:t>
          </w:r>
          <w:r w:rsidRPr="00700351">
            <w:rPr>
              <w:rFonts w:ascii="Arial" w:hAnsi="Arial" w:cs="Arial"/>
              <w:sz w:val="18"/>
              <w:szCs w:val="18"/>
              <w:lang w:val="fi-FI"/>
            </w:rPr>
            <w:t xml:space="preserve"> </w:t>
          </w:r>
          <w:hyperlink r:id="rId4" w:history="1">
            <w:r w:rsidRPr="00700351">
              <w:rPr>
                <w:rStyle w:val="Hyperlink"/>
                <w:rFonts w:ascii="Arial" w:hAnsi="Arial" w:cs="Arial"/>
                <w:sz w:val="18"/>
                <w:szCs w:val="18"/>
                <w:lang w:val="fi-FI" w:bidi="yi"/>
              </w:rPr>
              <w:t>www.youtube.com/fordofeurope</w:t>
            </w:r>
          </w:hyperlink>
          <w:r w:rsidRPr="00700351">
            <w:rPr>
              <w:rFonts w:ascii="Arial" w:hAnsi="Arial" w:cs="Arial"/>
              <w:sz w:val="18"/>
              <w:szCs w:val="18"/>
              <w:lang w:val="fi-FI"/>
            </w:rPr>
            <w:t xml:space="preserve"> </w:t>
          </w:r>
        </w:p>
        <w:p w:rsidR="00413E19" w:rsidRPr="00103A99" w:rsidRDefault="00413E19">
          <w:pPr>
            <w:pStyle w:val="Footer"/>
            <w:jc w:val="center"/>
            <w:rPr>
              <w:sz w:val="20"/>
              <w:lang w:val="fi-FI" w:eastAsia="en-US"/>
            </w:rPr>
          </w:pPr>
        </w:p>
      </w:tc>
      <w:tc>
        <w:tcPr>
          <w:tcW w:w="1788" w:type="dxa"/>
        </w:tcPr>
        <w:p w:rsidR="00413E19" w:rsidRPr="00103A99" w:rsidRDefault="00413E19">
          <w:pPr>
            <w:pStyle w:val="Footer"/>
            <w:rPr>
              <w:sz w:val="20"/>
              <w:lang w:val="fi-FI" w:eastAsia="en-US"/>
            </w:rPr>
          </w:pPr>
        </w:p>
      </w:tc>
    </w:tr>
  </w:tbl>
  <w:p w:rsidR="00413E19" w:rsidRDefault="00413E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E19" w:rsidRDefault="00413E19" w:rsidP="004D127F">
    <w:pPr>
      <w:pStyle w:val="Footer"/>
      <w:jc w:val="center"/>
    </w:pPr>
  </w:p>
  <w:p w:rsidR="00413E19" w:rsidRDefault="00413E19" w:rsidP="004D127F">
    <w:pPr>
      <w:pStyle w:val="Footer"/>
      <w:jc w:val="center"/>
    </w:pPr>
  </w:p>
  <w:p w:rsidR="00413E19" w:rsidRPr="00700351" w:rsidRDefault="00413E19" w:rsidP="00787CF9">
    <w:pPr>
      <w:pStyle w:val="Footer"/>
      <w:tabs>
        <w:tab w:val="clear" w:pos="8640"/>
      </w:tabs>
      <w:jc w:val="center"/>
      <w:rPr>
        <w:rFonts w:ascii="Arial" w:hAnsi="Arial" w:cs="Arial"/>
        <w:sz w:val="18"/>
        <w:szCs w:val="18"/>
        <w:lang w:val="fi-FI"/>
      </w:rPr>
    </w:pPr>
    <w:r w:rsidRPr="00700351">
      <w:rPr>
        <w:rFonts w:ascii="Arial" w:hAnsi="Arial" w:cs="Arial"/>
        <w:sz w:val="18"/>
        <w:szCs w:val="18"/>
        <w:lang w:val="fi-FI"/>
      </w:rPr>
      <w:t xml:space="preserve">Tiedotteet ja muut materiaalit sekä korkearesoluutioiset valokuvat ja videot löytyvät osoitteesta </w:t>
    </w:r>
    <w:hyperlink r:id="rId1" w:history="1">
      <w:r w:rsidRPr="00700351">
        <w:rPr>
          <w:rStyle w:val="Hyperlink"/>
          <w:rFonts w:ascii="Arial" w:hAnsi="Arial" w:cs="Arial"/>
          <w:sz w:val="18"/>
          <w:szCs w:val="18"/>
          <w:lang w:val="fi-FI"/>
        </w:rPr>
        <w:t>www.media.ford.com</w:t>
      </w:r>
    </w:hyperlink>
    <w:r w:rsidRPr="00700351">
      <w:rPr>
        <w:rFonts w:ascii="Arial" w:hAnsi="Arial" w:cs="Arial"/>
        <w:sz w:val="18"/>
        <w:szCs w:val="18"/>
        <w:lang w:val="fi-FI"/>
      </w:rPr>
      <w:t xml:space="preserve">.  </w:t>
    </w:r>
    <w:r w:rsidRPr="00700351">
      <w:rPr>
        <w:rFonts w:ascii="Arial" w:hAnsi="Arial" w:cs="Arial"/>
        <w:sz w:val="18"/>
        <w:szCs w:val="18"/>
        <w:lang w:val="fi-FI"/>
      </w:rPr>
      <w:br/>
      <w:t xml:space="preserve">Seuraa meitä: </w:t>
    </w:r>
    <w:hyperlink r:id="rId2" w:history="1">
      <w:r w:rsidRPr="00700351">
        <w:rPr>
          <w:rStyle w:val="Hyperlink"/>
          <w:rFonts w:ascii="Arial" w:hAnsi="Arial" w:cs="Arial"/>
          <w:sz w:val="18"/>
          <w:szCs w:val="18"/>
          <w:lang w:val="fi-FI" w:bidi="yi"/>
        </w:rPr>
        <w:t>www.facebook.com/fordofeurope</w:t>
      </w:r>
    </w:hyperlink>
    <w:r w:rsidRPr="00700351">
      <w:rPr>
        <w:rFonts w:ascii="Arial" w:hAnsi="Arial" w:cs="Arial"/>
        <w:sz w:val="18"/>
        <w:szCs w:val="18"/>
        <w:lang w:val="fi-FI"/>
      </w:rPr>
      <w:t xml:space="preserve">, </w:t>
    </w:r>
    <w:hyperlink r:id="rId3" w:history="1">
      <w:r w:rsidRPr="00700351">
        <w:rPr>
          <w:rStyle w:val="Hyperlink"/>
          <w:rFonts w:ascii="Arial" w:hAnsi="Arial" w:cs="Arial"/>
          <w:sz w:val="18"/>
          <w:szCs w:val="18"/>
          <w:lang w:val="fi-FI" w:bidi="yi"/>
        </w:rPr>
        <w:t>www.twitter.com/FordEu</w:t>
      </w:r>
    </w:hyperlink>
    <w:r w:rsidRPr="00700351">
      <w:rPr>
        <w:rFonts w:ascii="Arial" w:hAnsi="Arial" w:cs="Arial"/>
        <w:color w:val="0000FF"/>
        <w:sz w:val="18"/>
        <w:szCs w:val="18"/>
        <w:u w:val="single"/>
        <w:lang w:val="fi-FI" w:bidi="yi"/>
      </w:rPr>
      <w:t xml:space="preserve"> </w:t>
    </w:r>
    <w:r>
      <w:rPr>
        <w:rFonts w:ascii="Arial" w:hAnsi="Arial" w:cs="Arial"/>
        <w:sz w:val="18"/>
        <w:szCs w:val="18"/>
        <w:lang w:val="fi-FI"/>
      </w:rPr>
      <w:t>tai</w:t>
    </w:r>
    <w:r w:rsidRPr="00700351">
      <w:rPr>
        <w:rFonts w:ascii="Arial" w:hAnsi="Arial" w:cs="Arial"/>
        <w:sz w:val="18"/>
        <w:szCs w:val="18"/>
        <w:lang w:val="fi-FI"/>
      </w:rPr>
      <w:t xml:space="preserve"> </w:t>
    </w:r>
    <w:hyperlink r:id="rId4" w:history="1">
      <w:r w:rsidRPr="00700351">
        <w:rPr>
          <w:rStyle w:val="Hyperlink"/>
          <w:rFonts w:ascii="Arial" w:hAnsi="Arial" w:cs="Arial"/>
          <w:sz w:val="18"/>
          <w:szCs w:val="18"/>
          <w:lang w:val="fi-FI" w:bidi="yi"/>
        </w:rPr>
        <w:t>www.youtube.com/fordofeurope</w:t>
      </w:r>
    </w:hyperlink>
    <w:r w:rsidRPr="00700351">
      <w:rPr>
        <w:rFonts w:ascii="Arial" w:hAnsi="Arial" w:cs="Arial"/>
        <w:sz w:val="18"/>
        <w:szCs w:val="18"/>
        <w:lang w:val="fi-FI"/>
      </w:rPr>
      <w:t xml:space="preserve"> </w:t>
    </w:r>
  </w:p>
  <w:p w:rsidR="00413E19" w:rsidRPr="00787CF9" w:rsidRDefault="00413E19" w:rsidP="00787CF9">
    <w:pPr>
      <w:pStyle w:val="Footer"/>
      <w:jc w:val="cente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E19" w:rsidRDefault="00413E19">
      <w:r>
        <w:separator/>
      </w:r>
    </w:p>
  </w:footnote>
  <w:footnote w:type="continuationSeparator" w:id="0">
    <w:p w:rsidR="00413E19" w:rsidRDefault="00413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E19" w:rsidRDefault="00413E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E19" w:rsidRDefault="00413E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E19" w:rsidRDefault="00413E19" w:rsidP="00070D5B">
    <w:pPr>
      <w:pStyle w:val="Header"/>
      <w:tabs>
        <w:tab w:val="left" w:pos="1483"/>
      </w:tabs>
      <w:ind w:left="360"/>
    </w:pPr>
    <w:r>
      <w:rPr>
        <w:noProof/>
        <w:lang w:val="fi-FI" w:eastAsia="fi-FI"/>
      </w:rPr>
      <mc:AlternateContent>
        <mc:Choice Requires="wps">
          <w:drawing>
            <wp:anchor distT="0" distB="0" distL="114300" distR="114300" simplePos="0" relativeHeight="251657216" behindDoc="0" locked="0" layoutInCell="1" allowOverlap="1">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fi-FI" w:eastAsia="fi-FI"/>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Pr>
        <w:rFonts w:ascii="Book Antiqua" w:hAnsi="Book Antiqua"/>
        <w:smallCaps/>
        <w:position w:val="132"/>
        <w:sz w:val="48"/>
        <w:szCs w:val="48"/>
        <w:lang w:val="fi-FI"/>
      </w:rPr>
      <w:t>Tiedote</w:t>
    </w:r>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B01"/>
    <w:multiLevelType w:val="hybridMultilevel"/>
    <w:tmpl w:val="45AAD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1A37100"/>
    <w:multiLevelType w:val="multilevel"/>
    <w:tmpl w:val="175C7AF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74062C5"/>
    <w:multiLevelType w:val="hybridMultilevel"/>
    <w:tmpl w:val="B832E15E"/>
    <w:lvl w:ilvl="0" w:tplc="644E648E">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98857FE"/>
    <w:multiLevelType w:val="hybridMultilevel"/>
    <w:tmpl w:val="B88C6F88"/>
    <w:lvl w:ilvl="0" w:tplc="43E29EF6">
      <w:start w:val="1"/>
      <w:numFmt w:val="bullet"/>
      <w:lvlText w:val=""/>
      <w:lvlJc w:val="left"/>
      <w:pPr>
        <w:tabs>
          <w:tab w:val="num" w:pos="720"/>
        </w:tabs>
        <w:ind w:left="720" w:hanging="360"/>
      </w:pPr>
      <w:rPr>
        <w:rFonts w:ascii="Symbol" w:hAnsi="Symbol" w:hint="default"/>
        <w:color w:val="auto"/>
      </w:rPr>
    </w:lvl>
    <w:lvl w:ilvl="1" w:tplc="644E648E">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344F96"/>
    <w:multiLevelType w:val="multilevel"/>
    <w:tmpl w:val="DFF6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DD3EEC"/>
    <w:multiLevelType w:val="multilevel"/>
    <w:tmpl w:val="317E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D81976"/>
    <w:multiLevelType w:val="multilevel"/>
    <w:tmpl w:val="FB66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F6785F"/>
    <w:multiLevelType w:val="hybridMultilevel"/>
    <w:tmpl w:val="33361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AB7184"/>
    <w:multiLevelType w:val="hybridMultilevel"/>
    <w:tmpl w:val="3DE8396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nsid w:val="19F74270"/>
    <w:multiLevelType w:val="hybridMultilevel"/>
    <w:tmpl w:val="175C7A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562F67"/>
    <w:multiLevelType w:val="multilevel"/>
    <w:tmpl w:val="69B2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3A3229"/>
    <w:multiLevelType w:val="hybridMultilevel"/>
    <w:tmpl w:val="3814C19C"/>
    <w:lvl w:ilvl="0" w:tplc="A3EC0124">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B1542C"/>
    <w:multiLevelType w:val="multilevel"/>
    <w:tmpl w:val="D7268084"/>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5">
    <w:nsid w:val="23FF1DEA"/>
    <w:multiLevelType w:val="multilevel"/>
    <w:tmpl w:val="9878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462F49"/>
    <w:multiLevelType w:val="multilevel"/>
    <w:tmpl w:val="691255E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nsid w:val="27885640"/>
    <w:multiLevelType w:val="hybridMultilevel"/>
    <w:tmpl w:val="19B69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4904C7"/>
    <w:multiLevelType w:val="multilevel"/>
    <w:tmpl w:val="CF74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6B2987"/>
    <w:multiLevelType w:val="multilevel"/>
    <w:tmpl w:val="B348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391750"/>
    <w:multiLevelType w:val="hybridMultilevel"/>
    <w:tmpl w:val="0EF88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2C6A4F"/>
    <w:multiLevelType w:val="hybridMultilevel"/>
    <w:tmpl w:val="96907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D622BD"/>
    <w:multiLevelType w:val="multilevel"/>
    <w:tmpl w:val="C0BC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0A080B"/>
    <w:multiLevelType w:val="hybridMultilevel"/>
    <w:tmpl w:val="65AA9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5664DF"/>
    <w:multiLevelType w:val="hybridMultilevel"/>
    <w:tmpl w:val="0EA4EB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FFF1DBB"/>
    <w:multiLevelType w:val="hybridMultilevel"/>
    <w:tmpl w:val="AF500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4A37F3"/>
    <w:multiLevelType w:val="hybridMultilevel"/>
    <w:tmpl w:val="544C80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56691E"/>
    <w:multiLevelType w:val="hybridMultilevel"/>
    <w:tmpl w:val="F0D0167E"/>
    <w:lvl w:ilvl="0" w:tplc="644E648E">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6D16847"/>
    <w:multiLevelType w:val="hybridMultilevel"/>
    <w:tmpl w:val="4D44A3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550D94"/>
    <w:multiLevelType w:val="hybridMultilevel"/>
    <w:tmpl w:val="29389DB8"/>
    <w:lvl w:ilvl="0" w:tplc="644E648E">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C0C087B"/>
    <w:multiLevelType w:val="hybridMultilevel"/>
    <w:tmpl w:val="F0A0CF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CBC635B"/>
    <w:multiLevelType w:val="hybridMultilevel"/>
    <w:tmpl w:val="DEF2A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1F2DAE"/>
    <w:multiLevelType w:val="multilevel"/>
    <w:tmpl w:val="60A0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D604B1"/>
    <w:multiLevelType w:val="hybridMultilevel"/>
    <w:tmpl w:val="3926E69C"/>
    <w:lvl w:ilvl="0" w:tplc="644E648E">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EB0733"/>
    <w:multiLevelType w:val="hybridMultilevel"/>
    <w:tmpl w:val="D726808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5">
    <w:nsid w:val="65D56D4E"/>
    <w:multiLevelType w:val="hybridMultilevel"/>
    <w:tmpl w:val="1E980076"/>
    <w:lvl w:ilvl="0" w:tplc="644E648E">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9175DBB"/>
    <w:multiLevelType w:val="multilevel"/>
    <w:tmpl w:val="2292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7C57E1"/>
    <w:multiLevelType w:val="hybridMultilevel"/>
    <w:tmpl w:val="1FC87B7C"/>
    <w:lvl w:ilvl="0" w:tplc="1F06ACF2">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AD12FB6"/>
    <w:multiLevelType w:val="hybridMultilevel"/>
    <w:tmpl w:val="2448665C"/>
    <w:lvl w:ilvl="0" w:tplc="43E29E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9">
    <w:nsid w:val="6DF05820"/>
    <w:multiLevelType w:val="hybridMultilevel"/>
    <w:tmpl w:val="3094E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723D634F"/>
    <w:multiLevelType w:val="hybridMultilevel"/>
    <w:tmpl w:val="36B4F2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E415E13"/>
    <w:multiLevelType w:val="hybridMultilevel"/>
    <w:tmpl w:val="A5262E40"/>
    <w:lvl w:ilvl="0" w:tplc="04090001">
      <w:start w:val="1"/>
      <w:numFmt w:val="bullet"/>
      <w:lvlText w:val=""/>
      <w:lvlJc w:val="left"/>
      <w:pPr>
        <w:tabs>
          <w:tab w:val="num" w:pos="360"/>
        </w:tabs>
        <w:ind w:left="360" w:hanging="360"/>
      </w:pPr>
      <w:rPr>
        <w:rFonts w:ascii="Symbol" w:hAnsi="Symbol" w:hint="default"/>
      </w:rPr>
    </w:lvl>
    <w:lvl w:ilvl="1" w:tplc="644E648E">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1"/>
  </w:num>
  <w:num w:numId="2">
    <w:abstractNumId w:val="42"/>
  </w:num>
  <w:num w:numId="3">
    <w:abstractNumId w:val="13"/>
  </w:num>
  <w:num w:numId="4">
    <w:abstractNumId w:val="10"/>
  </w:num>
  <w:num w:numId="5">
    <w:abstractNumId w:val="15"/>
  </w:num>
  <w:num w:numId="6">
    <w:abstractNumId w:val="33"/>
  </w:num>
  <w:num w:numId="7">
    <w:abstractNumId w:val="34"/>
  </w:num>
  <w:num w:numId="8">
    <w:abstractNumId w:val="14"/>
  </w:num>
  <w:num w:numId="9">
    <w:abstractNumId w:val="38"/>
  </w:num>
  <w:num w:numId="10">
    <w:abstractNumId w:val="8"/>
  </w:num>
  <w:num w:numId="11">
    <w:abstractNumId w:val="3"/>
  </w:num>
  <w:num w:numId="12">
    <w:abstractNumId w:val="32"/>
  </w:num>
  <w:num w:numId="13">
    <w:abstractNumId w:val="4"/>
  </w:num>
  <w:num w:numId="14">
    <w:abstractNumId w:val="19"/>
  </w:num>
  <w:num w:numId="15">
    <w:abstractNumId w:val="27"/>
  </w:num>
  <w:num w:numId="16">
    <w:abstractNumId w:val="25"/>
  </w:num>
  <w:num w:numId="17">
    <w:abstractNumId w:val="5"/>
  </w:num>
  <w:num w:numId="18">
    <w:abstractNumId w:val="22"/>
  </w:num>
  <w:num w:numId="19">
    <w:abstractNumId w:val="36"/>
  </w:num>
  <w:num w:numId="20">
    <w:abstractNumId w:val="6"/>
  </w:num>
  <w:num w:numId="21">
    <w:abstractNumId w:val="20"/>
  </w:num>
  <w:num w:numId="22">
    <w:abstractNumId w:val="28"/>
  </w:num>
  <w:num w:numId="23">
    <w:abstractNumId w:val="26"/>
  </w:num>
  <w:num w:numId="24">
    <w:abstractNumId w:val="16"/>
  </w:num>
  <w:num w:numId="25">
    <w:abstractNumId w:val="2"/>
  </w:num>
  <w:num w:numId="26">
    <w:abstractNumId w:val="29"/>
  </w:num>
  <w:num w:numId="27">
    <w:abstractNumId w:val="18"/>
  </w:num>
  <w:num w:numId="28">
    <w:abstractNumId w:val="35"/>
  </w:num>
  <w:num w:numId="29">
    <w:abstractNumId w:val="11"/>
  </w:num>
  <w:num w:numId="30">
    <w:abstractNumId w:val="12"/>
  </w:num>
  <w:num w:numId="31">
    <w:abstractNumId w:val="31"/>
  </w:num>
  <w:num w:numId="32">
    <w:abstractNumId w:val="9"/>
  </w:num>
  <w:num w:numId="33">
    <w:abstractNumId w:val="1"/>
  </w:num>
  <w:num w:numId="34">
    <w:abstractNumId w:val="30"/>
  </w:num>
  <w:num w:numId="35">
    <w:abstractNumId w:val="40"/>
  </w:num>
  <w:num w:numId="36">
    <w:abstractNumId w:val="24"/>
  </w:num>
  <w:num w:numId="37">
    <w:abstractNumId w:val="17"/>
  </w:num>
  <w:num w:numId="38">
    <w:abstractNumId w:val="23"/>
  </w:num>
  <w:num w:numId="39">
    <w:abstractNumId w:val="21"/>
  </w:num>
  <w:num w:numId="40">
    <w:abstractNumId w:val="7"/>
  </w:num>
  <w:num w:numId="41">
    <w:abstractNumId w:val="39"/>
    <w:lvlOverride w:ilvl="0"/>
    <w:lvlOverride w:ilvl="1"/>
    <w:lvlOverride w:ilvl="2"/>
    <w:lvlOverride w:ilvl="3"/>
    <w:lvlOverride w:ilvl="4"/>
    <w:lvlOverride w:ilvl="5"/>
    <w:lvlOverride w:ilvl="6"/>
    <w:lvlOverride w:ilvl="7"/>
    <w:lvlOverride w:ilvl="8"/>
  </w:num>
  <w:num w:numId="42">
    <w:abstractNumId w:val="0"/>
    <w:lvlOverride w:ilvl="0"/>
    <w:lvlOverride w:ilvl="1"/>
    <w:lvlOverride w:ilvl="2"/>
    <w:lvlOverride w:ilvl="3"/>
    <w:lvlOverride w:ilvl="4"/>
    <w:lvlOverride w:ilvl="5"/>
    <w:lvlOverride w:ilvl="6"/>
    <w:lvlOverride w:ilvl="7"/>
    <w:lvlOverride w:ilvl="8"/>
  </w:num>
  <w:num w:numId="43">
    <w:abstractNumId w:val="3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0306"/>
    <w:rsid w:val="00001D3D"/>
    <w:rsid w:val="000039E2"/>
    <w:rsid w:val="00004395"/>
    <w:rsid w:val="00007E63"/>
    <w:rsid w:val="00007F8C"/>
    <w:rsid w:val="000101C2"/>
    <w:rsid w:val="00012101"/>
    <w:rsid w:val="00012328"/>
    <w:rsid w:val="000130AD"/>
    <w:rsid w:val="00015009"/>
    <w:rsid w:val="00015EED"/>
    <w:rsid w:val="0001685E"/>
    <w:rsid w:val="000216CC"/>
    <w:rsid w:val="000224AA"/>
    <w:rsid w:val="00023AF8"/>
    <w:rsid w:val="00027F3B"/>
    <w:rsid w:val="000301AE"/>
    <w:rsid w:val="00030D39"/>
    <w:rsid w:val="00031082"/>
    <w:rsid w:val="00032748"/>
    <w:rsid w:val="00036284"/>
    <w:rsid w:val="0003650F"/>
    <w:rsid w:val="00036718"/>
    <w:rsid w:val="00036CE7"/>
    <w:rsid w:val="00037452"/>
    <w:rsid w:val="00041317"/>
    <w:rsid w:val="00041DB6"/>
    <w:rsid w:val="00043064"/>
    <w:rsid w:val="00045C4F"/>
    <w:rsid w:val="0004644D"/>
    <w:rsid w:val="0004659D"/>
    <w:rsid w:val="0004788F"/>
    <w:rsid w:val="00051A2A"/>
    <w:rsid w:val="00052EC6"/>
    <w:rsid w:val="00054819"/>
    <w:rsid w:val="0005507F"/>
    <w:rsid w:val="0005606A"/>
    <w:rsid w:val="000568F7"/>
    <w:rsid w:val="000569E6"/>
    <w:rsid w:val="00057549"/>
    <w:rsid w:val="00057EE2"/>
    <w:rsid w:val="000617D3"/>
    <w:rsid w:val="0006222B"/>
    <w:rsid w:val="0006288B"/>
    <w:rsid w:val="00062B56"/>
    <w:rsid w:val="00064397"/>
    <w:rsid w:val="000652A3"/>
    <w:rsid w:val="00065470"/>
    <w:rsid w:val="00070D5B"/>
    <w:rsid w:val="00071D34"/>
    <w:rsid w:val="0007309A"/>
    <w:rsid w:val="000734C7"/>
    <w:rsid w:val="0007474B"/>
    <w:rsid w:val="0007513D"/>
    <w:rsid w:val="0007603B"/>
    <w:rsid w:val="000766B1"/>
    <w:rsid w:val="00077662"/>
    <w:rsid w:val="00081F43"/>
    <w:rsid w:val="00082388"/>
    <w:rsid w:val="00082BFA"/>
    <w:rsid w:val="00083BF2"/>
    <w:rsid w:val="00083F8D"/>
    <w:rsid w:val="0008588D"/>
    <w:rsid w:val="00085D60"/>
    <w:rsid w:val="00085F91"/>
    <w:rsid w:val="00085FA7"/>
    <w:rsid w:val="00086A11"/>
    <w:rsid w:val="00092B1C"/>
    <w:rsid w:val="000947C8"/>
    <w:rsid w:val="00095825"/>
    <w:rsid w:val="00097E0D"/>
    <w:rsid w:val="000A1066"/>
    <w:rsid w:val="000A111B"/>
    <w:rsid w:val="000A180D"/>
    <w:rsid w:val="000A31BF"/>
    <w:rsid w:val="000A320B"/>
    <w:rsid w:val="000A3543"/>
    <w:rsid w:val="000A374C"/>
    <w:rsid w:val="000A3DD7"/>
    <w:rsid w:val="000A4A46"/>
    <w:rsid w:val="000A5EE9"/>
    <w:rsid w:val="000A622B"/>
    <w:rsid w:val="000A6B08"/>
    <w:rsid w:val="000A6D8D"/>
    <w:rsid w:val="000B030D"/>
    <w:rsid w:val="000B0B3F"/>
    <w:rsid w:val="000B20AF"/>
    <w:rsid w:val="000B2541"/>
    <w:rsid w:val="000B3DF3"/>
    <w:rsid w:val="000B6832"/>
    <w:rsid w:val="000C0145"/>
    <w:rsid w:val="000C0D30"/>
    <w:rsid w:val="000C103B"/>
    <w:rsid w:val="000C2029"/>
    <w:rsid w:val="000C2461"/>
    <w:rsid w:val="000C27C1"/>
    <w:rsid w:val="000C395B"/>
    <w:rsid w:val="000C3B48"/>
    <w:rsid w:val="000C56C7"/>
    <w:rsid w:val="000C59E8"/>
    <w:rsid w:val="000C67BD"/>
    <w:rsid w:val="000C7E90"/>
    <w:rsid w:val="000D0E2F"/>
    <w:rsid w:val="000D2581"/>
    <w:rsid w:val="000D33BB"/>
    <w:rsid w:val="000D4735"/>
    <w:rsid w:val="000D5054"/>
    <w:rsid w:val="000D586A"/>
    <w:rsid w:val="000D7D9B"/>
    <w:rsid w:val="000E3649"/>
    <w:rsid w:val="000E495B"/>
    <w:rsid w:val="000E511E"/>
    <w:rsid w:val="000E6AD1"/>
    <w:rsid w:val="000F0775"/>
    <w:rsid w:val="000F10DF"/>
    <w:rsid w:val="000F2BED"/>
    <w:rsid w:val="000F2CDB"/>
    <w:rsid w:val="000F5111"/>
    <w:rsid w:val="00103A99"/>
    <w:rsid w:val="0010451B"/>
    <w:rsid w:val="0010494A"/>
    <w:rsid w:val="00107CB0"/>
    <w:rsid w:val="00110557"/>
    <w:rsid w:val="00111740"/>
    <w:rsid w:val="0011209B"/>
    <w:rsid w:val="0011382C"/>
    <w:rsid w:val="001156EE"/>
    <w:rsid w:val="00115827"/>
    <w:rsid w:val="00117F43"/>
    <w:rsid w:val="00120558"/>
    <w:rsid w:val="00120CE7"/>
    <w:rsid w:val="001210FD"/>
    <w:rsid w:val="00121C87"/>
    <w:rsid w:val="0012206D"/>
    <w:rsid w:val="0012375F"/>
    <w:rsid w:val="00124443"/>
    <w:rsid w:val="001253E3"/>
    <w:rsid w:val="0012560E"/>
    <w:rsid w:val="001257CC"/>
    <w:rsid w:val="001271EC"/>
    <w:rsid w:val="0013049F"/>
    <w:rsid w:val="00131D02"/>
    <w:rsid w:val="001329C9"/>
    <w:rsid w:val="00133FD1"/>
    <w:rsid w:val="0013448D"/>
    <w:rsid w:val="00135A50"/>
    <w:rsid w:val="00136029"/>
    <w:rsid w:val="00136FA4"/>
    <w:rsid w:val="00137B12"/>
    <w:rsid w:val="001415B4"/>
    <w:rsid w:val="001429F9"/>
    <w:rsid w:val="00143FBF"/>
    <w:rsid w:val="0014411C"/>
    <w:rsid w:val="001460BC"/>
    <w:rsid w:val="00146BAF"/>
    <w:rsid w:val="00150C1F"/>
    <w:rsid w:val="00151C57"/>
    <w:rsid w:val="001534C2"/>
    <w:rsid w:val="0016065B"/>
    <w:rsid w:val="00161130"/>
    <w:rsid w:val="0016113F"/>
    <w:rsid w:val="00161B01"/>
    <w:rsid w:val="00163239"/>
    <w:rsid w:val="00163617"/>
    <w:rsid w:val="00164AB6"/>
    <w:rsid w:val="00164B98"/>
    <w:rsid w:val="001675D5"/>
    <w:rsid w:val="0017085B"/>
    <w:rsid w:val="00171AF1"/>
    <w:rsid w:val="00172452"/>
    <w:rsid w:val="00172F5A"/>
    <w:rsid w:val="001755FA"/>
    <w:rsid w:val="00176BC9"/>
    <w:rsid w:val="001809FD"/>
    <w:rsid w:val="00180A00"/>
    <w:rsid w:val="00180A6E"/>
    <w:rsid w:val="00180F07"/>
    <w:rsid w:val="00181C5E"/>
    <w:rsid w:val="001847D6"/>
    <w:rsid w:val="00185683"/>
    <w:rsid w:val="00185D8E"/>
    <w:rsid w:val="0018611A"/>
    <w:rsid w:val="00186DFB"/>
    <w:rsid w:val="001905F2"/>
    <w:rsid w:val="00191E20"/>
    <w:rsid w:val="00193D19"/>
    <w:rsid w:val="00195AFE"/>
    <w:rsid w:val="00196C3A"/>
    <w:rsid w:val="00197A58"/>
    <w:rsid w:val="001A1A11"/>
    <w:rsid w:val="001A2E82"/>
    <w:rsid w:val="001A340C"/>
    <w:rsid w:val="001A4E19"/>
    <w:rsid w:val="001A5848"/>
    <w:rsid w:val="001A72DE"/>
    <w:rsid w:val="001A793E"/>
    <w:rsid w:val="001A7B88"/>
    <w:rsid w:val="001B0F76"/>
    <w:rsid w:val="001B141D"/>
    <w:rsid w:val="001B14E8"/>
    <w:rsid w:val="001B1510"/>
    <w:rsid w:val="001B2EEF"/>
    <w:rsid w:val="001B4691"/>
    <w:rsid w:val="001B48A9"/>
    <w:rsid w:val="001B54A5"/>
    <w:rsid w:val="001B69F4"/>
    <w:rsid w:val="001B6CAA"/>
    <w:rsid w:val="001B6E16"/>
    <w:rsid w:val="001B7861"/>
    <w:rsid w:val="001B787C"/>
    <w:rsid w:val="001C01DF"/>
    <w:rsid w:val="001C191E"/>
    <w:rsid w:val="001C1C4D"/>
    <w:rsid w:val="001C2EEC"/>
    <w:rsid w:val="001C334B"/>
    <w:rsid w:val="001C34CD"/>
    <w:rsid w:val="001C4BC6"/>
    <w:rsid w:val="001C4CF5"/>
    <w:rsid w:val="001C4E7A"/>
    <w:rsid w:val="001C4EB2"/>
    <w:rsid w:val="001C797A"/>
    <w:rsid w:val="001D045E"/>
    <w:rsid w:val="001D2265"/>
    <w:rsid w:val="001D4299"/>
    <w:rsid w:val="001D528F"/>
    <w:rsid w:val="001D5874"/>
    <w:rsid w:val="001D5EA2"/>
    <w:rsid w:val="001D6789"/>
    <w:rsid w:val="001D6A34"/>
    <w:rsid w:val="001D7229"/>
    <w:rsid w:val="001D7F2F"/>
    <w:rsid w:val="001E066D"/>
    <w:rsid w:val="001E0905"/>
    <w:rsid w:val="001E0A08"/>
    <w:rsid w:val="001E0B87"/>
    <w:rsid w:val="001E1DD8"/>
    <w:rsid w:val="001E2951"/>
    <w:rsid w:val="001E31AD"/>
    <w:rsid w:val="001E445A"/>
    <w:rsid w:val="001E4735"/>
    <w:rsid w:val="001E54F0"/>
    <w:rsid w:val="001E5F6C"/>
    <w:rsid w:val="001E659C"/>
    <w:rsid w:val="001E7E40"/>
    <w:rsid w:val="001F04B6"/>
    <w:rsid w:val="001F2E9A"/>
    <w:rsid w:val="001F3023"/>
    <w:rsid w:val="001F4F9E"/>
    <w:rsid w:val="001F6BBB"/>
    <w:rsid w:val="001F720E"/>
    <w:rsid w:val="00200AB5"/>
    <w:rsid w:val="00201124"/>
    <w:rsid w:val="00201B36"/>
    <w:rsid w:val="00203B0A"/>
    <w:rsid w:val="00204FC2"/>
    <w:rsid w:val="00205102"/>
    <w:rsid w:val="00205E54"/>
    <w:rsid w:val="0020683B"/>
    <w:rsid w:val="002077D3"/>
    <w:rsid w:val="00210499"/>
    <w:rsid w:val="002113DE"/>
    <w:rsid w:val="00213D8C"/>
    <w:rsid w:val="00214CC0"/>
    <w:rsid w:val="002171DE"/>
    <w:rsid w:val="00217C28"/>
    <w:rsid w:val="002201BF"/>
    <w:rsid w:val="00221A13"/>
    <w:rsid w:val="00221E62"/>
    <w:rsid w:val="00222403"/>
    <w:rsid w:val="002234D6"/>
    <w:rsid w:val="00223879"/>
    <w:rsid w:val="00224A20"/>
    <w:rsid w:val="0022564D"/>
    <w:rsid w:val="00225B16"/>
    <w:rsid w:val="00227525"/>
    <w:rsid w:val="002278B0"/>
    <w:rsid w:val="00227B1A"/>
    <w:rsid w:val="00230A6E"/>
    <w:rsid w:val="0023294A"/>
    <w:rsid w:val="00233DEC"/>
    <w:rsid w:val="00234E9A"/>
    <w:rsid w:val="002373BB"/>
    <w:rsid w:val="002376A6"/>
    <w:rsid w:val="00240378"/>
    <w:rsid w:val="00243D68"/>
    <w:rsid w:val="00244BE9"/>
    <w:rsid w:val="00245BB7"/>
    <w:rsid w:val="0024771E"/>
    <w:rsid w:val="00247E2C"/>
    <w:rsid w:val="002507FE"/>
    <w:rsid w:val="0025115A"/>
    <w:rsid w:val="0025255A"/>
    <w:rsid w:val="0025355E"/>
    <w:rsid w:val="0025569E"/>
    <w:rsid w:val="002569C5"/>
    <w:rsid w:val="0025706E"/>
    <w:rsid w:val="0026059B"/>
    <w:rsid w:val="00260AAA"/>
    <w:rsid w:val="00261685"/>
    <w:rsid w:val="00262D41"/>
    <w:rsid w:val="002660C9"/>
    <w:rsid w:val="002665D2"/>
    <w:rsid w:val="0026711B"/>
    <w:rsid w:val="002678B5"/>
    <w:rsid w:val="00270C81"/>
    <w:rsid w:val="002712DD"/>
    <w:rsid w:val="002714FE"/>
    <w:rsid w:val="0027166F"/>
    <w:rsid w:val="00273CCD"/>
    <w:rsid w:val="002745C1"/>
    <w:rsid w:val="002768F2"/>
    <w:rsid w:val="0027698B"/>
    <w:rsid w:val="00276AF6"/>
    <w:rsid w:val="002835EF"/>
    <w:rsid w:val="00290E49"/>
    <w:rsid w:val="00292B0C"/>
    <w:rsid w:val="00293DCA"/>
    <w:rsid w:val="002945DA"/>
    <w:rsid w:val="0029559A"/>
    <w:rsid w:val="0029604F"/>
    <w:rsid w:val="002960E2"/>
    <w:rsid w:val="002A17AB"/>
    <w:rsid w:val="002A2B23"/>
    <w:rsid w:val="002A2FDF"/>
    <w:rsid w:val="002A411C"/>
    <w:rsid w:val="002A50F3"/>
    <w:rsid w:val="002A56CF"/>
    <w:rsid w:val="002A5DA0"/>
    <w:rsid w:val="002A703F"/>
    <w:rsid w:val="002B034F"/>
    <w:rsid w:val="002B0A22"/>
    <w:rsid w:val="002B172D"/>
    <w:rsid w:val="002B31CE"/>
    <w:rsid w:val="002B38E2"/>
    <w:rsid w:val="002B50DA"/>
    <w:rsid w:val="002B5436"/>
    <w:rsid w:val="002B78F9"/>
    <w:rsid w:val="002C06E1"/>
    <w:rsid w:val="002C0AD4"/>
    <w:rsid w:val="002C0AD7"/>
    <w:rsid w:val="002C1623"/>
    <w:rsid w:val="002C3601"/>
    <w:rsid w:val="002C4A4F"/>
    <w:rsid w:val="002C4E20"/>
    <w:rsid w:val="002C59FA"/>
    <w:rsid w:val="002C5CC0"/>
    <w:rsid w:val="002C68C5"/>
    <w:rsid w:val="002C7B0C"/>
    <w:rsid w:val="002D014E"/>
    <w:rsid w:val="002D07A1"/>
    <w:rsid w:val="002D2468"/>
    <w:rsid w:val="002D4089"/>
    <w:rsid w:val="002D64BC"/>
    <w:rsid w:val="002E03F0"/>
    <w:rsid w:val="002E07D9"/>
    <w:rsid w:val="002E383B"/>
    <w:rsid w:val="002E57E7"/>
    <w:rsid w:val="002E59B9"/>
    <w:rsid w:val="002E61C9"/>
    <w:rsid w:val="002E6599"/>
    <w:rsid w:val="002E7A0F"/>
    <w:rsid w:val="002F0AB5"/>
    <w:rsid w:val="002F18A5"/>
    <w:rsid w:val="002F2607"/>
    <w:rsid w:val="002F3D9F"/>
    <w:rsid w:val="002F4A67"/>
    <w:rsid w:val="002F694F"/>
    <w:rsid w:val="002F73EF"/>
    <w:rsid w:val="002F7736"/>
    <w:rsid w:val="003002BA"/>
    <w:rsid w:val="00300C0E"/>
    <w:rsid w:val="003013B5"/>
    <w:rsid w:val="00301AD9"/>
    <w:rsid w:val="00302D42"/>
    <w:rsid w:val="00302EB5"/>
    <w:rsid w:val="00303420"/>
    <w:rsid w:val="00303679"/>
    <w:rsid w:val="00303C04"/>
    <w:rsid w:val="003045FD"/>
    <w:rsid w:val="00304DAA"/>
    <w:rsid w:val="00304EB1"/>
    <w:rsid w:val="00304FC3"/>
    <w:rsid w:val="003059F1"/>
    <w:rsid w:val="0030660F"/>
    <w:rsid w:val="00311F02"/>
    <w:rsid w:val="00311F56"/>
    <w:rsid w:val="00313C9B"/>
    <w:rsid w:val="00315388"/>
    <w:rsid w:val="003160FF"/>
    <w:rsid w:val="00316D36"/>
    <w:rsid w:val="00324319"/>
    <w:rsid w:val="00325AF9"/>
    <w:rsid w:val="00326E2D"/>
    <w:rsid w:val="00327071"/>
    <w:rsid w:val="00327D74"/>
    <w:rsid w:val="003301CE"/>
    <w:rsid w:val="0033132E"/>
    <w:rsid w:val="003317DC"/>
    <w:rsid w:val="00331A46"/>
    <w:rsid w:val="00333692"/>
    <w:rsid w:val="00334D7B"/>
    <w:rsid w:val="00335091"/>
    <w:rsid w:val="00335621"/>
    <w:rsid w:val="0033696C"/>
    <w:rsid w:val="003373AA"/>
    <w:rsid w:val="00340760"/>
    <w:rsid w:val="00340E49"/>
    <w:rsid w:val="00342653"/>
    <w:rsid w:val="00343FC3"/>
    <w:rsid w:val="003443FC"/>
    <w:rsid w:val="00344E74"/>
    <w:rsid w:val="00346908"/>
    <w:rsid w:val="00351703"/>
    <w:rsid w:val="00352646"/>
    <w:rsid w:val="00352F02"/>
    <w:rsid w:val="00353A2C"/>
    <w:rsid w:val="00354868"/>
    <w:rsid w:val="00354E3F"/>
    <w:rsid w:val="00355217"/>
    <w:rsid w:val="00356AB3"/>
    <w:rsid w:val="0036150E"/>
    <w:rsid w:val="00363E9C"/>
    <w:rsid w:val="00365B03"/>
    <w:rsid w:val="00365FBB"/>
    <w:rsid w:val="00370657"/>
    <w:rsid w:val="00371291"/>
    <w:rsid w:val="003716FD"/>
    <w:rsid w:val="00372F21"/>
    <w:rsid w:val="00374F2B"/>
    <w:rsid w:val="00377CF1"/>
    <w:rsid w:val="00380FB1"/>
    <w:rsid w:val="0038109C"/>
    <w:rsid w:val="00382351"/>
    <w:rsid w:val="003834B6"/>
    <w:rsid w:val="00384019"/>
    <w:rsid w:val="003850B6"/>
    <w:rsid w:val="00385968"/>
    <w:rsid w:val="00385A79"/>
    <w:rsid w:val="00385E57"/>
    <w:rsid w:val="00387C25"/>
    <w:rsid w:val="003930C9"/>
    <w:rsid w:val="003937A4"/>
    <w:rsid w:val="0039511E"/>
    <w:rsid w:val="00396B7D"/>
    <w:rsid w:val="00397F3A"/>
    <w:rsid w:val="003A256C"/>
    <w:rsid w:val="003A4216"/>
    <w:rsid w:val="003A57B4"/>
    <w:rsid w:val="003A69D8"/>
    <w:rsid w:val="003A78C5"/>
    <w:rsid w:val="003A7CD3"/>
    <w:rsid w:val="003B092D"/>
    <w:rsid w:val="003B0E0F"/>
    <w:rsid w:val="003B21BF"/>
    <w:rsid w:val="003B24BF"/>
    <w:rsid w:val="003B2CB3"/>
    <w:rsid w:val="003B3DA4"/>
    <w:rsid w:val="003B4D4B"/>
    <w:rsid w:val="003C21C5"/>
    <w:rsid w:val="003C3CD0"/>
    <w:rsid w:val="003C3DA8"/>
    <w:rsid w:val="003C3DFC"/>
    <w:rsid w:val="003C5B38"/>
    <w:rsid w:val="003C5B42"/>
    <w:rsid w:val="003C6108"/>
    <w:rsid w:val="003C613B"/>
    <w:rsid w:val="003C72E1"/>
    <w:rsid w:val="003C7E61"/>
    <w:rsid w:val="003D41DA"/>
    <w:rsid w:val="003D4584"/>
    <w:rsid w:val="003D61DF"/>
    <w:rsid w:val="003D6A90"/>
    <w:rsid w:val="003D6EDB"/>
    <w:rsid w:val="003D778C"/>
    <w:rsid w:val="003E2E77"/>
    <w:rsid w:val="003E4F13"/>
    <w:rsid w:val="003E73C6"/>
    <w:rsid w:val="003E776C"/>
    <w:rsid w:val="003F2469"/>
    <w:rsid w:val="003F2AB7"/>
    <w:rsid w:val="003F3186"/>
    <w:rsid w:val="003F31B6"/>
    <w:rsid w:val="003F3B89"/>
    <w:rsid w:val="003F5537"/>
    <w:rsid w:val="003F5539"/>
    <w:rsid w:val="003F6C0D"/>
    <w:rsid w:val="003F7ABF"/>
    <w:rsid w:val="003F7BDC"/>
    <w:rsid w:val="004024BC"/>
    <w:rsid w:val="004039CA"/>
    <w:rsid w:val="00406990"/>
    <w:rsid w:val="00406A3C"/>
    <w:rsid w:val="0041083C"/>
    <w:rsid w:val="0041093D"/>
    <w:rsid w:val="00410E23"/>
    <w:rsid w:val="00411239"/>
    <w:rsid w:val="00411965"/>
    <w:rsid w:val="0041208C"/>
    <w:rsid w:val="0041300C"/>
    <w:rsid w:val="004133E5"/>
    <w:rsid w:val="00413E19"/>
    <w:rsid w:val="00414BDC"/>
    <w:rsid w:val="00414C69"/>
    <w:rsid w:val="00416328"/>
    <w:rsid w:val="004163A7"/>
    <w:rsid w:val="004178F1"/>
    <w:rsid w:val="00421606"/>
    <w:rsid w:val="004217E8"/>
    <w:rsid w:val="004218C7"/>
    <w:rsid w:val="00421B0E"/>
    <w:rsid w:val="00421FA7"/>
    <w:rsid w:val="00424487"/>
    <w:rsid w:val="004245FD"/>
    <w:rsid w:val="00425C59"/>
    <w:rsid w:val="00426F71"/>
    <w:rsid w:val="00427A96"/>
    <w:rsid w:val="004314CB"/>
    <w:rsid w:val="00431603"/>
    <w:rsid w:val="00435D77"/>
    <w:rsid w:val="0043633B"/>
    <w:rsid w:val="00436C82"/>
    <w:rsid w:val="0044358B"/>
    <w:rsid w:val="00446FF6"/>
    <w:rsid w:val="004471B6"/>
    <w:rsid w:val="00447C39"/>
    <w:rsid w:val="0045032E"/>
    <w:rsid w:val="00450907"/>
    <w:rsid w:val="00450D10"/>
    <w:rsid w:val="00450DB5"/>
    <w:rsid w:val="00450F6B"/>
    <w:rsid w:val="004532C6"/>
    <w:rsid w:val="00455BD3"/>
    <w:rsid w:val="004565A6"/>
    <w:rsid w:val="0046069F"/>
    <w:rsid w:val="00461629"/>
    <w:rsid w:val="00462B42"/>
    <w:rsid w:val="00463E82"/>
    <w:rsid w:val="004645FC"/>
    <w:rsid w:val="00464E56"/>
    <w:rsid w:val="00464F38"/>
    <w:rsid w:val="0046630C"/>
    <w:rsid w:val="00470322"/>
    <w:rsid w:val="004722F7"/>
    <w:rsid w:val="004742E6"/>
    <w:rsid w:val="00474813"/>
    <w:rsid w:val="0047655F"/>
    <w:rsid w:val="004807E6"/>
    <w:rsid w:val="00480946"/>
    <w:rsid w:val="004819C1"/>
    <w:rsid w:val="004821CA"/>
    <w:rsid w:val="00482E08"/>
    <w:rsid w:val="00483C02"/>
    <w:rsid w:val="004843D9"/>
    <w:rsid w:val="00484DD9"/>
    <w:rsid w:val="00485BB6"/>
    <w:rsid w:val="00487439"/>
    <w:rsid w:val="00487EB7"/>
    <w:rsid w:val="004920E6"/>
    <w:rsid w:val="00493CB6"/>
    <w:rsid w:val="00494D9C"/>
    <w:rsid w:val="00497197"/>
    <w:rsid w:val="004A0A01"/>
    <w:rsid w:val="004A15AC"/>
    <w:rsid w:val="004A204E"/>
    <w:rsid w:val="004A34DA"/>
    <w:rsid w:val="004A3559"/>
    <w:rsid w:val="004A4959"/>
    <w:rsid w:val="004A5018"/>
    <w:rsid w:val="004A566D"/>
    <w:rsid w:val="004A6627"/>
    <w:rsid w:val="004A73E1"/>
    <w:rsid w:val="004A766A"/>
    <w:rsid w:val="004B0176"/>
    <w:rsid w:val="004B0E09"/>
    <w:rsid w:val="004B325F"/>
    <w:rsid w:val="004B3D02"/>
    <w:rsid w:val="004B7EA5"/>
    <w:rsid w:val="004C08DD"/>
    <w:rsid w:val="004C13B7"/>
    <w:rsid w:val="004C2BA8"/>
    <w:rsid w:val="004C3097"/>
    <w:rsid w:val="004C3C15"/>
    <w:rsid w:val="004C4205"/>
    <w:rsid w:val="004C5F8C"/>
    <w:rsid w:val="004C7504"/>
    <w:rsid w:val="004C7C37"/>
    <w:rsid w:val="004D04E4"/>
    <w:rsid w:val="004D127F"/>
    <w:rsid w:val="004D2371"/>
    <w:rsid w:val="004D5933"/>
    <w:rsid w:val="004D5E8D"/>
    <w:rsid w:val="004D63AD"/>
    <w:rsid w:val="004D6B26"/>
    <w:rsid w:val="004D6F63"/>
    <w:rsid w:val="004E0BB0"/>
    <w:rsid w:val="004E1EDF"/>
    <w:rsid w:val="004E2035"/>
    <w:rsid w:val="004E22DA"/>
    <w:rsid w:val="004E7C5A"/>
    <w:rsid w:val="004E7F95"/>
    <w:rsid w:val="004F072A"/>
    <w:rsid w:val="004F0906"/>
    <w:rsid w:val="004F15D9"/>
    <w:rsid w:val="004F17D7"/>
    <w:rsid w:val="004F19AE"/>
    <w:rsid w:val="004F1A2D"/>
    <w:rsid w:val="004F29D8"/>
    <w:rsid w:val="004F2BC7"/>
    <w:rsid w:val="004F2DFF"/>
    <w:rsid w:val="004F31B6"/>
    <w:rsid w:val="004F3738"/>
    <w:rsid w:val="004F3916"/>
    <w:rsid w:val="004F3993"/>
    <w:rsid w:val="004F6CFC"/>
    <w:rsid w:val="004F71B3"/>
    <w:rsid w:val="00501A4E"/>
    <w:rsid w:val="00502B4A"/>
    <w:rsid w:val="005038F9"/>
    <w:rsid w:val="00504891"/>
    <w:rsid w:val="00511A4C"/>
    <w:rsid w:val="00511D64"/>
    <w:rsid w:val="005125BB"/>
    <w:rsid w:val="00512A05"/>
    <w:rsid w:val="00514877"/>
    <w:rsid w:val="00514E92"/>
    <w:rsid w:val="0051567F"/>
    <w:rsid w:val="005157C4"/>
    <w:rsid w:val="00522BEE"/>
    <w:rsid w:val="00522DA3"/>
    <w:rsid w:val="00524244"/>
    <w:rsid w:val="00524359"/>
    <w:rsid w:val="00526667"/>
    <w:rsid w:val="005276DF"/>
    <w:rsid w:val="00527BA8"/>
    <w:rsid w:val="00527D40"/>
    <w:rsid w:val="00537248"/>
    <w:rsid w:val="0053736B"/>
    <w:rsid w:val="00537A13"/>
    <w:rsid w:val="005403D1"/>
    <w:rsid w:val="00541A77"/>
    <w:rsid w:val="0054206E"/>
    <w:rsid w:val="00542F58"/>
    <w:rsid w:val="00544963"/>
    <w:rsid w:val="0054603E"/>
    <w:rsid w:val="00550B0E"/>
    <w:rsid w:val="00551633"/>
    <w:rsid w:val="00552EDD"/>
    <w:rsid w:val="00553C69"/>
    <w:rsid w:val="005548CD"/>
    <w:rsid w:val="00555468"/>
    <w:rsid w:val="0055681D"/>
    <w:rsid w:val="00556C2B"/>
    <w:rsid w:val="00560262"/>
    <w:rsid w:val="00561901"/>
    <w:rsid w:val="00561959"/>
    <w:rsid w:val="00561977"/>
    <w:rsid w:val="00563B7F"/>
    <w:rsid w:val="00564B7F"/>
    <w:rsid w:val="00565C91"/>
    <w:rsid w:val="005661F1"/>
    <w:rsid w:val="0056622C"/>
    <w:rsid w:val="0056630E"/>
    <w:rsid w:val="00570774"/>
    <w:rsid w:val="005709F9"/>
    <w:rsid w:val="00571379"/>
    <w:rsid w:val="005716B3"/>
    <w:rsid w:val="005733F4"/>
    <w:rsid w:val="00574216"/>
    <w:rsid w:val="00574376"/>
    <w:rsid w:val="00574919"/>
    <w:rsid w:val="00575C18"/>
    <w:rsid w:val="0057635F"/>
    <w:rsid w:val="00576A98"/>
    <w:rsid w:val="00577D90"/>
    <w:rsid w:val="005814FB"/>
    <w:rsid w:val="005823E6"/>
    <w:rsid w:val="00586533"/>
    <w:rsid w:val="0058676D"/>
    <w:rsid w:val="00587AD9"/>
    <w:rsid w:val="00591290"/>
    <w:rsid w:val="00592D43"/>
    <w:rsid w:val="005943DC"/>
    <w:rsid w:val="00595D01"/>
    <w:rsid w:val="00596113"/>
    <w:rsid w:val="00596BE6"/>
    <w:rsid w:val="00597B26"/>
    <w:rsid w:val="005A2BD0"/>
    <w:rsid w:val="005A2FB9"/>
    <w:rsid w:val="005A5BD3"/>
    <w:rsid w:val="005B0605"/>
    <w:rsid w:val="005B2991"/>
    <w:rsid w:val="005B375A"/>
    <w:rsid w:val="005B401F"/>
    <w:rsid w:val="005B553E"/>
    <w:rsid w:val="005C1179"/>
    <w:rsid w:val="005C5398"/>
    <w:rsid w:val="005C5613"/>
    <w:rsid w:val="005C56A2"/>
    <w:rsid w:val="005D07B6"/>
    <w:rsid w:val="005D0CD3"/>
    <w:rsid w:val="005D0E51"/>
    <w:rsid w:val="005D1421"/>
    <w:rsid w:val="005D507A"/>
    <w:rsid w:val="005D6699"/>
    <w:rsid w:val="005D6731"/>
    <w:rsid w:val="005D6E86"/>
    <w:rsid w:val="005D7204"/>
    <w:rsid w:val="005D7D85"/>
    <w:rsid w:val="005E07A8"/>
    <w:rsid w:val="005E09A1"/>
    <w:rsid w:val="005E225C"/>
    <w:rsid w:val="005E2AD5"/>
    <w:rsid w:val="005E2C8E"/>
    <w:rsid w:val="005E305B"/>
    <w:rsid w:val="005E40CB"/>
    <w:rsid w:val="005E4FA7"/>
    <w:rsid w:val="005E72F7"/>
    <w:rsid w:val="005F1882"/>
    <w:rsid w:val="005F232F"/>
    <w:rsid w:val="005F2DA1"/>
    <w:rsid w:val="005F6D1D"/>
    <w:rsid w:val="0060008F"/>
    <w:rsid w:val="00601ABD"/>
    <w:rsid w:val="0060207B"/>
    <w:rsid w:val="00603A36"/>
    <w:rsid w:val="006066C7"/>
    <w:rsid w:val="00611C0C"/>
    <w:rsid w:val="0061273C"/>
    <w:rsid w:val="00612B82"/>
    <w:rsid w:val="00616F52"/>
    <w:rsid w:val="00623B99"/>
    <w:rsid w:val="00623EF1"/>
    <w:rsid w:val="00624C36"/>
    <w:rsid w:val="006252CA"/>
    <w:rsid w:val="0062591F"/>
    <w:rsid w:val="00627898"/>
    <w:rsid w:val="00634D9E"/>
    <w:rsid w:val="00640F21"/>
    <w:rsid w:val="00640FE2"/>
    <w:rsid w:val="0064192A"/>
    <w:rsid w:val="00641D85"/>
    <w:rsid w:val="0064299C"/>
    <w:rsid w:val="00642F85"/>
    <w:rsid w:val="00644245"/>
    <w:rsid w:val="0064554B"/>
    <w:rsid w:val="00645FB5"/>
    <w:rsid w:val="00646AC7"/>
    <w:rsid w:val="00651CD4"/>
    <w:rsid w:val="00651CDF"/>
    <w:rsid w:val="006530C2"/>
    <w:rsid w:val="00653867"/>
    <w:rsid w:val="006539CC"/>
    <w:rsid w:val="00653A55"/>
    <w:rsid w:val="00654C1D"/>
    <w:rsid w:val="00654F6F"/>
    <w:rsid w:val="00657ACA"/>
    <w:rsid w:val="00660437"/>
    <w:rsid w:val="00660F7E"/>
    <w:rsid w:val="006615F4"/>
    <w:rsid w:val="006616F0"/>
    <w:rsid w:val="00661EFB"/>
    <w:rsid w:val="00662273"/>
    <w:rsid w:val="006624F5"/>
    <w:rsid w:val="006637D1"/>
    <w:rsid w:val="0066490C"/>
    <w:rsid w:val="00664C86"/>
    <w:rsid w:val="00665E0E"/>
    <w:rsid w:val="00666541"/>
    <w:rsid w:val="0066693B"/>
    <w:rsid w:val="00667A19"/>
    <w:rsid w:val="0067204C"/>
    <w:rsid w:val="00672BE4"/>
    <w:rsid w:val="0067489A"/>
    <w:rsid w:val="00675B8F"/>
    <w:rsid w:val="006764C7"/>
    <w:rsid w:val="006769A9"/>
    <w:rsid w:val="00677225"/>
    <w:rsid w:val="006775F8"/>
    <w:rsid w:val="00680E30"/>
    <w:rsid w:val="006816A6"/>
    <w:rsid w:val="00681765"/>
    <w:rsid w:val="00681806"/>
    <w:rsid w:val="006823B4"/>
    <w:rsid w:val="0068285B"/>
    <w:rsid w:val="00684DED"/>
    <w:rsid w:val="00686727"/>
    <w:rsid w:val="00687632"/>
    <w:rsid w:val="006909E3"/>
    <w:rsid w:val="0069272B"/>
    <w:rsid w:val="006958D8"/>
    <w:rsid w:val="00697D00"/>
    <w:rsid w:val="00697E9E"/>
    <w:rsid w:val="006A2B67"/>
    <w:rsid w:val="006A47E4"/>
    <w:rsid w:val="006A4B5F"/>
    <w:rsid w:val="006A5146"/>
    <w:rsid w:val="006A78B5"/>
    <w:rsid w:val="006B0A60"/>
    <w:rsid w:val="006B0EE9"/>
    <w:rsid w:val="006B20DD"/>
    <w:rsid w:val="006B3EA1"/>
    <w:rsid w:val="006B61DC"/>
    <w:rsid w:val="006B7A75"/>
    <w:rsid w:val="006C09DF"/>
    <w:rsid w:val="006C0BED"/>
    <w:rsid w:val="006C4455"/>
    <w:rsid w:val="006C44C8"/>
    <w:rsid w:val="006C5E47"/>
    <w:rsid w:val="006C698B"/>
    <w:rsid w:val="006D13E5"/>
    <w:rsid w:val="006D1444"/>
    <w:rsid w:val="006D1913"/>
    <w:rsid w:val="006D24A6"/>
    <w:rsid w:val="006D58DB"/>
    <w:rsid w:val="006E18D3"/>
    <w:rsid w:val="006E19A4"/>
    <w:rsid w:val="006E1DFD"/>
    <w:rsid w:val="006E36EB"/>
    <w:rsid w:val="006E4588"/>
    <w:rsid w:val="006E462A"/>
    <w:rsid w:val="006F1AD0"/>
    <w:rsid w:val="006F2E37"/>
    <w:rsid w:val="006F3333"/>
    <w:rsid w:val="00700C38"/>
    <w:rsid w:val="00700E65"/>
    <w:rsid w:val="0070107E"/>
    <w:rsid w:val="00705E9F"/>
    <w:rsid w:val="007111AE"/>
    <w:rsid w:val="00711944"/>
    <w:rsid w:val="00712AE0"/>
    <w:rsid w:val="00713BEB"/>
    <w:rsid w:val="00713DA2"/>
    <w:rsid w:val="007203BC"/>
    <w:rsid w:val="0072180C"/>
    <w:rsid w:val="007220CE"/>
    <w:rsid w:val="00723899"/>
    <w:rsid w:val="007238DD"/>
    <w:rsid w:val="00727E30"/>
    <w:rsid w:val="00730114"/>
    <w:rsid w:val="007312F9"/>
    <w:rsid w:val="00731BC7"/>
    <w:rsid w:val="00731E9C"/>
    <w:rsid w:val="00732413"/>
    <w:rsid w:val="00732B07"/>
    <w:rsid w:val="007331B1"/>
    <w:rsid w:val="00737101"/>
    <w:rsid w:val="00737AAD"/>
    <w:rsid w:val="00737BD0"/>
    <w:rsid w:val="00744F05"/>
    <w:rsid w:val="007450A1"/>
    <w:rsid w:val="00745875"/>
    <w:rsid w:val="00745951"/>
    <w:rsid w:val="00746158"/>
    <w:rsid w:val="007465ED"/>
    <w:rsid w:val="007467B5"/>
    <w:rsid w:val="00746B2F"/>
    <w:rsid w:val="00746D00"/>
    <w:rsid w:val="00746FE5"/>
    <w:rsid w:val="00747228"/>
    <w:rsid w:val="00750608"/>
    <w:rsid w:val="0075256F"/>
    <w:rsid w:val="00752572"/>
    <w:rsid w:val="00752ADB"/>
    <w:rsid w:val="007545F5"/>
    <w:rsid w:val="007546F3"/>
    <w:rsid w:val="00755CDE"/>
    <w:rsid w:val="00755D55"/>
    <w:rsid w:val="00761724"/>
    <w:rsid w:val="0076245B"/>
    <w:rsid w:val="007651A1"/>
    <w:rsid w:val="00766D69"/>
    <w:rsid w:val="00770610"/>
    <w:rsid w:val="007711E7"/>
    <w:rsid w:val="007736F6"/>
    <w:rsid w:val="007742CF"/>
    <w:rsid w:val="007749D8"/>
    <w:rsid w:val="007759DE"/>
    <w:rsid w:val="00783408"/>
    <w:rsid w:val="00784867"/>
    <w:rsid w:val="00786603"/>
    <w:rsid w:val="00787CF9"/>
    <w:rsid w:val="0079042B"/>
    <w:rsid w:val="00790A62"/>
    <w:rsid w:val="00790AD8"/>
    <w:rsid w:val="00790E48"/>
    <w:rsid w:val="0079224B"/>
    <w:rsid w:val="00792320"/>
    <w:rsid w:val="00793090"/>
    <w:rsid w:val="00794FD8"/>
    <w:rsid w:val="00795FDE"/>
    <w:rsid w:val="007969C2"/>
    <w:rsid w:val="00797426"/>
    <w:rsid w:val="007A3CDD"/>
    <w:rsid w:val="007A4BF2"/>
    <w:rsid w:val="007A5E3C"/>
    <w:rsid w:val="007A6013"/>
    <w:rsid w:val="007A6A02"/>
    <w:rsid w:val="007A7492"/>
    <w:rsid w:val="007A7AFF"/>
    <w:rsid w:val="007B0D8E"/>
    <w:rsid w:val="007B1011"/>
    <w:rsid w:val="007B330D"/>
    <w:rsid w:val="007B5792"/>
    <w:rsid w:val="007B58EF"/>
    <w:rsid w:val="007B5ED3"/>
    <w:rsid w:val="007B7838"/>
    <w:rsid w:val="007C13A4"/>
    <w:rsid w:val="007C1782"/>
    <w:rsid w:val="007C4031"/>
    <w:rsid w:val="007C4AE6"/>
    <w:rsid w:val="007C69B5"/>
    <w:rsid w:val="007C70E3"/>
    <w:rsid w:val="007C7E16"/>
    <w:rsid w:val="007D1412"/>
    <w:rsid w:val="007D2B38"/>
    <w:rsid w:val="007D453D"/>
    <w:rsid w:val="007D4E11"/>
    <w:rsid w:val="007D5CDD"/>
    <w:rsid w:val="007D7A24"/>
    <w:rsid w:val="007E131C"/>
    <w:rsid w:val="007E13E1"/>
    <w:rsid w:val="007E1A18"/>
    <w:rsid w:val="007E1C7D"/>
    <w:rsid w:val="007E2DAC"/>
    <w:rsid w:val="007E2E91"/>
    <w:rsid w:val="007E47BF"/>
    <w:rsid w:val="007E5926"/>
    <w:rsid w:val="007F0416"/>
    <w:rsid w:val="007F0442"/>
    <w:rsid w:val="007F0CC1"/>
    <w:rsid w:val="007F1743"/>
    <w:rsid w:val="007F53EE"/>
    <w:rsid w:val="007F6091"/>
    <w:rsid w:val="007F6C0D"/>
    <w:rsid w:val="007F6E2C"/>
    <w:rsid w:val="00800656"/>
    <w:rsid w:val="008008A3"/>
    <w:rsid w:val="00801003"/>
    <w:rsid w:val="00804174"/>
    <w:rsid w:val="008115D4"/>
    <w:rsid w:val="0081399D"/>
    <w:rsid w:val="00813E58"/>
    <w:rsid w:val="0081481C"/>
    <w:rsid w:val="0081517B"/>
    <w:rsid w:val="00820A32"/>
    <w:rsid w:val="0082197D"/>
    <w:rsid w:val="00823BAE"/>
    <w:rsid w:val="008265C0"/>
    <w:rsid w:val="00826C30"/>
    <w:rsid w:val="008278E6"/>
    <w:rsid w:val="00827B6B"/>
    <w:rsid w:val="008304AC"/>
    <w:rsid w:val="00832626"/>
    <w:rsid w:val="00833C36"/>
    <w:rsid w:val="00834DD7"/>
    <w:rsid w:val="00837ED0"/>
    <w:rsid w:val="00840E4E"/>
    <w:rsid w:val="0084283B"/>
    <w:rsid w:val="00842FBE"/>
    <w:rsid w:val="00843D5D"/>
    <w:rsid w:val="00844781"/>
    <w:rsid w:val="00845153"/>
    <w:rsid w:val="00845387"/>
    <w:rsid w:val="00845EF0"/>
    <w:rsid w:val="00846560"/>
    <w:rsid w:val="00846CB2"/>
    <w:rsid w:val="00851435"/>
    <w:rsid w:val="008519BC"/>
    <w:rsid w:val="00851C31"/>
    <w:rsid w:val="0085212F"/>
    <w:rsid w:val="00854E2A"/>
    <w:rsid w:val="00857AE0"/>
    <w:rsid w:val="00860816"/>
    <w:rsid w:val="008612FD"/>
    <w:rsid w:val="008613D1"/>
    <w:rsid w:val="00861419"/>
    <w:rsid w:val="0086172D"/>
    <w:rsid w:val="00861A24"/>
    <w:rsid w:val="00861AD4"/>
    <w:rsid w:val="00865EFF"/>
    <w:rsid w:val="00867C65"/>
    <w:rsid w:val="0087085A"/>
    <w:rsid w:val="00870EF5"/>
    <w:rsid w:val="0087306B"/>
    <w:rsid w:val="00874614"/>
    <w:rsid w:val="008752B1"/>
    <w:rsid w:val="0087550E"/>
    <w:rsid w:val="00876094"/>
    <w:rsid w:val="00876756"/>
    <w:rsid w:val="00876E52"/>
    <w:rsid w:val="008776E7"/>
    <w:rsid w:val="00882FC2"/>
    <w:rsid w:val="008839D9"/>
    <w:rsid w:val="00883BF4"/>
    <w:rsid w:val="00887F21"/>
    <w:rsid w:val="00890508"/>
    <w:rsid w:val="00890A2A"/>
    <w:rsid w:val="008921F1"/>
    <w:rsid w:val="00894594"/>
    <w:rsid w:val="0089489A"/>
    <w:rsid w:val="008950FC"/>
    <w:rsid w:val="00896018"/>
    <w:rsid w:val="00897214"/>
    <w:rsid w:val="0089733A"/>
    <w:rsid w:val="00897688"/>
    <w:rsid w:val="008A0369"/>
    <w:rsid w:val="008A128A"/>
    <w:rsid w:val="008A25EE"/>
    <w:rsid w:val="008A3902"/>
    <w:rsid w:val="008A3F12"/>
    <w:rsid w:val="008A4159"/>
    <w:rsid w:val="008A473B"/>
    <w:rsid w:val="008A521C"/>
    <w:rsid w:val="008A5DE3"/>
    <w:rsid w:val="008B10E0"/>
    <w:rsid w:val="008B2787"/>
    <w:rsid w:val="008B6951"/>
    <w:rsid w:val="008B7BE7"/>
    <w:rsid w:val="008C0F37"/>
    <w:rsid w:val="008C1C44"/>
    <w:rsid w:val="008C669A"/>
    <w:rsid w:val="008C7778"/>
    <w:rsid w:val="008C7BDD"/>
    <w:rsid w:val="008D0E86"/>
    <w:rsid w:val="008D1005"/>
    <w:rsid w:val="008D22AF"/>
    <w:rsid w:val="008D26E8"/>
    <w:rsid w:val="008D3A44"/>
    <w:rsid w:val="008D5F97"/>
    <w:rsid w:val="008D766F"/>
    <w:rsid w:val="008E450D"/>
    <w:rsid w:val="008E6890"/>
    <w:rsid w:val="008E6CAF"/>
    <w:rsid w:val="008E731E"/>
    <w:rsid w:val="008F1D8A"/>
    <w:rsid w:val="008F3832"/>
    <w:rsid w:val="008F4197"/>
    <w:rsid w:val="008F4D43"/>
    <w:rsid w:val="008F7A1D"/>
    <w:rsid w:val="00902651"/>
    <w:rsid w:val="00904171"/>
    <w:rsid w:val="0090644B"/>
    <w:rsid w:val="0090645D"/>
    <w:rsid w:val="00907C6A"/>
    <w:rsid w:val="00910973"/>
    <w:rsid w:val="0091196B"/>
    <w:rsid w:val="00911A85"/>
    <w:rsid w:val="00912F95"/>
    <w:rsid w:val="00912FB7"/>
    <w:rsid w:val="0091300D"/>
    <w:rsid w:val="00913523"/>
    <w:rsid w:val="00913BB0"/>
    <w:rsid w:val="00914837"/>
    <w:rsid w:val="00914D95"/>
    <w:rsid w:val="00915CC8"/>
    <w:rsid w:val="00915EDB"/>
    <w:rsid w:val="00920B57"/>
    <w:rsid w:val="00920E34"/>
    <w:rsid w:val="0092185F"/>
    <w:rsid w:val="00926CD0"/>
    <w:rsid w:val="00926EE3"/>
    <w:rsid w:val="00927A2A"/>
    <w:rsid w:val="0093073C"/>
    <w:rsid w:val="00931EED"/>
    <w:rsid w:val="0093433D"/>
    <w:rsid w:val="009345DB"/>
    <w:rsid w:val="00934FFC"/>
    <w:rsid w:val="00935817"/>
    <w:rsid w:val="00941007"/>
    <w:rsid w:val="0094228D"/>
    <w:rsid w:val="0094238C"/>
    <w:rsid w:val="009424A6"/>
    <w:rsid w:val="00943346"/>
    <w:rsid w:val="0094451D"/>
    <w:rsid w:val="00946E2D"/>
    <w:rsid w:val="00946E9C"/>
    <w:rsid w:val="00947563"/>
    <w:rsid w:val="0095026A"/>
    <w:rsid w:val="00952C77"/>
    <w:rsid w:val="00952E7C"/>
    <w:rsid w:val="00954436"/>
    <w:rsid w:val="00955F32"/>
    <w:rsid w:val="00956EF6"/>
    <w:rsid w:val="009627FB"/>
    <w:rsid w:val="00962AB9"/>
    <w:rsid w:val="0096460E"/>
    <w:rsid w:val="00964CD7"/>
    <w:rsid w:val="00966C87"/>
    <w:rsid w:val="00966E25"/>
    <w:rsid w:val="009712D9"/>
    <w:rsid w:val="00972964"/>
    <w:rsid w:val="00973197"/>
    <w:rsid w:val="00973A97"/>
    <w:rsid w:val="00973E46"/>
    <w:rsid w:val="00974105"/>
    <w:rsid w:val="0097518D"/>
    <w:rsid w:val="009761E5"/>
    <w:rsid w:val="009767FB"/>
    <w:rsid w:val="00976C4B"/>
    <w:rsid w:val="00976CA0"/>
    <w:rsid w:val="009801A2"/>
    <w:rsid w:val="00982696"/>
    <w:rsid w:val="00983108"/>
    <w:rsid w:val="00984A31"/>
    <w:rsid w:val="009860CE"/>
    <w:rsid w:val="0098634C"/>
    <w:rsid w:val="00986D0F"/>
    <w:rsid w:val="009873DE"/>
    <w:rsid w:val="009903A5"/>
    <w:rsid w:val="00991170"/>
    <w:rsid w:val="009911C6"/>
    <w:rsid w:val="00992DBE"/>
    <w:rsid w:val="00993C1F"/>
    <w:rsid w:val="00996555"/>
    <w:rsid w:val="009973C8"/>
    <w:rsid w:val="00997FA3"/>
    <w:rsid w:val="009A1F7F"/>
    <w:rsid w:val="009A1F82"/>
    <w:rsid w:val="009A26AD"/>
    <w:rsid w:val="009A2E83"/>
    <w:rsid w:val="009A3928"/>
    <w:rsid w:val="009A3A48"/>
    <w:rsid w:val="009A55CA"/>
    <w:rsid w:val="009A59DD"/>
    <w:rsid w:val="009B0840"/>
    <w:rsid w:val="009B0DA2"/>
    <w:rsid w:val="009B212B"/>
    <w:rsid w:val="009B6AAE"/>
    <w:rsid w:val="009B6BD8"/>
    <w:rsid w:val="009B7EDD"/>
    <w:rsid w:val="009C1059"/>
    <w:rsid w:val="009C1BFC"/>
    <w:rsid w:val="009C2260"/>
    <w:rsid w:val="009C23F0"/>
    <w:rsid w:val="009C25F3"/>
    <w:rsid w:val="009C59F0"/>
    <w:rsid w:val="009C5C14"/>
    <w:rsid w:val="009C74E1"/>
    <w:rsid w:val="009D011D"/>
    <w:rsid w:val="009D0C95"/>
    <w:rsid w:val="009D1245"/>
    <w:rsid w:val="009D34E0"/>
    <w:rsid w:val="009D4035"/>
    <w:rsid w:val="009D4B20"/>
    <w:rsid w:val="009D4BA9"/>
    <w:rsid w:val="009D637D"/>
    <w:rsid w:val="009D7309"/>
    <w:rsid w:val="009E1CAD"/>
    <w:rsid w:val="009E2508"/>
    <w:rsid w:val="009E2A8A"/>
    <w:rsid w:val="009E390B"/>
    <w:rsid w:val="009E3C84"/>
    <w:rsid w:val="009E4432"/>
    <w:rsid w:val="009E4C70"/>
    <w:rsid w:val="009F0035"/>
    <w:rsid w:val="009F21E3"/>
    <w:rsid w:val="009F2E56"/>
    <w:rsid w:val="009F76E6"/>
    <w:rsid w:val="00A00CF4"/>
    <w:rsid w:val="00A02C82"/>
    <w:rsid w:val="00A02DCC"/>
    <w:rsid w:val="00A038CE"/>
    <w:rsid w:val="00A0402F"/>
    <w:rsid w:val="00A04067"/>
    <w:rsid w:val="00A04EAA"/>
    <w:rsid w:val="00A05E62"/>
    <w:rsid w:val="00A06DC2"/>
    <w:rsid w:val="00A06F92"/>
    <w:rsid w:val="00A07A08"/>
    <w:rsid w:val="00A1002D"/>
    <w:rsid w:val="00A10128"/>
    <w:rsid w:val="00A1076F"/>
    <w:rsid w:val="00A1079D"/>
    <w:rsid w:val="00A11F2A"/>
    <w:rsid w:val="00A12A60"/>
    <w:rsid w:val="00A1650B"/>
    <w:rsid w:val="00A22069"/>
    <w:rsid w:val="00A2216F"/>
    <w:rsid w:val="00A22E8F"/>
    <w:rsid w:val="00A247D5"/>
    <w:rsid w:val="00A26B10"/>
    <w:rsid w:val="00A31102"/>
    <w:rsid w:val="00A31C97"/>
    <w:rsid w:val="00A32069"/>
    <w:rsid w:val="00A33365"/>
    <w:rsid w:val="00A3654B"/>
    <w:rsid w:val="00A4071B"/>
    <w:rsid w:val="00A40D7B"/>
    <w:rsid w:val="00A46723"/>
    <w:rsid w:val="00A46734"/>
    <w:rsid w:val="00A47033"/>
    <w:rsid w:val="00A50B8B"/>
    <w:rsid w:val="00A541C1"/>
    <w:rsid w:val="00A5673A"/>
    <w:rsid w:val="00A57EC1"/>
    <w:rsid w:val="00A61750"/>
    <w:rsid w:val="00A64E76"/>
    <w:rsid w:val="00A666A8"/>
    <w:rsid w:val="00A6726F"/>
    <w:rsid w:val="00A704D4"/>
    <w:rsid w:val="00A70F1D"/>
    <w:rsid w:val="00A73297"/>
    <w:rsid w:val="00A809FB"/>
    <w:rsid w:val="00A830A4"/>
    <w:rsid w:val="00A83BFB"/>
    <w:rsid w:val="00A85DE5"/>
    <w:rsid w:val="00A862D1"/>
    <w:rsid w:val="00A90674"/>
    <w:rsid w:val="00A91982"/>
    <w:rsid w:val="00A932C4"/>
    <w:rsid w:val="00A936F7"/>
    <w:rsid w:val="00A9392C"/>
    <w:rsid w:val="00A93FC1"/>
    <w:rsid w:val="00A95B3B"/>
    <w:rsid w:val="00A9648B"/>
    <w:rsid w:val="00A970A4"/>
    <w:rsid w:val="00A9745E"/>
    <w:rsid w:val="00AA0319"/>
    <w:rsid w:val="00AA1439"/>
    <w:rsid w:val="00AA3004"/>
    <w:rsid w:val="00AA3BB8"/>
    <w:rsid w:val="00AA48FC"/>
    <w:rsid w:val="00AA678C"/>
    <w:rsid w:val="00AA75B3"/>
    <w:rsid w:val="00AA7DDA"/>
    <w:rsid w:val="00AB06ED"/>
    <w:rsid w:val="00AB10C9"/>
    <w:rsid w:val="00AB1979"/>
    <w:rsid w:val="00AB19FB"/>
    <w:rsid w:val="00AB1F17"/>
    <w:rsid w:val="00AB27A1"/>
    <w:rsid w:val="00AB4B5C"/>
    <w:rsid w:val="00AB5D14"/>
    <w:rsid w:val="00AB6104"/>
    <w:rsid w:val="00AB7008"/>
    <w:rsid w:val="00AC106E"/>
    <w:rsid w:val="00AC1125"/>
    <w:rsid w:val="00AC1C04"/>
    <w:rsid w:val="00AC3447"/>
    <w:rsid w:val="00AC38EB"/>
    <w:rsid w:val="00AC38EC"/>
    <w:rsid w:val="00AC4A3A"/>
    <w:rsid w:val="00AC55FC"/>
    <w:rsid w:val="00AC5C83"/>
    <w:rsid w:val="00AC7B7D"/>
    <w:rsid w:val="00AD0FD3"/>
    <w:rsid w:val="00AD1D10"/>
    <w:rsid w:val="00AD3059"/>
    <w:rsid w:val="00AD31C6"/>
    <w:rsid w:val="00AD36D2"/>
    <w:rsid w:val="00AD3C3B"/>
    <w:rsid w:val="00AD5737"/>
    <w:rsid w:val="00AE1321"/>
    <w:rsid w:val="00AE1526"/>
    <w:rsid w:val="00AE2521"/>
    <w:rsid w:val="00AE4CE5"/>
    <w:rsid w:val="00AE6F0F"/>
    <w:rsid w:val="00AE6FA9"/>
    <w:rsid w:val="00AE777F"/>
    <w:rsid w:val="00AF2D0C"/>
    <w:rsid w:val="00AF3289"/>
    <w:rsid w:val="00AF6199"/>
    <w:rsid w:val="00AF6A40"/>
    <w:rsid w:val="00AF74AB"/>
    <w:rsid w:val="00B01CA4"/>
    <w:rsid w:val="00B029B3"/>
    <w:rsid w:val="00B02FAA"/>
    <w:rsid w:val="00B07578"/>
    <w:rsid w:val="00B103D7"/>
    <w:rsid w:val="00B10B15"/>
    <w:rsid w:val="00B11F42"/>
    <w:rsid w:val="00B12720"/>
    <w:rsid w:val="00B133E2"/>
    <w:rsid w:val="00B16CCD"/>
    <w:rsid w:val="00B20875"/>
    <w:rsid w:val="00B210DB"/>
    <w:rsid w:val="00B22858"/>
    <w:rsid w:val="00B2397B"/>
    <w:rsid w:val="00B26574"/>
    <w:rsid w:val="00B2697F"/>
    <w:rsid w:val="00B272FF"/>
    <w:rsid w:val="00B27525"/>
    <w:rsid w:val="00B27ACF"/>
    <w:rsid w:val="00B32BED"/>
    <w:rsid w:val="00B32CD4"/>
    <w:rsid w:val="00B34FCB"/>
    <w:rsid w:val="00B3550C"/>
    <w:rsid w:val="00B35F1B"/>
    <w:rsid w:val="00B369C2"/>
    <w:rsid w:val="00B37775"/>
    <w:rsid w:val="00B404E5"/>
    <w:rsid w:val="00B42CA2"/>
    <w:rsid w:val="00B42F0C"/>
    <w:rsid w:val="00B44E45"/>
    <w:rsid w:val="00B45917"/>
    <w:rsid w:val="00B45A7E"/>
    <w:rsid w:val="00B47BA1"/>
    <w:rsid w:val="00B47C97"/>
    <w:rsid w:val="00B518F2"/>
    <w:rsid w:val="00B52254"/>
    <w:rsid w:val="00B5239B"/>
    <w:rsid w:val="00B528E5"/>
    <w:rsid w:val="00B52D9E"/>
    <w:rsid w:val="00B535A4"/>
    <w:rsid w:val="00B535CE"/>
    <w:rsid w:val="00B53F45"/>
    <w:rsid w:val="00B54D50"/>
    <w:rsid w:val="00B56CD9"/>
    <w:rsid w:val="00B60F9E"/>
    <w:rsid w:val="00B61A04"/>
    <w:rsid w:val="00B6253E"/>
    <w:rsid w:val="00B6349E"/>
    <w:rsid w:val="00B66FFB"/>
    <w:rsid w:val="00B67743"/>
    <w:rsid w:val="00B76DC1"/>
    <w:rsid w:val="00B77D8E"/>
    <w:rsid w:val="00B805BC"/>
    <w:rsid w:val="00B80F90"/>
    <w:rsid w:val="00B815DB"/>
    <w:rsid w:val="00B81E9A"/>
    <w:rsid w:val="00B83334"/>
    <w:rsid w:val="00B83BEF"/>
    <w:rsid w:val="00B83C09"/>
    <w:rsid w:val="00B850C1"/>
    <w:rsid w:val="00B86AD9"/>
    <w:rsid w:val="00B87303"/>
    <w:rsid w:val="00B90384"/>
    <w:rsid w:val="00B90B96"/>
    <w:rsid w:val="00B9275D"/>
    <w:rsid w:val="00B9276B"/>
    <w:rsid w:val="00B9356D"/>
    <w:rsid w:val="00B93616"/>
    <w:rsid w:val="00B936FE"/>
    <w:rsid w:val="00B94A70"/>
    <w:rsid w:val="00B95472"/>
    <w:rsid w:val="00B96D5E"/>
    <w:rsid w:val="00B96F2B"/>
    <w:rsid w:val="00BA2101"/>
    <w:rsid w:val="00BA2B04"/>
    <w:rsid w:val="00BA3BB1"/>
    <w:rsid w:val="00BA6D19"/>
    <w:rsid w:val="00BA72A6"/>
    <w:rsid w:val="00BB08E6"/>
    <w:rsid w:val="00BB09E0"/>
    <w:rsid w:val="00BB3EF4"/>
    <w:rsid w:val="00BB52DF"/>
    <w:rsid w:val="00BB5D5C"/>
    <w:rsid w:val="00BB5E3C"/>
    <w:rsid w:val="00BC0209"/>
    <w:rsid w:val="00BC09E0"/>
    <w:rsid w:val="00BC5932"/>
    <w:rsid w:val="00BC6BD4"/>
    <w:rsid w:val="00BC7736"/>
    <w:rsid w:val="00BD110B"/>
    <w:rsid w:val="00BD2EB5"/>
    <w:rsid w:val="00BD315E"/>
    <w:rsid w:val="00BD3FD4"/>
    <w:rsid w:val="00BD4A1B"/>
    <w:rsid w:val="00BD59E9"/>
    <w:rsid w:val="00BD5C15"/>
    <w:rsid w:val="00BD6099"/>
    <w:rsid w:val="00BD6DDA"/>
    <w:rsid w:val="00BE03DB"/>
    <w:rsid w:val="00BE6B71"/>
    <w:rsid w:val="00BE7129"/>
    <w:rsid w:val="00BF20D0"/>
    <w:rsid w:val="00BF223C"/>
    <w:rsid w:val="00BF2348"/>
    <w:rsid w:val="00BF42C3"/>
    <w:rsid w:val="00BF4310"/>
    <w:rsid w:val="00BF6F24"/>
    <w:rsid w:val="00BF78BF"/>
    <w:rsid w:val="00C00357"/>
    <w:rsid w:val="00C0152F"/>
    <w:rsid w:val="00C03937"/>
    <w:rsid w:val="00C03CF4"/>
    <w:rsid w:val="00C04483"/>
    <w:rsid w:val="00C05D81"/>
    <w:rsid w:val="00C07891"/>
    <w:rsid w:val="00C102DB"/>
    <w:rsid w:val="00C13067"/>
    <w:rsid w:val="00C13C2F"/>
    <w:rsid w:val="00C15E22"/>
    <w:rsid w:val="00C16459"/>
    <w:rsid w:val="00C16D6F"/>
    <w:rsid w:val="00C213E6"/>
    <w:rsid w:val="00C21DDA"/>
    <w:rsid w:val="00C2290D"/>
    <w:rsid w:val="00C22D82"/>
    <w:rsid w:val="00C23165"/>
    <w:rsid w:val="00C23BCC"/>
    <w:rsid w:val="00C260FB"/>
    <w:rsid w:val="00C2751A"/>
    <w:rsid w:val="00C306AB"/>
    <w:rsid w:val="00C3320B"/>
    <w:rsid w:val="00C357A8"/>
    <w:rsid w:val="00C36271"/>
    <w:rsid w:val="00C4250A"/>
    <w:rsid w:val="00C43354"/>
    <w:rsid w:val="00C43982"/>
    <w:rsid w:val="00C43DB7"/>
    <w:rsid w:val="00C44484"/>
    <w:rsid w:val="00C45077"/>
    <w:rsid w:val="00C457A8"/>
    <w:rsid w:val="00C45FB1"/>
    <w:rsid w:val="00C47291"/>
    <w:rsid w:val="00C50206"/>
    <w:rsid w:val="00C5046A"/>
    <w:rsid w:val="00C50FCE"/>
    <w:rsid w:val="00C517F5"/>
    <w:rsid w:val="00C520E6"/>
    <w:rsid w:val="00C54F7A"/>
    <w:rsid w:val="00C5707A"/>
    <w:rsid w:val="00C64171"/>
    <w:rsid w:val="00C66B95"/>
    <w:rsid w:val="00C70FB7"/>
    <w:rsid w:val="00C722CD"/>
    <w:rsid w:val="00C72563"/>
    <w:rsid w:val="00C73687"/>
    <w:rsid w:val="00C773BF"/>
    <w:rsid w:val="00C77859"/>
    <w:rsid w:val="00C80DC3"/>
    <w:rsid w:val="00C81F34"/>
    <w:rsid w:val="00C824CD"/>
    <w:rsid w:val="00C8354F"/>
    <w:rsid w:val="00C83F53"/>
    <w:rsid w:val="00C84615"/>
    <w:rsid w:val="00C84701"/>
    <w:rsid w:val="00C853E7"/>
    <w:rsid w:val="00C87699"/>
    <w:rsid w:val="00C9035B"/>
    <w:rsid w:val="00C91698"/>
    <w:rsid w:val="00C92B55"/>
    <w:rsid w:val="00C94B95"/>
    <w:rsid w:val="00C95396"/>
    <w:rsid w:val="00C95791"/>
    <w:rsid w:val="00C97547"/>
    <w:rsid w:val="00CA0533"/>
    <w:rsid w:val="00CA0C8C"/>
    <w:rsid w:val="00CA21A8"/>
    <w:rsid w:val="00CA2AE8"/>
    <w:rsid w:val="00CA463A"/>
    <w:rsid w:val="00CA46B2"/>
    <w:rsid w:val="00CA5C7F"/>
    <w:rsid w:val="00CA660A"/>
    <w:rsid w:val="00CB0781"/>
    <w:rsid w:val="00CB09E2"/>
    <w:rsid w:val="00CB16F1"/>
    <w:rsid w:val="00CB3BB1"/>
    <w:rsid w:val="00CB3E25"/>
    <w:rsid w:val="00CB5953"/>
    <w:rsid w:val="00CC2469"/>
    <w:rsid w:val="00CC2E13"/>
    <w:rsid w:val="00CC3A21"/>
    <w:rsid w:val="00CC44BA"/>
    <w:rsid w:val="00CC48C9"/>
    <w:rsid w:val="00CC505C"/>
    <w:rsid w:val="00CC61BA"/>
    <w:rsid w:val="00CC6949"/>
    <w:rsid w:val="00CC7BD5"/>
    <w:rsid w:val="00CD02F8"/>
    <w:rsid w:val="00CD274A"/>
    <w:rsid w:val="00CD2C31"/>
    <w:rsid w:val="00CD4CB5"/>
    <w:rsid w:val="00CD7907"/>
    <w:rsid w:val="00CE24DE"/>
    <w:rsid w:val="00CE26C8"/>
    <w:rsid w:val="00CE3221"/>
    <w:rsid w:val="00CE3232"/>
    <w:rsid w:val="00CE471E"/>
    <w:rsid w:val="00CE5767"/>
    <w:rsid w:val="00CE5E4C"/>
    <w:rsid w:val="00CE6834"/>
    <w:rsid w:val="00CE7477"/>
    <w:rsid w:val="00CF0417"/>
    <w:rsid w:val="00CF0B36"/>
    <w:rsid w:val="00CF24AE"/>
    <w:rsid w:val="00CF38F0"/>
    <w:rsid w:val="00CF3A44"/>
    <w:rsid w:val="00D037BB"/>
    <w:rsid w:val="00D0452B"/>
    <w:rsid w:val="00D05CBA"/>
    <w:rsid w:val="00D06D9A"/>
    <w:rsid w:val="00D113D5"/>
    <w:rsid w:val="00D11D44"/>
    <w:rsid w:val="00D12305"/>
    <w:rsid w:val="00D12871"/>
    <w:rsid w:val="00D1346B"/>
    <w:rsid w:val="00D13530"/>
    <w:rsid w:val="00D16730"/>
    <w:rsid w:val="00D16BD3"/>
    <w:rsid w:val="00D17034"/>
    <w:rsid w:val="00D17930"/>
    <w:rsid w:val="00D20AD0"/>
    <w:rsid w:val="00D20B0C"/>
    <w:rsid w:val="00D21A70"/>
    <w:rsid w:val="00D222CC"/>
    <w:rsid w:val="00D26A8F"/>
    <w:rsid w:val="00D27C2D"/>
    <w:rsid w:val="00D30F1E"/>
    <w:rsid w:val="00D330CB"/>
    <w:rsid w:val="00D35343"/>
    <w:rsid w:val="00D36E72"/>
    <w:rsid w:val="00D40AE6"/>
    <w:rsid w:val="00D41199"/>
    <w:rsid w:val="00D4305D"/>
    <w:rsid w:val="00D43070"/>
    <w:rsid w:val="00D459C5"/>
    <w:rsid w:val="00D4640F"/>
    <w:rsid w:val="00D4765F"/>
    <w:rsid w:val="00D4785E"/>
    <w:rsid w:val="00D47D04"/>
    <w:rsid w:val="00D502C1"/>
    <w:rsid w:val="00D50D3E"/>
    <w:rsid w:val="00D53DDD"/>
    <w:rsid w:val="00D5409C"/>
    <w:rsid w:val="00D5423F"/>
    <w:rsid w:val="00D57CD6"/>
    <w:rsid w:val="00D57E9F"/>
    <w:rsid w:val="00D60698"/>
    <w:rsid w:val="00D617A8"/>
    <w:rsid w:val="00D629A3"/>
    <w:rsid w:val="00D644D9"/>
    <w:rsid w:val="00D656E2"/>
    <w:rsid w:val="00D702E5"/>
    <w:rsid w:val="00D71634"/>
    <w:rsid w:val="00D71E5C"/>
    <w:rsid w:val="00D73523"/>
    <w:rsid w:val="00D75346"/>
    <w:rsid w:val="00D77918"/>
    <w:rsid w:val="00D82849"/>
    <w:rsid w:val="00D83102"/>
    <w:rsid w:val="00D83F6B"/>
    <w:rsid w:val="00D84082"/>
    <w:rsid w:val="00D85821"/>
    <w:rsid w:val="00D87173"/>
    <w:rsid w:val="00D871A9"/>
    <w:rsid w:val="00D873E7"/>
    <w:rsid w:val="00D91278"/>
    <w:rsid w:val="00D93E25"/>
    <w:rsid w:val="00D9497C"/>
    <w:rsid w:val="00DA00AC"/>
    <w:rsid w:val="00DA1339"/>
    <w:rsid w:val="00DA20D6"/>
    <w:rsid w:val="00DA4419"/>
    <w:rsid w:val="00DA4687"/>
    <w:rsid w:val="00DA5222"/>
    <w:rsid w:val="00DA6E47"/>
    <w:rsid w:val="00DA7725"/>
    <w:rsid w:val="00DA7C9D"/>
    <w:rsid w:val="00DB0674"/>
    <w:rsid w:val="00DB2317"/>
    <w:rsid w:val="00DB2673"/>
    <w:rsid w:val="00DB6202"/>
    <w:rsid w:val="00DC0810"/>
    <w:rsid w:val="00DC0B25"/>
    <w:rsid w:val="00DC1A70"/>
    <w:rsid w:val="00DC73EA"/>
    <w:rsid w:val="00DD08CF"/>
    <w:rsid w:val="00DD2CFB"/>
    <w:rsid w:val="00DD6222"/>
    <w:rsid w:val="00DD6624"/>
    <w:rsid w:val="00DD6BB2"/>
    <w:rsid w:val="00DE0A0E"/>
    <w:rsid w:val="00DE0C9B"/>
    <w:rsid w:val="00DE21A2"/>
    <w:rsid w:val="00DE23D7"/>
    <w:rsid w:val="00DE294F"/>
    <w:rsid w:val="00DE29D2"/>
    <w:rsid w:val="00DE55A0"/>
    <w:rsid w:val="00DE645A"/>
    <w:rsid w:val="00DF0152"/>
    <w:rsid w:val="00DF0B04"/>
    <w:rsid w:val="00DF21A1"/>
    <w:rsid w:val="00DF2696"/>
    <w:rsid w:val="00DF4A90"/>
    <w:rsid w:val="00DF5822"/>
    <w:rsid w:val="00DF7061"/>
    <w:rsid w:val="00DF784C"/>
    <w:rsid w:val="00DF7CE1"/>
    <w:rsid w:val="00E01C13"/>
    <w:rsid w:val="00E023FB"/>
    <w:rsid w:val="00E02DED"/>
    <w:rsid w:val="00E02F9A"/>
    <w:rsid w:val="00E03E5E"/>
    <w:rsid w:val="00E046C9"/>
    <w:rsid w:val="00E05C1D"/>
    <w:rsid w:val="00E067F1"/>
    <w:rsid w:val="00E07D70"/>
    <w:rsid w:val="00E1090A"/>
    <w:rsid w:val="00E12D7A"/>
    <w:rsid w:val="00E13272"/>
    <w:rsid w:val="00E1544F"/>
    <w:rsid w:val="00E1581C"/>
    <w:rsid w:val="00E15872"/>
    <w:rsid w:val="00E176BB"/>
    <w:rsid w:val="00E17961"/>
    <w:rsid w:val="00E222CE"/>
    <w:rsid w:val="00E263EF"/>
    <w:rsid w:val="00E26C80"/>
    <w:rsid w:val="00E33492"/>
    <w:rsid w:val="00E34385"/>
    <w:rsid w:val="00E36E82"/>
    <w:rsid w:val="00E40432"/>
    <w:rsid w:val="00E42241"/>
    <w:rsid w:val="00E4276C"/>
    <w:rsid w:val="00E43029"/>
    <w:rsid w:val="00E462F7"/>
    <w:rsid w:val="00E5035D"/>
    <w:rsid w:val="00E51B34"/>
    <w:rsid w:val="00E52477"/>
    <w:rsid w:val="00E52B91"/>
    <w:rsid w:val="00E52E1C"/>
    <w:rsid w:val="00E55595"/>
    <w:rsid w:val="00E55802"/>
    <w:rsid w:val="00E56A83"/>
    <w:rsid w:val="00E56C73"/>
    <w:rsid w:val="00E56DCA"/>
    <w:rsid w:val="00E57C67"/>
    <w:rsid w:val="00E659E5"/>
    <w:rsid w:val="00E66403"/>
    <w:rsid w:val="00E67B58"/>
    <w:rsid w:val="00E71EEE"/>
    <w:rsid w:val="00E73F9F"/>
    <w:rsid w:val="00E7632C"/>
    <w:rsid w:val="00E779DF"/>
    <w:rsid w:val="00E77CDB"/>
    <w:rsid w:val="00E80C3C"/>
    <w:rsid w:val="00E82000"/>
    <w:rsid w:val="00E82C26"/>
    <w:rsid w:val="00E82C8F"/>
    <w:rsid w:val="00E82CB1"/>
    <w:rsid w:val="00E833B4"/>
    <w:rsid w:val="00E8609D"/>
    <w:rsid w:val="00E864AD"/>
    <w:rsid w:val="00E86DF0"/>
    <w:rsid w:val="00E914D9"/>
    <w:rsid w:val="00E92A8F"/>
    <w:rsid w:val="00E92C09"/>
    <w:rsid w:val="00E92C19"/>
    <w:rsid w:val="00E932FD"/>
    <w:rsid w:val="00E9704C"/>
    <w:rsid w:val="00E9790F"/>
    <w:rsid w:val="00EA05A5"/>
    <w:rsid w:val="00EA13C9"/>
    <w:rsid w:val="00EA2A6A"/>
    <w:rsid w:val="00EA2A8D"/>
    <w:rsid w:val="00EA69A9"/>
    <w:rsid w:val="00EB09E3"/>
    <w:rsid w:val="00EB1DFE"/>
    <w:rsid w:val="00EB405A"/>
    <w:rsid w:val="00EB4C2E"/>
    <w:rsid w:val="00EB5BA9"/>
    <w:rsid w:val="00EB5D89"/>
    <w:rsid w:val="00EB7FD5"/>
    <w:rsid w:val="00EC1639"/>
    <w:rsid w:val="00EC267B"/>
    <w:rsid w:val="00EC3D0E"/>
    <w:rsid w:val="00ED0481"/>
    <w:rsid w:val="00ED677E"/>
    <w:rsid w:val="00ED76E0"/>
    <w:rsid w:val="00EE0302"/>
    <w:rsid w:val="00EE03F1"/>
    <w:rsid w:val="00EE16CD"/>
    <w:rsid w:val="00EE469D"/>
    <w:rsid w:val="00EE47EC"/>
    <w:rsid w:val="00EE4ADE"/>
    <w:rsid w:val="00EE5EB4"/>
    <w:rsid w:val="00EE66D8"/>
    <w:rsid w:val="00EE69FF"/>
    <w:rsid w:val="00EE7951"/>
    <w:rsid w:val="00EF25A0"/>
    <w:rsid w:val="00EF5719"/>
    <w:rsid w:val="00EF6F2D"/>
    <w:rsid w:val="00EF755D"/>
    <w:rsid w:val="00F004FA"/>
    <w:rsid w:val="00F005F1"/>
    <w:rsid w:val="00F013AF"/>
    <w:rsid w:val="00F04128"/>
    <w:rsid w:val="00F04363"/>
    <w:rsid w:val="00F04CD2"/>
    <w:rsid w:val="00F06814"/>
    <w:rsid w:val="00F0709F"/>
    <w:rsid w:val="00F10679"/>
    <w:rsid w:val="00F10A73"/>
    <w:rsid w:val="00F1524A"/>
    <w:rsid w:val="00F167F3"/>
    <w:rsid w:val="00F218C4"/>
    <w:rsid w:val="00F22469"/>
    <w:rsid w:val="00F22FBC"/>
    <w:rsid w:val="00F23087"/>
    <w:rsid w:val="00F26115"/>
    <w:rsid w:val="00F27CF1"/>
    <w:rsid w:val="00F27FF7"/>
    <w:rsid w:val="00F300BC"/>
    <w:rsid w:val="00F3044C"/>
    <w:rsid w:val="00F30468"/>
    <w:rsid w:val="00F34B06"/>
    <w:rsid w:val="00F364CB"/>
    <w:rsid w:val="00F37740"/>
    <w:rsid w:val="00F37C1E"/>
    <w:rsid w:val="00F40747"/>
    <w:rsid w:val="00F42F7C"/>
    <w:rsid w:val="00F43DA5"/>
    <w:rsid w:val="00F44BB0"/>
    <w:rsid w:val="00F451BE"/>
    <w:rsid w:val="00F4595A"/>
    <w:rsid w:val="00F4639D"/>
    <w:rsid w:val="00F47651"/>
    <w:rsid w:val="00F47CD9"/>
    <w:rsid w:val="00F47F3D"/>
    <w:rsid w:val="00F50A91"/>
    <w:rsid w:val="00F52BC2"/>
    <w:rsid w:val="00F53DB4"/>
    <w:rsid w:val="00F543B2"/>
    <w:rsid w:val="00F55A76"/>
    <w:rsid w:val="00F6150D"/>
    <w:rsid w:val="00F62324"/>
    <w:rsid w:val="00F63F88"/>
    <w:rsid w:val="00F64FC5"/>
    <w:rsid w:val="00F66645"/>
    <w:rsid w:val="00F67D92"/>
    <w:rsid w:val="00F7095F"/>
    <w:rsid w:val="00F725A3"/>
    <w:rsid w:val="00F72D22"/>
    <w:rsid w:val="00F73CCA"/>
    <w:rsid w:val="00F76DC4"/>
    <w:rsid w:val="00F813C1"/>
    <w:rsid w:val="00F84081"/>
    <w:rsid w:val="00F84C05"/>
    <w:rsid w:val="00F85AAC"/>
    <w:rsid w:val="00F879C0"/>
    <w:rsid w:val="00F9079B"/>
    <w:rsid w:val="00F90F77"/>
    <w:rsid w:val="00F9232F"/>
    <w:rsid w:val="00F9289F"/>
    <w:rsid w:val="00F929A4"/>
    <w:rsid w:val="00F93D2D"/>
    <w:rsid w:val="00F94776"/>
    <w:rsid w:val="00F951D5"/>
    <w:rsid w:val="00FA0193"/>
    <w:rsid w:val="00FA1C53"/>
    <w:rsid w:val="00FA2F2A"/>
    <w:rsid w:val="00FA47D2"/>
    <w:rsid w:val="00FA4C02"/>
    <w:rsid w:val="00FB21DF"/>
    <w:rsid w:val="00FB3435"/>
    <w:rsid w:val="00FB4013"/>
    <w:rsid w:val="00FB449D"/>
    <w:rsid w:val="00FB5570"/>
    <w:rsid w:val="00FC0588"/>
    <w:rsid w:val="00FC15A6"/>
    <w:rsid w:val="00FC2570"/>
    <w:rsid w:val="00FC30BF"/>
    <w:rsid w:val="00FC484C"/>
    <w:rsid w:val="00FC4C2C"/>
    <w:rsid w:val="00FC632C"/>
    <w:rsid w:val="00FC6CDD"/>
    <w:rsid w:val="00FC6F8A"/>
    <w:rsid w:val="00FC6FE9"/>
    <w:rsid w:val="00FD1C8D"/>
    <w:rsid w:val="00FD284B"/>
    <w:rsid w:val="00FD363E"/>
    <w:rsid w:val="00FD390F"/>
    <w:rsid w:val="00FD3A71"/>
    <w:rsid w:val="00FD625F"/>
    <w:rsid w:val="00FD78B6"/>
    <w:rsid w:val="00FE1F08"/>
    <w:rsid w:val="00FE3BC5"/>
    <w:rsid w:val="00FF1D88"/>
    <w:rsid w:val="00FF2428"/>
    <w:rsid w:val="00FF29FE"/>
    <w:rsid w:val="00FF3CB6"/>
    <w:rsid w:val="00FF47E3"/>
    <w:rsid w:val="00FF4C58"/>
    <w:rsid w:val="00FF51C8"/>
    <w:rsid w:val="00FF6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3AA"/>
    <w:rPr>
      <w:szCs w:val="24"/>
      <w:lang w:val="en-GB"/>
    </w:rPr>
  </w:style>
  <w:style w:type="paragraph" w:styleId="Heading1">
    <w:name w:val="heading 1"/>
    <w:basedOn w:val="Normal"/>
    <w:next w:val="Normal"/>
    <w:link w:val="Heading1Char"/>
    <w:qFormat/>
    <w:rsid w:val="003373AA"/>
    <w:pPr>
      <w:keepNext/>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paragraph" w:styleId="Header">
    <w:name w:val="header"/>
    <w:basedOn w:val="Normal"/>
    <w:link w:val="HeaderChar"/>
    <w:rsid w:val="003373AA"/>
    <w:pPr>
      <w:tabs>
        <w:tab w:val="center" w:pos="4320"/>
        <w:tab w:val="right" w:pos="8640"/>
      </w:tabs>
    </w:pPr>
    <w:rPr>
      <w:sz w:val="24"/>
      <w:lang w:val="x-none" w:eastAsia="x-none"/>
    </w:rPr>
  </w:style>
  <w:style w:type="character" w:customStyle="1" w:styleId="HeaderChar">
    <w:name w:val="Header Char"/>
    <w:link w:val="Header"/>
    <w:semiHidden/>
    <w:locked/>
    <w:rPr>
      <w:rFonts w:cs="Times New Roman"/>
      <w:sz w:val="24"/>
      <w:szCs w:val="24"/>
    </w:rPr>
  </w:style>
  <w:style w:type="paragraph" w:styleId="Footer">
    <w:name w:val="footer"/>
    <w:basedOn w:val="Normal"/>
    <w:link w:val="FooterChar"/>
    <w:rsid w:val="003373AA"/>
    <w:pPr>
      <w:tabs>
        <w:tab w:val="center" w:pos="4320"/>
        <w:tab w:val="right" w:pos="8640"/>
      </w:tabs>
    </w:pPr>
    <w:rPr>
      <w:sz w:val="24"/>
      <w:lang w:val="x-none" w:eastAsia="x-none"/>
    </w:rPr>
  </w:style>
  <w:style w:type="character" w:customStyle="1" w:styleId="FooterChar">
    <w:name w:val="Footer Char"/>
    <w:link w:val="Footer"/>
    <w:locked/>
    <w:rPr>
      <w:rFonts w:cs="Times New Roman"/>
      <w:sz w:val="24"/>
      <w:szCs w:val="24"/>
    </w:rPr>
  </w:style>
  <w:style w:type="character" w:styleId="PageNumber">
    <w:name w:val="page number"/>
    <w:rsid w:val="003373AA"/>
    <w:rPr>
      <w:rFonts w:cs="Times New Roman"/>
    </w:rPr>
  </w:style>
  <w:style w:type="character" w:styleId="Hyperlink">
    <w:name w:val="Hyperlink"/>
    <w:rsid w:val="003373AA"/>
    <w:rPr>
      <w:rFonts w:cs="Times New Roman"/>
      <w:color w:val="0000FF"/>
      <w:u w:val="single"/>
    </w:rPr>
  </w:style>
  <w:style w:type="paragraph" w:styleId="BodyText2">
    <w:name w:val="Body Text 2"/>
    <w:basedOn w:val="Normal"/>
    <w:link w:val="BodyText2Char"/>
    <w:rsid w:val="003373AA"/>
    <w:pPr>
      <w:spacing w:line="360" w:lineRule="auto"/>
    </w:pPr>
    <w:rPr>
      <w:sz w:val="24"/>
      <w:szCs w:val="20"/>
      <w:lang w:val="en-US"/>
    </w:rPr>
  </w:style>
  <w:style w:type="character" w:customStyle="1" w:styleId="BodyText2Char">
    <w:name w:val="Body Text 2 Char"/>
    <w:link w:val="BodyText2"/>
    <w:locked/>
    <w:rsid w:val="008D26E8"/>
    <w:rPr>
      <w:rFonts w:cs="Times New Roman"/>
      <w:sz w:val="24"/>
      <w:lang w:val="en-US" w:eastAsia="en-US" w:bidi="ar-SA"/>
    </w:rPr>
  </w:style>
  <w:style w:type="paragraph" w:styleId="BalloonText">
    <w:name w:val="Balloon Text"/>
    <w:basedOn w:val="Normal"/>
    <w:link w:val="BalloonTextChar"/>
    <w:semiHidden/>
    <w:rsid w:val="009C1BFC"/>
    <w:rPr>
      <w:sz w:val="2"/>
      <w:szCs w:val="20"/>
      <w:lang w:val="x-none" w:eastAsia="x-none"/>
    </w:rPr>
  </w:style>
  <w:style w:type="character" w:customStyle="1" w:styleId="BalloonTextChar">
    <w:name w:val="Balloon Text Char"/>
    <w:link w:val="BalloonText"/>
    <w:semiHidden/>
    <w:locked/>
    <w:rPr>
      <w:rFonts w:cs="Times New Roman"/>
      <w:sz w:val="2"/>
    </w:rPr>
  </w:style>
  <w:style w:type="character" w:styleId="CommentReference">
    <w:name w:val="annotation reference"/>
    <w:semiHidden/>
    <w:rsid w:val="009C1BFC"/>
    <w:rPr>
      <w:rFonts w:cs="Times New Roman"/>
      <w:sz w:val="16"/>
      <w:szCs w:val="16"/>
    </w:rPr>
  </w:style>
  <w:style w:type="paragraph" w:styleId="CommentText">
    <w:name w:val="annotation text"/>
    <w:basedOn w:val="Normal"/>
    <w:link w:val="CommentTextChar"/>
    <w:semiHidden/>
    <w:rsid w:val="009C1BFC"/>
    <w:rPr>
      <w:szCs w:val="20"/>
      <w:lang w:val="x-none" w:eastAsia="x-none"/>
    </w:rPr>
  </w:style>
  <w:style w:type="character" w:customStyle="1" w:styleId="CommentTextChar">
    <w:name w:val="Comment Text Char"/>
    <w:link w:val="CommentText"/>
    <w:semiHidden/>
    <w:locked/>
    <w:rPr>
      <w:rFonts w:cs="Times New Roman"/>
    </w:rPr>
  </w:style>
  <w:style w:type="paragraph" w:styleId="CommentSubject">
    <w:name w:val="annotation subject"/>
    <w:basedOn w:val="CommentText"/>
    <w:next w:val="CommentText"/>
    <w:link w:val="CommentSubjectChar"/>
    <w:semiHidden/>
    <w:rsid w:val="009C1BFC"/>
    <w:rPr>
      <w:b/>
      <w:bCs/>
    </w:rPr>
  </w:style>
  <w:style w:type="character" w:customStyle="1" w:styleId="CommentSubjectChar">
    <w:name w:val="Comment Subject Char"/>
    <w:link w:val="CommentSubject"/>
    <w:semiHidden/>
    <w:locked/>
    <w:rPr>
      <w:rFonts w:cs="Times New Roman"/>
      <w:b/>
      <w:bCs/>
    </w:rPr>
  </w:style>
  <w:style w:type="paragraph" w:styleId="NormalWeb">
    <w:name w:val="Normal (Web)"/>
    <w:basedOn w:val="Normal"/>
    <w:uiPriority w:val="99"/>
    <w:rsid w:val="005A2BD0"/>
    <w:pPr>
      <w:spacing w:before="100" w:beforeAutospacing="1" w:after="100" w:afterAutospacing="1"/>
    </w:pPr>
    <w:rPr>
      <w:sz w:val="24"/>
    </w:rPr>
  </w:style>
  <w:style w:type="character" w:styleId="Strong">
    <w:name w:val="Strong"/>
    <w:qFormat/>
    <w:rsid w:val="00616F52"/>
    <w:rPr>
      <w:rFonts w:cs="Times New Roman"/>
      <w:b/>
      <w:bCs/>
    </w:rPr>
  </w:style>
  <w:style w:type="character" w:styleId="Emphasis">
    <w:name w:val="Emphasis"/>
    <w:qFormat/>
    <w:rsid w:val="00186DFB"/>
    <w:rPr>
      <w:rFonts w:cs="Times New Roman"/>
      <w:i/>
      <w:iCs/>
    </w:rPr>
  </w:style>
  <w:style w:type="character" w:styleId="FollowedHyperlink">
    <w:name w:val="FollowedHyperlink"/>
    <w:rsid w:val="00D20B0C"/>
    <w:rPr>
      <w:rFonts w:cs="Times New Roman"/>
      <w:color w:val="606420"/>
      <w:u w:val="single"/>
    </w:rPr>
  </w:style>
  <w:style w:type="paragraph" w:customStyle="1" w:styleId="Pa0">
    <w:name w:val="Pa0"/>
    <w:basedOn w:val="Normal"/>
    <w:next w:val="Normal"/>
    <w:rsid w:val="0018611A"/>
    <w:pPr>
      <w:autoSpaceDE w:val="0"/>
      <w:autoSpaceDN w:val="0"/>
      <w:adjustRightInd w:val="0"/>
      <w:spacing w:line="241" w:lineRule="atLeast"/>
    </w:pPr>
    <w:rPr>
      <w:rFonts w:ascii="HelveticaNeueLT Std Lt" w:hAnsi="HelveticaNeueLT Std Lt"/>
      <w:sz w:val="24"/>
    </w:rPr>
  </w:style>
  <w:style w:type="paragraph" w:customStyle="1" w:styleId="Pa1">
    <w:name w:val="Pa1"/>
    <w:basedOn w:val="Normal"/>
    <w:next w:val="Normal"/>
    <w:rsid w:val="0018611A"/>
    <w:pPr>
      <w:autoSpaceDE w:val="0"/>
      <w:autoSpaceDN w:val="0"/>
      <w:adjustRightInd w:val="0"/>
      <w:spacing w:line="181" w:lineRule="atLeast"/>
    </w:pPr>
    <w:rPr>
      <w:rFonts w:ascii="HelveticaNeueLT Std Lt" w:hAnsi="HelveticaNeueLT Std Lt"/>
      <w:sz w:val="24"/>
    </w:rPr>
  </w:style>
  <w:style w:type="character" w:customStyle="1" w:styleId="CharChar">
    <w:name w:val="Char Char"/>
    <w:rsid w:val="00180A6E"/>
    <w:rPr>
      <w:sz w:val="24"/>
      <w:lang w:val="en-US" w:eastAsia="en-US" w:bidi="ar-SA"/>
    </w:rPr>
  </w:style>
  <w:style w:type="character" w:customStyle="1" w:styleId="CharChar6">
    <w:name w:val="Char Char6"/>
    <w:locked/>
    <w:rsid w:val="008F1D8A"/>
    <w:rPr>
      <w:b/>
      <w:bCs/>
      <w:sz w:val="24"/>
      <w:szCs w:val="24"/>
      <w:u w:val="single"/>
      <w:lang w:val="en-US" w:eastAsia="en-US" w:bidi="ar-SA"/>
    </w:rPr>
  </w:style>
  <w:style w:type="paragraph" w:styleId="ListParagraph">
    <w:name w:val="List Paragraph"/>
    <w:basedOn w:val="Normal"/>
    <w:uiPriority w:val="34"/>
    <w:qFormat/>
    <w:rsid w:val="00914837"/>
    <w:pPr>
      <w:ind w:left="720"/>
    </w:pPr>
  </w:style>
  <w:style w:type="character" w:customStyle="1" w:styleId="boldblack">
    <w:name w:val="bold black"/>
    <w:rsid w:val="00845387"/>
    <w:rPr>
      <w:rFonts w:ascii="HelveticaNeueLTPro-BdEx" w:hAnsi="HelveticaNeueLTPro-BdEx"/>
      <w:b/>
      <w:color w:val="000000"/>
    </w:rPr>
  </w:style>
  <w:style w:type="paragraph" w:customStyle="1" w:styleId="Style2">
    <w:name w:val="Style2"/>
    <w:basedOn w:val="Normal"/>
    <w:rsid w:val="00A862D1"/>
    <w:pPr>
      <w:spacing w:line="360" w:lineRule="auto"/>
    </w:pPr>
    <w:rPr>
      <w:sz w:val="24"/>
      <w:lang w:val="en-US"/>
    </w:rPr>
  </w:style>
  <w:style w:type="paragraph" w:styleId="HTMLPreformatted">
    <w:name w:val="HTML Preformatted"/>
    <w:basedOn w:val="Normal"/>
    <w:link w:val="HTMLPreformattedChar"/>
    <w:uiPriority w:val="99"/>
    <w:unhideWhenUsed/>
    <w:rsid w:val="00641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lang w:val="fi-FI"/>
    </w:rPr>
  </w:style>
  <w:style w:type="character" w:customStyle="1" w:styleId="HTMLPreformattedChar">
    <w:name w:val="HTML Preformatted Char"/>
    <w:basedOn w:val="DefaultParagraphFont"/>
    <w:link w:val="HTMLPreformatted"/>
    <w:uiPriority w:val="99"/>
    <w:rsid w:val="0064192A"/>
    <w:rPr>
      <w:rFonts w:ascii="Courier New" w:eastAsiaTheme="minorHAnsi" w:hAnsi="Courier New" w:cs="Courier New"/>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3AA"/>
    <w:rPr>
      <w:szCs w:val="24"/>
      <w:lang w:val="en-GB"/>
    </w:rPr>
  </w:style>
  <w:style w:type="paragraph" w:styleId="Heading1">
    <w:name w:val="heading 1"/>
    <w:basedOn w:val="Normal"/>
    <w:next w:val="Normal"/>
    <w:link w:val="Heading1Char"/>
    <w:qFormat/>
    <w:rsid w:val="003373AA"/>
    <w:pPr>
      <w:keepNext/>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paragraph" w:styleId="Header">
    <w:name w:val="header"/>
    <w:basedOn w:val="Normal"/>
    <w:link w:val="HeaderChar"/>
    <w:rsid w:val="003373AA"/>
    <w:pPr>
      <w:tabs>
        <w:tab w:val="center" w:pos="4320"/>
        <w:tab w:val="right" w:pos="8640"/>
      </w:tabs>
    </w:pPr>
    <w:rPr>
      <w:sz w:val="24"/>
      <w:lang w:val="x-none" w:eastAsia="x-none"/>
    </w:rPr>
  </w:style>
  <w:style w:type="character" w:customStyle="1" w:styleId="HeaderChar">
    <w:name w:val="Header Char"/>
    <w:link w:val="Header"/>
    <w:semiHidden/>
    <w:locked/>
    <w:rPr>
      <w:rFonts w:cs="Times New Roman"/>
      <w:sz w:val="24"/>
      <w:szCs w:val="24"/>
    </w:rPr>
  </w:style>
  <w:style w:type="paragraph" w:styleId="Footer">
    <w:name w:val="footer"/>
    <w:basedOn w:val="Normal"/>
    <w:link w:val="FooterChar"/>
    <w:rsid w:val="003373AA"/>
    <w:pPr>
      <w:tabs>
        <w:tab w:val="center" w:pos="4320"/>
        <w:tab w:val="right" w:pos="8640"/>
      </w:tabs>
    </w:pPr>
    <w:rPr>
      <w:sz w:val="24"/>
      <w:lang w:val="x-none" w:eastAsia="x-none"/>
    </w:rPr>
  </w:style>
  <w:style w:type="character" w:customStyle="1" w:styleId="FooterChar">
    <w:name w:val="Footer Char"/>
    <w:link w:val="Footer"/>
    <w:locked/>
    <w:rPr>
      <w:rFonts w:cs="Times New Roman"/>
      <w:sz w:val="24"/>
      <w:szCs w:val="24"/>
    </w:rPr>
  </w:style>
  <w:style w:type="character" w:styleId="PageNumber">
    <w:name w:val="page number"/>
    <w:rsid w:val="003373AA"/>
    <w:rPr>
      <w:rFonts w:cs="Times New Roman"/>
    </w:rPr>
  </w:style>
  <w:style w:type="character" w:styleId="Hyperlink">
    <w:name w:val="Hyperlink"/>
    <w:rsid w:val="003373AA"/>
    <w:rPr>
      <w:rFonts w:cs="Times New Roman"/>
      <w:color w:val="0000FF"/>
      <w:u w:val="single"/>
    </w:rPr>
  </w:style>
  <w:style w:type="paragraph" w:styleId="BodyText2">
    <w:name w:val="Body Text 2"/>
    <w:basedOn w:val="Normal"/>
    <w:link w:val="BodyText2Char"/>
    <w:rsid w:val="003373AA"/>
    <w:pPr>
      <w:spacing w:line="360" w:lineRule="auto"/>
    </w:pPr>
    <w:rPr>
      <w:sz w:val="24"/>
      <w:szCs w:val="20"/>
      <w:lang w:val="en-US"/>
    </w:rPr>
  </w:style>
  <w:style w:type="character" w:customStyle="1" w:styleId="BodyText2Char">
    <w:name w:val="Body Text 2 Char"/>
    <w:link w:val="BodyText2"/>
    <w:locked/>
    <w:rsid w:val="008D26E8"/>
    <w:rPr>
      <w:rFonts w:cs="Times New Roman"/>
      <w:sz w:val="24"/>
      <w:lang w:val="en-US" w:eastAsia="en-US" w:bidi="ar-SA"/>
    </w:rPr>
  </w:style>
  <w:style w:type="paragraph" w:styleId="BalloonText">
    <w:name w:val="Balloon Text"/>
    <w:basedOn w:val="Normal"/>
    <w:link w:val="BalloonTextChar"/>
    <w:semiHidden/>
    <w:rsid w:val="009C1BFC"/>
    <w:rPr>
      <w:sz w:val="2"/>
      <w:szCs w:val="20"/>
      <w:lang w:val="x-none" w:eastAsia="x-none"/>
    </w:rPr>
  </w:style>
  <w:style w:type="character" w:customStyle="1" w:styleId="BalloonTextChar">
    <w:name w:val="Balloon Text Char"/>
    <w:link w:val="BalloonText"/>
    <w:semiHidden/>
    <w:locked/>
    <w:rPr>
      <w:rFonts w:cs="Times New Roman"/>
      <w:sz w:val="2"/>
    </w:rPr>
  </w:style>
  <w:style w:type="character" w:styleId="CommentReference">
    <w:name w:val="annotation reference"/>
    <w:semiHidden/>
    <w:rsid w:val="009C1BFC"/>
    <w:rPr>
      <w:rFonts w:cs="Times New Roman"/>
      <w:sz w:val="16"/>
      <w:szCs w:val="16"/>
    </w:rPr>
  </w:style>
  <w:style w:type="paragraph" w:styleId="CommentText">
    <w:name w:val="annotation text"/>
    <w:basedOn w:val="Normal"/>
    <w:link w:val="CommentTextChar"/>
    <w:semiHidden/>
    <w:rsid w:val="009C1BFC"/>
    <w:rPr>
      <w:szCs w:val="20"/>
      <w:lang w:val="x-none" w:eastAsia="x-none"/>
    </w:rPr>
  </w:style>
  <w:style w:type="character" w:customStyle="1" w:styleId="CommentTextChar">
    <w:name w:val="Comment Text Char"/>
    <w:link w:val="CommentText"/>
    <w:semiHidden/>
    <w:locked/>
    <w:rPr>
      <w:rFonts w:cs="Times New Roman"/>
    </w:rPr>
  </w:style>
  <w:style w:type="paragraph" w:styleId="CommentSubject">
    <w:name w:val="annotation subject"/>
    <w:basedOn w:val="CommentText"/>
    <w:next w:val="CommentText"/>
    <w:link w:val="CommentSubjectChar"/>
    <w:semiHidden/>
    <w:rsid w:val="009C1BFC"/>
    <w:rPr>
      <w:b/>
      <w:bCs/>
    </w:rPr>
  </w:style>
  <w:style w:type="character" w:customStyle="1" w:styleId="CommentSubjectChar">
    <w:name w:val="Comment Subject Char"/>
    <w:link w:val="CommentSubject"/>
    <w:semiHidden/>
    <w:locked/>
    <w:rPr>
      <w:rFonts w:cs="Times New Roman"/>
      <w:b/>
      <w:bCs/>
    </w:rPr>
  </w:style>
  <w:style w:type="paragraph" w:styleId="NormalWeb">
    <w:name w:val="Normal (Web)"/>
    <w:basedOn w:val="Normal"/>
    <w:uiPriority w:val="99"/>
    <w:rsid w:val="005A2BD0"/>
    <w:pPr>
      <w:spacing w:before="100" w:beforeAutospacing="1" w:after="100" w:afterAutospacing="1"/>
    </w:pPr>
    <w:rPr>
      <w:sz w:val="24"/>
    </w:rPr>
  </w:style>
  <w:style w:type="character" w:styleId="Strong">
    <w:name w:val="Strong"/>
    <w:qFormat/>
    <w:rsid w:val="00616F52"/>
    <w:rPr>
      <w:rFonts w:cs="Times New Roman"/>
      <w:b/>
      <w:bCs/>
    </w:rPr>
  </w:style>
  <w:style w:type="character" w:styleId="Emphasis">
    <w:name w:val="Emphasis"/>
    <w:qFormat/>
    <w:rsid w:val="00186DFB"/>
    <w:rPr>
      <w:rFonts w:cs="Times New Roman"/>
      <w:i/>
      <w:iCs/>
    </w:rPr>
  </w:style>
  <w:style w:type="character" w:styleId="FollowedHyperlink">
    <w:name w:val="FollowedHyperlink"/>
    <w:rsid w:val="00D20B0C"/>
    <w:rPr>
      <w:rFonts w:cs="Times New Roman"/>
      <w:color w:val="606420"/>
      <w:u w:val="single"/>
    </w:rPr>
  </w:style>
  <w:style w:type="paragraph" w:customStyle="1" w:styleId="Pa0">
    <w:name w:val="Pa0"/>
    <w:basedOn w:val="Normal"/>
    <w:next w:val="Normal"/>
    <w:rsid w:val="0018611A"/>
    <w:pPr>
      <w:autoSpaceDE w:val="0"/>
      <w:autoSpaceDN w:val="0"/>
      <w:adjustRightInd w:val="0"/>
      <w:spacing w:line="241" w:lineRule="atLeast"/>
    </w:pPr>
    <w:rPr>
      <w:rFonts w:ascii="HelveticaNeueLT Std Lt" w:hAnsi="HelveticaNeueLT Std Lt"/>
      <w:sz w:val="24"/>
    </w:rPr>
  </w:style>
  <w:style w:type="paragraph" w:customStyle="1" w:styleId="Pa1">
    <w:name w:val="Pa1"/>
    <w:basedOn w:val="Normal"/>
    <w:next w:val="Normal"/>
    <w:rsid w:val="0018611A"/>
    <w:pPr>
      <w:autoSpaceDE w:val="0"/>
      <w:autoSpaceDN w:val="0"/>
      <w:adjustRightInd w:val="0"/>
      <w:spacing w:line="181" w:lineRule="atLeast"/>
    </w:pPr>
    <w:rPr>
      <w:rFonts w:ascii="HelveticaNeueLT Std Lt" w:hAnsi="HelveticaNeueLT Std Lt"/>
      <w:sz w:val="24"/>
    </w:rPr>
  </w:style>
  <w:style w:type="character" w:customStyle="1" w:styleId="CharChar">
    <w:name w:val="Char Char"/>
    <w:rsid w:val="00180A6E"/>
    <w:rPr>
      <w:sz w:val="24"/>
      <w:lang w:val="en-US" w:eastAsia="en-US" w:bidi="ar-SA"/>
    </w:rPr>
  </w:style>
  <w:style w:type="character" w:customStyle="1" w:styleId="CharChar6">
    <w:name w:val="Char Char6"/>
    <w:locked/>
    <w:rsid w:val="008F1D8A"/>
    <w:rPr>
      <w:b/>
      <w:bCs/>
      <w:sz w:val="24"/>
      <w:szCs w:val="24"/>
      <w:u w:val="single"/>
      <w:lang w:val="en-US" w:eastAsia="en-US" w:bidi="ar-SA"/>
    </w:rPr>
  </w:style>
  <w:style w:type="paragraph" w:styleId="ListParagraph">
    <w:name w:val="List Paragraph"/>
    <w:basedOn w:val="Normal"/>
    <w:uiPriority w:val="34"/>
    <w:qFormat/>
    <w:rsid w:val="00914837"/>
    <w:pPr>
      <w:ind w:left="720"/>
    </w:pPr>
  </w:style>
  <w:style w:type="character" w:customStyle="1" w:styleId="boldblack">
    <w:name w:val="bold black"/>
    <w:rsid w:val="00845387"/>
    <w:rPr>
      <w:rFonts w:ascii="HelveticaNeueLTPro-BdEx" w:hAnsi="HelveticaNeueLTPro-BdEx"/>
      <w:b/>
      <w:color w:val="000000"/>
    </w:rPr>
  </w:style>
  <w:style w:type="paragraph" w:customStyle="1" w:styleId="Style2">
    <w:name w:val="Style2"/>
    <w:basedOn w:val="Normal"/>
    <w:rsid w:val="00A862D1"/>
    <w:pPr>
      <w:spacing w:line="360" w:lineRule="auto"/>
    </w:pPr>
    <w:rPr>
      <w:sz w:val="24"/>
      <w:lang w:val="en-US"/>
    </w:rPr>
  </w:style>
  <w:style w:type="paragraph" w:styleId="HTMLPreformatted">
    <w:name w:val="HTML Preformatted"/>
    <w:basedOn w:val="Normal"/>
    <w:link w:val="HTMLPreformattedChar"/>
    <w:uiPriority w:val="99"/>
    <w:unhideWhenUsed/>
    <w:rsid w:val="00641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lang w:val="fi-FI"/>
    </w:rPr>
  </w:style>
  <w:style w:type="character" w:customStyle="1" w:styleId="HTMLPreformattedChar">
    <w:name w:val="HTML Preformatted Char"/>
    <w:basedOn w:val="DefaultParagraphFont"/>
    <w:link w:val="HTMLPreformatted"/>
    <w:uiPriority w:val="99"/>
    <w:rsid w:val="0064192A"/>
    <w:rPr>
      <w:rFonts w:ascii="Courier New" w:eastAsiaTheme="minorHAnsi" w:hAnsi="Courier New" w:cs="Courier New"/>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51275364">
      <w:bodyDiv w:val="1"/>
      <w:marLeft w:val="0"/>
      <w:marRight w:val="0"/>
      <w:marTop w:val="0"/>
      <w:marBottom w:val="0"/>
      <w:divBdr>
        <w:top w:val="none" w:sz="0" w:space="0" w:color="auto"/>
        <w:left w:val="none" w:sz="0" w:space="0" w:color="auto"/>
        <w:bottom w:val="none" w:sz="0" w:space="0" w:color="auto"/>
        <w:right w:val="none" w:sz="0" w:space="0" w:color="auto"/>
      </w:divBdr>
    </w:div>
    <w:div w:id="80108380">
      <w:bodyDiv w:val="1"/>
      <w:marLeft w:val="0"/>
      <w:marRight w:val="0"/>
      <w:marTop w:val="0"/>
      <w:marBottom w:val="0"/>
      <w:divBdr>
        <w:top w:val="none" w:sz="0" w:space="0" w:color="auto"/>
        <w:left w:val="none" w:sz="0" w:space="0" w:color="auto"/>
        <w:bottom w:val="none" w:sz="0" w:space="0" w:color="auto"/>
        <w:right w:val="none" w:sz="0" w:space="0" w:color="auto"/>
      </w:divBdr>
    </w:div>
    <w:div w:id="183328324">
      <w:bodyDiv w:val="1"/>
      <w:marLeft w:val="0"/>
      <w:marRight w:val="0"/>
      <w:marTop w:val="0"/>
      <w:marBottom w:val="0"/>
      <w:divBdr>
        <w:top w:val="none" w:sz="0" w:space="0" w:color="auto"/>
        <w:left w:val="none" w:sz="0" w:space="0" w:color="auto"/>
        <w:bottom w:val="none" w:sz="0" w:space="0" w:color="auto"/>
        <w:right w:val="none" w:sz="0" w:space="0" w:color="auto"/>
      </w:divBdr>
    </w:div>
    <w:div w:id="345210549">
      <w:bodyDiv w:val="1"/>
      <w:marLeft w:val="0"/>
      <w:marRight w:val="0"/>
      <w:marTop w:val="0"/>
      <w:marBottom w:val="0"/>
      <w:divBdr>
        <w:top w:val="none" w:sz="0" w:space="0" w:color="auto"/>
        <w:left w:val="none" w:sz="0" w:space="0" w:color="auto"/>
        <w:bottom w:val="none" w:sz="0" w:space="0" w:color="auto"/>
        <w:right w:val="none" w:sz="0" w:space="0" w:color="auto"/>
      </w:divBdr>
      <w:divsChild>
        <w:div w:id="584341966">
          <w:marLeft w:val="0"/>
          <w:marRight w:val="0"/>
          <w:marTop w:val="0"/>
          <w:marBottom w:val="0"/>
          <w:divBdr>
            <w:top w:val="none" w:sz="0" w:space="0" w:color="auto"/>
            <w:left w:val="none" w:sz="0" w:space="0" w:color="auto"/>
            <w:bottom w:val="none" w:sz="0" w:space="0" w:color="auto"/>
            <w:right w:val="none" w:sz="0" w:space="0" w:color="auto"/>
          </w:divBdr>
        </w:div>
        <w:div w:id="684865291">
          <w:marLeft w:val="0"/>
          <w:marRight w:val="0"/>
          <w:marTop w:val="0"/>
          <w:marBottom w:val="0"/>
          <w:divBdr>
            <w:top w:val="none" w:sz="0" w:space="0" w:color="auto"/>
            <w:left w:val="none" w:sz="0" w:space="0" w:color="auto"/>
            <w:bottom w:val="none" w:sz="0" w:space="0" w:color="auto"/>
            <w:right w:val="none" w:sz="0" w:space="0" w:color="auto"/>
          </w:divBdr>
        </w:div>
        <w:div w:id="762459402">
          <w:marLeft w:val="0"/>
          <w:marRight w:val="0"/>
          <w:marTop w:val="0"/>
          <w:marBottom w:val="0"/>
          <w:divBdr>
            <w:top w:val="none" w:sz="0" w:space="0" w:color="auto"/>
            <w:left w:val="none" w:sz="0" w:space="0" w:color="auto"/>
            <w:bottom w:val="none" w:sz="0" w:space="0" w:color="auto"/>
            <w:right w:val="none" w:sz="0" w:space="0" w:color="auto"/>
          </w:divBdr>
        </w:div>
        <w:div w:id="1230313333">
          <w:marLeft w:val="0"/>
          <w:marRight w:val="0"/>
          <w:marTop w:val="0"/>
          <w:marBottom w:val="0"/>
          <w:divBdr>
            <w:top w:val="none" w:sz="0" w:space="0" w:color="auto"/>
            <w:left w:val="none" w:sz="0" w:space="0" w:color="auto"/>
            <w:bottom w:val="none" w:sz="0" w:space="0" w:color="auto"/>
            <w:right w:val="none" w:sz="0" w:space="0" w:color="auto"/>
          </w:divBdr>
        </w:div>
        <w:div w:id="1649434777">
          <w:marLeft w:val="0"/>
          <w:marRight w:val="0"/>
          <w:marTop w:val="0"/>
          <w:marBottom w:val="0"/>
          <w:divBdr>
            <w:top w:val="none" w:sz="0" w:space="0" w:color="auto"/>
            <w:left w:val="none" w:sz="0" w:space="0" w:color="auto"/>
            <w:bottom w:val="none" w:sz="0" w:space="0" w:color="auto"/>
            <w:right w:val="none" w:sz="0" w:space="0" w:color="auto"/>
          </w:divBdr>
        </w:div>
        <w:div w:id="1760176391">
          <w:marLeft w:val="0"/>
          <w:marRight w:val="0"/>
          <w:marTop w:val="0"/>
          <w:marBottom w:val="0"/>
          <w:divBdr>
            <w:top w:val="none" w:sz="0" w:space="0" w:color="auto"/>
            <w:left w:val="none" w:sz="0" w:space="0" w:color="auto"/>
            <w:bottom w:val="none" w:sz="0" w:space="0" w:color="auto"/>
            <w:right w:val="none" w:sz="0" w:space="0" w:color="auto"/>
          </w:divBdr>
        </w:div>
        <w:div w:id="2023433149">
          <w:marLeft w:val="0"/>
          <w:marRight w:val="0"/>
          <w:marTop w:val="0"/>
          <w:marBottom w:val="0"/>
          <w:divBdr>
            <w:top w:val="none" w:sz="0" w:space="0" w:color="auto"/>
            <w:left w:val="none" w:sz="0" w:space="0" w:color="auto"/>
            <w:bottom w:val="none" w:sz="0" w:space="0" w:color="auto"/>
            <w:right w:val="none" w:sz="0" w:space="0" w:color="auto"/>
          </w:divBdr>
        </w:div>
      </w:divsChild>
    </w:div>
    <w:div w:id="458106018">
      <w:bodyDiv w:val="1"/>
      <w:marLeft w:val="0"/>
      <w:marRight w:val="0"/>
      <w:marTop w:val="0"/>
      <w:marBottom w:val="0"/>
      <w:divBdr>
        <w:top w:val="none" w:sz="0" w:space="0" w:color="auto"/>
        <w:left w:val="none" w:sz="0" w:space="0" w:color="auto"/>
        <w:bottom w:val="none" w:sz="0" w:space="0" w:color="auto"/>
        <w:right w:val="none" w:sz="0" w:space="0" w:color="auto"/>
      </w:divBdr>
    </w:div>
    <w:div w:id="520052240">
      <w:bodyDiv w:val="1"/>
      <w:marLeft w:val="0"/>
      <w:marRight w:val="0"/>
      <w:marTop w:val="0"/>
      <w:marBottom w:val="0"/>
      <w:divBdr>
        <w:top w:val="none" w:sz="0" w:space="0" w:color="auto"/>
        <w:left w:val="none" w:sz="0" w:space="0" w:color="auto"/>
        <w:bottom w:val="none" w:sz="0" w:space="0" w:color="auto"/>
        <w:right w:val="none" w:sz="0" w:space="0" w:color="auto"/>
      </w:divBdr>
      <w:divsChild>
        <w:div w:id="5451970">
          <w:marLeft w:val="0"/>
          <w:marRight w:val="0"/>
          <w:marTop w:val="0"/>
          <w:marBottom w:val="0"/>
          <w:divBdr>
            <w:top w:val="none" w:sz="0" w:space="0" w:color="auto"/>
            <w:left w:val="none" w:sz="0" w:space="0" w:color="auto"/>
            <w:bottom w:val="none" w:sz="0" w:space="0" w:color="auto"/>
            <w:right w:val="none" w:sz="0" w:space="0" w:color="auto"/>
          </w:divBdr>
        </w:div>
        <w:div w:id="32923762">
          <w:marLeft w:val="0"/>
          <w:marRight w:val="0"/>
          <w:marTop w:val="0"/>
          <w:marBottom w:val="0"/>
          <w:divBdr>
            <w:top w:val="none" w:sz="0" w:space="0" w:color="auto"/>
            <w:left w:val="none" w:sz="0" w:space="0" w:color="auto"/>
            <w:bottom w:val="none" w:sz="0" w:space="0" w:color="auto"/>
            <w:right w:val="none" w:sz="0" w:space="0" w:color="auto"/>
          </w:divBdr>
        </w:div>
        <w:div w:id="98917036">
          <w:marLeft w:val="0"/>
          <w:marRight w:val="0"/>
          <w:marTop w:val="0"/>
          <w:marBottom w:val="0"/>
          <w:divBdr>
            <w:top w:val="none" w:sz="0" w:space="0" w:color="auto"/>
            <w:left w:val="none" w:sz="0" w:space="0" w:color="auto"/>
            <w:bottom w:val="none" w:sz="0" w:space="0" w:color="auto"/>
            <w:right w:val="none" w:sz="0" w:space="0" w:color="auto"/>
          </w:divBdr>
        </w:div>
        <w:div w:id="149250468">
          <w:marLeft w:val="0"/>
          <w:marRight w:val="0"/>
          <w:marTop w:val="0"/>
          <w:marBottom w:val="0"/>
          <w:divBdr>
            <w:top w:val="none" w:sz="0" w:space="0" w:color="auto"/>
            <w:left w:val="none" w:sz="0" w:space="0" w:color="auto"/>
            <w:bottom w:val="none" w:sz="0" w:space="0" w:color="auto"/>
            <w:right w:val="none" w:sz="0" w:space="0" w:color="auto"/>
          </w:divBdr>
        </w:div>
        <w:div w:id="212737615">
          <w:marLeft w:val="0"/>
          <w:marRight w:val="0"/>
          <w:marTop w:val="0"/>
          <w:marBottom w:val="0"/>
          <w:divBdr>
            <w:top w:val="none" w:sz="0" w:space="0" w:color="auto"/>
            <w:left w:val="none" w:sz="0" w:space="0" w:color="auto"/>
            <w:bottom w:val="none" w:sz="0" w:space="0" w:color="auto"/>
            <w:right w:val="none" w:sz="0" w:space="0" w:color="auto"/>
          </w:divBdr>
        </w:div>
        <w:div w:id="314573896">
          <w:marLeft w:val="0"/>
          <w:marRight w:val="0"/>
          <w:marTop w:val="0"/>
          <w:marBottom w:val="0"/>
          <w:divBdr>
            <w:top w:val="none" w:sz="0" w:space="0" w:color="auto"/>
            <w:left w:val="none" w:sz="0" w:space="0" w:color="auto"/>
            <w:bottom w:val="none" w:sz="0" w:space="0" w:color="auto"/>
            <w:right w:val="none" w:sz="0" w:space="0" w:color="auto"/>
          </w:divBdr>
        </w:div>
        <w:div w:id="441800138">
          <w:marLeft w:val="0"/>
          <w:marRight w:val="0"/>
          <w:marTop w:val="0"/>
          <w:marBottom w:val="0"/>
          <w:divBdr>
            <w:top w:val="none" w:sz="0" w:space="0" w:color="auto"/>
            <w:left w:val="none" w:sz="0" w:space="0" w:color="auto"/>
            <w:bottom w:val="none" w:sz="0" w:space="0" w:color="auto"/>
            <w:right w:val="none" w:sz="0" w:space="0" w:color="auto"/>
          </w:divBdr>
        </w:div>
        <w:div w:id="503471119">
          <w:marLeft w:val="0"/>
          <w:marRight w:val="0"/>
          <w:marTop w:val="0"/>
          <w:marBottom w:val="0"/>
          <w:divBdr>
            <w:top w:val="none" w:sz="0" w:space="0" w:color="auto"/>
            <w:left w:val="none" w:sz="0" w:space="0" w:color="auto"/>
            <w:bottom w:val="none" w:sz="0" w:space="0" w:color="auto"/>
            <w:right w:val="none" w:sz="0" w:space="0" w:color="auto"/>
          </w:divBdr>
        </w:div>
        <w:div w:id="541602009">
          <w:marLeft w:val="0"/>
          <w:marRight w:val="0"/>
          <w:marTop w:val="0"/>
          <w:marBottom w:val="0"/>
          <w:divBdr>
            <w:top w:val="none" w:sz="0" w:space="0" w:color="auto"/>
            <w:left w:val="none" w:sz="0" w:space="0" w:color="auto"/>
            <w:bottom w:val="none" w:sz="0" w:space="0" w:color="auto"/>
            <w:right w:val="none" w:sz="0" w:space="0" w:color="auto"/>
          </w:divBdr>
        </w:div>
        <w:div w:id="770660244">
          <w:marLeft w:val="0"/>
          <w:marRight w:val="0"/>
          <w:marTop w:val="0"/>
          <w:marBottom w:val="0"/>
          <w:divBdr>
            <w:top w:val="none" w:sz="0" w:space="0" w:color="auto"/>
            <w:left w:val="none" w:sz="0" w:space="0" w:color="auto"/>
            <w:bottom w:val="none" w:sz="0" w:space="0" w:color="auto"/>
            <w:right w:val="none" w:sz="0" w:space="0" w:color="auto"/>
          </w:divBdr>
        </w:div>
        <w:div w:id="947349936">
          <w:marLeft w:val="0"/>
          <w:marRight w:val="0"/>
          <w:marTop w:val="0"/>
          <w:marBottom w:val="0"/>
          <w:divBdr>
            <w:top w:val="none" w:sz="0" w:space="0" w:color="auto"/>
            <w:left w:val="none" w:sz="0" w:space="0" w:color="auto"/>
            <w:bottom w:val="none" w:sz="0" w:space="0" w:color="auto"/>
            <w:right w:val="none" w:sz="0" w:space="0" w:color="auto"/>
          </w:divBdr>
        </w:div>
        <w:div w:id="988826827">
          <w:marLeft w:val="0"/>
          <w:marRight w:val="0"/>
          <w:marTop w:val="0"/>
          <w:marBottom w:val="0"/>
          <w:divBdr>
            <w:top w:val="none" w:sz="0" w:space="0" w:color="auto"/>
            <w:left w:val="none" w:sz="0" w:space="0" w:color="auto"/>
            <w:bottom w:val="none" w:sz="0" w:space="0" w:color="auto"/>
            <w:right w:val="none" w:sz="0" w:space="0" w:color="auto"/>
          </w:divBdr>
        </w:div>
        <w:div w:id="1088887441">
          <w:marLeft w:val="0"/>
          <w:marRight w:val="0"/>
          <w:marTop w:val="0"/>
          <w:marBottom w:val="0"/>
          <w:divBdr>
            <w:top w:val="none" w:sz="0" w:space="0" w:color="auto"/>
            <w:left w:val="none" w:sz="0" w:space="0" w:color="auto"/>
            <w:bottom w:val="none" w:sz="0" w:space="0" w:color="auto"/>
            <w:right w:val="none" w:sz="0" w:space="0" w:color="auto"/>
          </w:divBdr>
        </w:div>
        <w:div w:id="1133139390">
          <w:marLeft w:val="0"/>
          <w:marRight w:val="0"/>
          <w:marTop w:val="0"/>
          <w:marBottom w:val="0"/>
          <w:divBdr>
            <w:top w:val="none" w:sz="0" w:space="0" w:color="auto"/>
            <w:left w:val="none" w:sz="0" w:space="0" w:color="auto"/>
            <w:bottom w:val="none" w:sz="0" w:space="0" w:color="auto"/>
            <w:right w:val="none" w:sz="0" w:space="0" w:color="auto"/>
          </w:divBdr>
        </w:div>
        <w:div w:id="1284075788">
          <w:marLeft w:val="0"/>
          <w:marRight w:val="0"/>
          <w:marTop w:val="0"/>
          <w:marBottom w:val="0"/>
          <w:divBdr>
            <w:top w:val="none" w:sz="0" w:space="0" w:color="auto"/>
            <w:left w:val="none" w:sz="0" w:space="0" w:color="auto"/>
            <w:bottom w:val="none" w:sz="0" w:space="0" w:color="auto"/>
            <w:right w:val="none" w:sz="0" w:space="0" w:color="auto"/>
          </w:divBdr>
        </w:div>
        <w:div w:id="1766919103">
          <w:marLeft w:val="0"/>
          <w:marRight w:val="0"/>
          <w:marTop w:val="0"/>
          <w:marBottom w:val="0"/>
          <w:divBdr>
            <w:top w:val="none" w:sz="0" w:space="0" w:color="auto"/>
            <w:left w:val="none" w:sz="0" w:space="0" w:color="auto"/>
            <w:bottom w:val="none" w:sz="0" w:space="0" w:color="auto"/>
            <w:right w:val="none" w:sz="0" w:space="0" w:color="auto"/>
          </w:divBdr>
        </w:div>
        <w:div w:id="1900945000">
          <w:marLeft w:val="0"/>
          <w:marRight w:val="0"/>
          <w:marTop w:val="0"/>
          <w:marBottom w:val="0"/>
          <w:divBdr>
            <w:top w:val="none" w:sz="0" w:space="0" w:color="auto"/>
            <w:left w:val="none" w:sz="0" w:space="0" w:color="auto"/>
            <w:bottom w:val="none" w:sz="0" w:space="0" w:color="auto"/>
            <w:right w:val="none" w:sz="0" w:space="0" w:color="auto"/>
          </w:divBdr>
        </w:div>
        <w:div w:id="2127772966">
          <w:marLeft w:val="0"/>
          <w:marRight w:val="0"/>
          <w:marTop w:val="0"/>
          <w:marBottom w:val="0"/>
          <w:divBdr>
            <w:top w:val="none" w:sz="0" w:space="0" w:color="auto"/>
            <w:left w:val="none" w:sz="0" w:space="0" w:color="auto"/>
            <w:bottom w:val="none" w:sz="0" w:space="0" w:color="auto"/>
            <w:right w:val="none" w:sz="0" w:space="0" w:color="auto"/>
          </w:divBdr>
        </w:div>
      </w:divsChild>
    </w:div>
    <w:div w:id="1335648403">
      <w:bodyDiv w:val="1"/>
      <w:marLeft w:val="0"/>
      <w:marRight w:val="0"/>
      <w:marTop w:val="0"/>
      <w:marBottom w:val="0"/>
      <w:divBdr>
        <w:top w:val="none" w:sz="0" w:space="0" w:color="auto"/>
        <w:left w:val="none" w:sz="0" w:space="0" w:color="auto"/>
        <w:bottom w:val="none" w:sz="0" w:space="0" w:color="auto"/>
        <w:right w:val="none" w:sz="0" w:space="0" w:color="auto"/>
      </w:divBdr>
    </w:div>
    <w:div w:id="1441486030">
      <w:bodyDiv w:val="1"/>
      <w:marLeft w:val="0"/>
      <w:marRight w:val="0"/>
      <w:marTop w:val="0"/>
      <w:marBottom w:val="0"/>
      <w:divBdr>
        <w:top w:val="none" w:sz="0" w:space="0" w:color="auto"/>
        <w:left w:val="none" w:sz="0" w:space="0" w:color="auto"/>
        <w:bottom w:val="none" w:sz="0" w:space="0" w:color="auto"/>
        <w:right w:val="none" w:sz="0" w:space="0" w:color="auto"/>
      </w:divBdr>
    </w:div>
    <w:div w:id="1542864195">
      <w:bodyDiv w:val="1"/>
      <w:marLeft w:val="0"/>
      <w:marRight w:val="0"/>
      <w:marTop w:val="0"/>
      <w:marBottom w:val="0"/>
      <w:divBdr>
        <w:top w:val="none" w:sz="0" w:space="0" w:color="auto"/>
        <w:left w:val="none" w:sz="0" w:space="0" w:color="auto"/>
        <w:bottom w:val="none" w:sz="0" w:space="0" w:color="auto"/>
        <w:right w:val="none" w:sz="0" w:space="0" w:color="auto"/>
      </w:divBdr>
    </w:div>
    <w:div w:id="1719817758">
      <w:bodyDiv w:val="1"/>
      <w:marLeft w:val="0"/>
      <w:marRight w:val="0"/>
      <w:marTop w:val="0"/>
      <w:marBottom w:val="0"/>
      <w:divBdr>
        <w:top w:val="none" w:sz="0" w:space="0" w:color="auto"/>
        <w:left w:val="none" w:sz="0" w:space="0" w:color="auto"/>
        <w:bottom w:val="none" w:sz="0" w:space="0" w:color="auto"/>
        <w:right w:val="none" w:sz="0" w:space="0" w:color="auto"/>
      </w:divBdr>
      <w:divsChild>
        <w:div w:id="905184019">
          <w:marLeft w:val="0"/>
          <w:marRight w:val="0"/>
          <w:marTop w:val="0"/>
          <w:marBottom w:val="0"/>
          <w:divBdr>
            <w:top w:val="none" w:sz="0" w:space="0" w:color="auto"/>
            <w:left w:val="none" w:sz="0" w:space="0" w:color="auto"/>
            <w:bottom w:val="none" w:sz="0" w:space="0" w:color="auto"/>
            <w:right w:val="none" w:sz="0" w:space="0" w:color="auto"/>
          </w:divBdr>
        </w:div>
      </w:divsChild>
    </w:div>
    <w:div w:id="205947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areholder.ford.com" TargetMode="External"/><Relationship Id="rId13" Type="http://schemas.openxmlformats.org/officeDocument/2006/relationships/hyperlink" Target="mailto:jcoone17@ford.com"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gardin2@ford.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truby@ford.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rporate.ford.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hareholder.ford.com" TargetMode="External"/><Relationship Id="rId14" Type="http://schemas.openxmlformats.org/officeDocument/2006/relationships/hyperlink" Target="http://media.ford.com/news/fordplanstorestructureeuropeanmanufacturingoperations.ht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facebook.com/fordofeurope" TargetMode="External"/><Relationship Id="rId1" Type="http://schemas.openxmlformats.org/officeDocument/2006/relationships/hyperlink" Target="http://www.media.ford.com"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facebook.com/fordofeurope" TargetMode="External"/><Relationship Id="rId1" Type="http://schemas.openxmlformats.org/officeDocument/2006/relationships/hyperlink" Target="http://www.media.ford.com" TargetMode="External"/><Relationship Id="rId4" Type="http://schemas.openxmlformats.org/officeDocument/2006/relationships/hyperlink" Target="http://www.youtube.com/fordofeurop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1411</Words>
  <Characters>9201</Characters>
  <Application>Microsoft Office Word</Application>
  <DocSecurity>2</DocSecurity>
  <Lines>76</Lines>
  <Paragraphs>21</Paragraphs>
  <ScaleCrop>false</ScaleCrop>
  <HeadingPairs>
    <vt:vector size="2" baseType="variant">
      <vt:variant>
        <vt:lpstr>Title</vt:lpstr>
      </vt:variant>
      <vt:variant>
        <vt:i4>1</vt:i4>
      </vt:variant>
    </vt:vector>
  </HeadingPairs>
  <TitlesOfParts>
    <vt:vector size="1" baseType="lpstr">
      <vt:lpstr>RELEASE ON 11 APRIL 2011</vt:lpstr>
    </vt:vector>
  </TitlesOfParts>
  <Company/>
  <LinksUpToDate>false</LinksUpToDate>
  <CharactersWithSpaces>10591</CharactersWithSpaces>
  <SharedDoc>false</SharedDoc>
  <HLinks>
    <vt:vector size="60" baseType="variant">
      <vt:variant>
        <vt:i4>2883586</vt:i4>
      </vt:variant>
      <vt:variant>
        <vt:i4>3</vt:i4>
      </vt:variant>
      <vt:variant>
        <vt:i4>0</vt:i4>
      </vt:variant>
      <vt:variant>
        <vt:i4>5</vt:i4>
      </vt:variant>
      <vt:variant>
        <vt:lpwstr>mailto:jkamarai@ford.com</vt:lpwstr>
      </vt:variant>
      <vt:variant>
        <vt:lpwstr/>
      </vt:variant>
      <vt:variant>
        <vt:i4>4915267</vt:i4>
      </vt:variant>
      <vt:variant>
        <vt:i4>0</vt:i4>
      </vt:variant>
      <vt:variant>
        <vt:i4>0</vt:i4>
      </vt:variant>
      <vt:variant>
        <vt:i4>5</vt:i4>
      </vt:variant>
      <vt:variant>
        <vt:lpwstr>http://www.fordmotorcompany.com/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6225986</vt:i4>
      </vt:variant>
      <vt:variant>
        <vt:i4>20</vt:i4>
      </vt:variant>
      <vt:variant>
        <vt:i4>0</vt:i4>
      </vt:variant>
      <vt:variant>
        <vt:i4>5</vt:i4>
      </vt:variant>
      <vt:variant>
        <vt:lpwstr>http://www.facebook.com/fordofeurope</vt:lpwstr>
      </vt:variant>
      <vt:variant>
        <vt:lpwstr/>
      </vt:variant>
      <vt:variant>
        <vt:i4>3735671</vt:i4>
      </vt:variant>
      <vt:variant>
        <vt:i4>17</vt:i4>
      </vt:variant>
      <vt:variant>
        <vt:i4>0</vt:i4>
      </vt:variant>
      <vt:variant>
        <vt:i4>5</vt:i4>
      </vt:variant>
      <vt:variant>
        <vt:lpwstr>http://www.media.ford.com/</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6225986</vt:i4>
      </vt:variant>
      <vt:variant>
        <vt:i4>8</vt:i4>
      </vt:variant>
      <vt:variant>
        <vt:i4>0</vt:i4>
      </vt:variant>
      <vt:variant>
        <vt:i4>5</vt:i4>
      </vt:variant>
      <vt:variant>
        <vt:lpwstr>http://www.facebook.com/fordofeurope</vt:lpwstr>
      </vt:variant>
      <vt:variant>
        <vt:lpwstr/>
      </vt:variant>
      <vt:variant>
        <vt:i4>3735671</vt:i4>
      </vt:variant>
      <vt:variant>
        <vt:i4>5</vt:i4>
      </vt:variant>
      <vt:variant>
        <vt:i4>0</vt:i4>
      </vt:variant>
      <vt:variant>
        <vt:i4>5</vt:i4>
      </vt:variant>
      <vt:variant>
        <vt:lpwstr>http://www.media.ford.com/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ON 11 APRIL 2011</dc:title>
  <dc:subject/>
  <dc:creator/>
  <cp:keywords/>
  <cp:lastModifiedBy/>
  <cp:revision>1</cp:revision>
  <cp:lastPrinted>2011-05-10T09:56:00Z</cp:lastPrinted>
  <dcterms:created xsi:type="dcterms:W3CDTF">2012-10-24T09:31:00Z</dcterms:created>
  <dcterms:modified xsi:type="dcterms:W3CDTF">2012-10-24T09:47:00Z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-766328405</vt:i4>
  </property>
  <property fmtid="{D5CDD505-2E9C-101B-9397-08002B2CF9AE}" pid="3" name="_NewReviewCycle">
    <vt:lpwstr/>
  </property>
  <property fmtid="{D5CDD505-2E9C-101B-9397-08002B2CF9AE}" pid="4" name="_PreviousAdHocReviewCycleID">
    <vt:i4>-1157671294</vt:i4>
  </property>
  <property fmtid="{D5CDD505-2E9C-101B-9397-08002B2CF9AE}" pid="5" name="_ReviewingToolsShownOnce">
    <vt:lpwstr/>
  </property>
</Properties>
</file>