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C9CA8" w14:textId="77777777" w:rsidR="00E24C2C" w:rsidRDefault="00E24C2C" w:rsidP="00E34E43">
      <w:pPr>
        <w:widowControl w:val="0"/>
        <w:autoSpaceDE w:val="0"/>
        <w:autoSpaceDN w:val="0"/>
        <w:adjustRightInd w:val="0"/>
        <w:rPr>
          <w:rFonts w:asciiTheme="majorHAnsi" w:hAnsiTheme="majorHAnsi" w:cs="Arial"/>
          <w:sz w:val="22"/>
          <w:szCs w:val="22"/>
        </w:rPr>
      </w:pPr>
      <w:r>
        <w:rPr>
          <w:noProof/>
        </w:rPr>
        <w:drawing>
          <wp:anchor distT="0" distB="0" distL="114300" distR="114300" simplePos="0" relativeHeight="251659264" behindDoc="0" locked="0" layoutInCell="1" allowOverlap="1" wp14:anchorId="5CD9EEC0" wp14:editId="094412EC">
            <wp:simplePos x="0" y="0"/>
            <wp:positionH relativeFrom="column">
              <wp:posOffset>4686300</wp:posOffset>
            </wp:positionH>
            <wp:positionV relativeFrom="paragraph">
              <wp:posOffset>-457200</wp:posOffset>
            </wp:positionV>
            <wp:extent cx="1138555" cy="593090"/>
            <wp:effectExtent l="0" t="0" r="4445" b="0"/>
            <wp:wrapTight wrapText="bothSides">
              <wp:wrapPolygon edited="0">
                <wp:start x="0" y="0"/>
                <wp:lineTo x="0" y="20351"/>
                <wp:lineTo x="21202" y="20351"/>
                <wp:lineTo x="21202" y="0"/>
                <wp:lineTo x="0" y="0"/>
              </wp:wrapPolygon>
            </wp:wrapTight>
            <wp:docPr id="3" name="Bildobjekt 3" descr="Macintosh HD:Users:klara:Desktop:xbtyvldspxxriyvdrs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lara:Desktop:xbtyvldspxxriyvdrs8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8555" cy="593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2C54E" w14:textId="77777777" w:rsidR="00E24C2C" w:rsidRDefault="00E24C2C" w:rsidP="00E34E43">
      <w:pPr>
        <w:widowControl w:val="0"/>
        <w:autoSpaceDE w:val="0"/>
        <w:autoSpaceDN w:val="0"/>
        <w:adjustRightInd w:val="0"/>
        <w:rPr>
          <w:rFonts w:asciiTheme="majorHAnsi" w:hAnsiTheme="majorHAnsi" w:cs="Arial"/>
          <w:sz w:val="22"/>
          <w:szCs w:val="22"/>
        </w:rPr>
      </w:pPr>
    </w:p>
    <w:p w14:paraId="2BF806F2" w14:textId="4E1AF89B" w:rsidR="00E24C2C" w:rsidRPr="00E24C2C" w:rsidRDefault="00E24C2C" w:rsidP="00FA08B6">
      <w:pPr>
        <w:widowControl w:val="0"/>
        <w:autoSpaceDE w:val="0"/>
        <w:autoSpaceDN w:val="0"/>
        <w:adjustRightInd w:val="0"/>
        <w:ind w:left="142"/>
        <w:rPr>
          <w:rFonts w:ascii="EgyptienneURWReg" w:hAnsi="EgyptienneURWReg" w:cs="Helvetica"/>
          <w:b/>
          <w:sz w:val="32"/>
          <w:szCs w:val="32"/>
        </w:rPr>
      </w:pPr>
      <w:r>
        <w:rPr>
          <w:rFonts w:ascii="EgyptienneURWReg" w:hAnsi="EgyptienneURWReg" w:cs="Arial"/>
          <w:sz w:val="22"/>
          <w:szCs w:val="22"/>
        </w:rPr>
        <w:t>Pressmeddelande</w:t>
      </w:r>
      <w:r>
        <w:rPr>
          <w:rFonts w:ascii="EgyptienneURWReg" w:hAnsi="EgyptienneURWReg" w:cs="Arial"/>
          <w:sz w:val="22"/>
          <w:szCs w:val="22"/>
        </w:rPr>
        <w:tab/>
      </w:r>
      <w:r>
        <w:rPr>
          <w:rFonts w:ascii="EgyptienneURWReg" w:hAnsi="EgyptienneURWReg" w:cs="Arial"/>
          <w:sz w:val="22"/>
          <w:szCs w:val="22"/>
        </w:rPr>
        <w:tab/>
      </w:r>
      <w:r>
        <w:rPr>
          <w:rFonts w:ascii="EgyptienneURWReg" w:hAnsi="EgyptienneURWReg" w:cs="Arial"/>
          <w:sz w:val="22"/>
          <w:szCs w:val="22"/>
        </w:rPr>
        <w:tab/>
        <w:t xml:space="preserve">      </w:t>
      </w:r>
      <w:r w:rsidRPr="00E24C2C">
        <w:rPr>
          <w:rFonts w:ascii="EgyptienneURWReg" w:hAnsi="EgyptienneURWReg" w:cs="Arial"/>
          <w:sz w:val="22"/>
          <w:szCs w:val="22"/>
        </w:rPr>
        <w:tab/>
        <w:t xml:space="preserve">   </w:t>
      </w:r>
      <w:r w:rsidR="00FA08B6">
        <w:rPr>
          <w:rFonts w:ascii="EgyptienneURWReg" w:hAnsi="EgyptienneURWReg" w:cs="Arial"/>
          <w:sz w:val="22"/>
          <w:szCs w:val="22"/>
        </w:rPr>
        <w:t xml:space="preserve">             </w:t>
      </w:r>
      <w:r>
        <w:rPr>
          <w:rFonts w:ascii="EgyptienneURWReg" w:hAnsi="EgyptienneURWReg" w:cs="Arial"/>
          <w:sz w:val="22"/>
          <w:szCs w:val="22"/>
        </w:rPr>
        <w:t xml:space="preserve"> </w:t>
      </w:r>
      <w:r w:rsidRPr="00E24C2C">
        <w:rPr>
          <w:rFonts w:ascii="EgyptienneURWReg" w:hAnsi="EgyptienneURWReg" w:cs="Arial"/>
          <w:sz w:val="22"/>
          <w:szCs w:val="22"/>
        </w:rPr>
        <w:t xml:space="preserve"> 2016-12-1</w:t>
      </w:r>
      <w:r w:rsidR="007A4418">
        <w:rPr>
          <w:rFonts w:ascii="EgyptienneURWReg" w:hAnsi="EgyptienneURWReg" w:cs="Arial"/>
          <w:sz w:val="22"/>
          <w:szCs w:val="22"/>
        </w:rPr>
        <w:t>5</w:t>
      </w:r>
    </w:p>
    <w:p w14:paraId="652F41EF" w14:textId="77777777" w:rsidR="00E24C2C" w:rsidRDefault="00E24C2C" w:rsidP="00FA08B6">
      <w:pPr>
        <w:widowControl w:val="0"/>
        <w:autoSpaceDE w:val="0"/>
        <w:autoSpaceDN w:val="0"/>
        <w:adjustRightInd w:val="0"/>
        <w:ind w:left="142"/>
        <w:rPr>
          <w:rFonts w:ascii="EgyptienneURWReg" w:hAnsi="EgyptienneURWReg" w:cs="Helvetica"/>
          <w:b/>
          <w:sz w:val="32"/>
          <w:szCs w:val="32"/>
        </w:rPr>
      </w:pPr>
    </w:p>
    <w:p w14:paraId="61016DBA" w14:textId="555EAE5D" w:rsidR="00E34E43" w:rsidRPr="00B41845" w:rsidRDefault="009D5107" w:rsidP="00FA08B6">
      <w:pPr>
        <w:widowControl w:val="0"/>
        <w:autoSpaceDE w:val="0"/>
        <w:autoSpaceDN w:val="0"/>
        <w:adjustRightInd w:val="0"/>
        <w:ind w:left="142"/>
        <w:rPr>
          <w:rFonts w:ascii="EgyptienneURWReg" w:hAnsi="EgyptienneURWReg" w:cs="Helvetica"/>
          <w:b/>
          <w:sz w:val="32"/>
          <w:szCs w:val="32"/>
        </w:rPr>
      </w:pPr>
      <w:r>
        <w:rPr>
          <w:rFonts w:ascii="EgyptienneURWReg" w:hAnsi="EgyptienneURWReg" w:cs="Helvetica"/>
          <w:b/>
          <w:sz w:val="32"/>
          <w:szCs w:val="32"/>
        </w:rPr>
        <w:t>Ett rockband går i graven</w:t>
      </w:r>
    </w:p>
    <w:p w14:paraId="0EDB54BC" w14:textId="77777777" w:rsidR="00E34E43" w:rsidRPr="00B41845" w:rsidRDefault="00E34E43" w:rsidP="00FA08B6">
      <w:pPr>
        <w:widowControl w:val="0"/>
        <w:autoSpaceDE w:val="0"/>
        <w:autoSpaceDN w:val="0"/>
        <w:adjustRightInd w:val="0"/>
        <w:ind w:left="142"/>
        <w:rPr>
          <w:rFonts w:ascii="EgyptienneURWReg" w:hAnsi="EgyptienneURWReg" w:cs="Helvetica"/>
        </w:rPr>
      </w:pPr>
    </w:p>
    <w:p w14:paraId="0F4E73D0" w14:textId="71B18FA9" w:rsidR="00E34E43" w:rsidRPr="0003471F" w:rsidRDefault="00E34E43" w:rsidP="00FA08B6">
      <w:pPr>
        <w:widowControl w:val="0"/>
        <w:autoSpaceDE w:val="0"/>
        <w:autoSpaceDN w:val="0"/>
        <w:adjustRightInd w:val="0"/>
        <w:ind w:left="142"/>
        <w:jc w:val="both"/>
        <w:rPr>
          <w:rFonts w:ascii="EgyptienneURWReg" w:hAnsi="EgyptienneURWReg" w:cs="Helvetica"/>
          <w:sz w:val="28"/>
          <w:szCs w:val="28"/>
        </w:rPr>
      </w:pPr>
      <w:r w:rsidRPr="0003471F">
        <w:rPr>
          <w:rFonts w:ascii="EgyptienneURWReg" w:hAnsi="EgyptienneURWReg" w:cs="Helvetica"/>
          <w:sz w:val="28"/>
          <w:szCs w:val="28"/>
        </w:rPr>
        <w:t xml:space="preserve">På lördag </w:t>
      </w:r>
      <w:r w:rsidR="009D5107">
        <w:rPr>
          <w:rFonts w:ascii="EgyptienneURWReg" w:hAnsi="EgyptienneURWReg" w:cs="Helvetica"/>
          <w:sz w:val="28"/>
          <w:szCs w:val="28"/>
        </w:rPr>
        <w:t>tackar</w:t>
      </w:r>
      <w:r w:rsidRPr="0003471F">
        <w:rPr>
          <w:rFonts w:ascii="EgyptienneURWReg" w:hAnsi="EgyptienneURWReg" w:cs="Helvetica"/>
          <w:sz w:val="28"/>
          <w:szCs w:val="28"/>
        </w:rPr>
        <w:t xml:space="preserve"> Sveriges största rockband Kent </w:t>
      </w:r>
      <w:r w:rsidR="009D5107">
        <w:rPr>
          <w:rFonts w:ascii="EgyptienneURWReg" w:hAnsi="EgyptienneURWReg" w:cs="Helvetica"/>
          <w:sz w:val="28"/>
          <w:szCs w:val="28"/>
        </w:rPr>
        <w:t>för sig</w:t>
      </w:r>
      <w:r w:rsidRPr="0003471F">
        <w:rPr>
          <w:rFonts w:ascii="EgyptienneURWReg" w:hAnsi="EgyptienneURWReg" w:cs="Helvetica"/>
          <w:sz w:val="28"/>
          <w:szCs w:val="28"/>
        </w:rPr>
        <w:t xml:space="preserve">. En fullsatt Tele2 Arena blir </w:t>
      </w:r>
      <w:r w:rsidR="00CA22AD" w:rsidRPr="0003471F">
        <w:rPr>
          <w:rFonts w:ascii="EgyptienneURWReg" w:hAnsi="EgyptienneURWReg" w:cs="Helvetica"/>
          <w:sz w:val="28"/>
          <w:szCs w:val="28"/>
        </w:rPr>
        <w:t>sista anhalt</w:t>
      </w:r>
      <w:r w:rsidRPr="0003471F">
        <w:rPr>
          <w:rFonts w:ascii="EgyptienneURWReg" w:hAnsi="EgyptienneURWReg" w:cs="Helvetica"/>
          <w:sz w:val="28"/>
          <w:szCs w:val="28"/>
        </w:rPr>
        <w:t xml:space="preserve"> för den hyllade gruppen. </w:t>
      </w:r>
      <w:r w:rsidR="00CA22AD" w:rsidRPr="0003471F">
        <w:rPr>
          <w:rFonts w:ascii="EgyptienneURWReg" w:hAnsi="EgyptienneURWReg" w:cs="Helvetica"/>
          <w:sz w:val="28"/>
          <w:szCs w:val="28"/>
        </w:rPr>
        <w:t xml:space="preserve">På söndag vaknar tusentals fans upp </w:t>
      </w:r>
      <w:r w:rsidR="00D4281B">
        <w:rPr>
          <w:rFonts w:ascii="EgyptienneURWReg" w:hAnsi="EgyptienneURWReg" w:cs="Helvetica"/>
          <w:sz w:val="28"/>
          <w:szCs w:val="28"/>
        </w:rPr>
        <w:t>med</w:t>
      </w:r>
      <w:r w:rsidR="00B41845" w:rsidRPr="0003471F">
        <w:rPr>
          <w:rFonts w:ascii="EgyptienneURWReg" w:hAnsi="EgyptienneURWReg" w:cs="Helvetica"/>
          <w:sz w:val="28"/>
          <w:szCs w:val="28"/>
        </w:rPr>
        <w:t xml:space="preserve"> ett stort tomrum</w:t>
      </w:r>
      <w:r w:rsidR="0003471F" w:rsidRPr="0003471F">
        <w:rPr>
          <w:rFonts w:ascii="EgyptienneURWReg" w:hAnsi="EgyptienneURWReg" w:cs="Helvetica"/>
          <w:sz w:val="28"/>
          <w:szCs w:val="28"/>
        </w:rPr>
        <w:t>.</w:t>
      </w:r>
    </w:p>
    <w:p w14:paraId="4FBD98ED" w14:textId="77777777" w:rsidR="00E24C2C" w:rsidRDefault="00E24C2C" w:rsidP="00FA08B6">
      <w:pPr>
        <w:widowControl w:val="0"/>
        <w:autoSpaceDE w:val="0"/>
        <w:autoSpaceDN w:val="0"/>
        <w:adjustRightInd w:val="0"/>
        <w:ind w:left="142"/>
        <w:jc w:val="both"/>
        <w:rPr>
          <w:rFonts w:ascii="EgyptienneURWReg" w:hAnsi="EgyptienneURWReg" w:cs="Arial"/>
        </w:rPr>
      </w:pPr>
    </w:p>
    <w:p w14:paraId="37A095F0" w14:textId="77777777" w:rsidR="00DB5C3D" w:rsidRPr="00DB5C3D" w:rsidRDefault="0003471F" w:rsidP="00FA08B6">
      <w:pPr>
        <w:widowControl w:val="0"/>
        <w:autoSpaceDE w:val="0"/>
        <w:autoSpaceDN w:val="0"/>
        <w:adjustRightInd w:val="0"/>
        <w:ind w:left="142"/>
        <w:jc w:val="both"/>
        <w:rPr>
          <w:rFonts w:ascii="EgyptienneURWReg" w:hAnsi="EgyptienneURWReg" w:cs="Arial"/>
        </w:rPr>
      </w:pPr>
      <w:r w:rsidRPr="00DB5C3D">
        <w:rPr>
          <w:rFonts w:ascii="EgyptienneURWReg" w:hAnsi="EgyptienneURWReg" w:cs="Arial"/>
        </w:rPr>
        <w:t xml:space="preserve">Sorg är en känsla som uppstår när vi upplever en förlust eller förändring av något slag. Hur förlusten upplevs är individuellt. Sorgereaktioner kan utlösas av en mängd olika faktorer så som dödsfall, relationsproblem, sjukdom eller något helt annat. I detta fall </w:t>
      </w:r>
      <w:r w:rsidR="00D4281B" w:rsidRPr="00DB5C3D">
        <w:rPr>
          <w:rFonts w:ascii="EgyptienneURWReg" w:hAnsi="EgyptienneURWReg" w:cs="Arial"/>
        </w:rPr>
        <w:t xml:space="preserve">bottnar sorgen i </w:t>
      </w:r>
      <w:r w:rsidRPr="00DB5C3D">
        <w:rPr>
          <w:rFonts w:ascii="EgyptienneURWReg" w:hAnsi="EgyptienneURWReg" w:cs="Arial"/>
        </w:rPr>
        <w:t>slutet för ett framgångsrikt rockband.</w:t>
      </w:r>
      <w:r w:rsidR="00D4281B" w:rsidRPr="00DB5C3D">
        <w:rPr>
          <w:rFonts w:ascii="EgyptienneURWReg" w:hAnsi="EgyptienneURWReg" w:cs="Arial"/>
        </w:rPr>
        <w:t xml:space="preserve"> </w:t>
      </w:r>
    </w:p>
    <w:p w14:paraId="26A4E9DC" w14:textId="77777777" w:rsidR="0003471F" w:rsidRPr="00DB5C3D" w:rsidRDefault="0003471F" w:rsidP="00FA08B6">
      <w:pPr>
        <w:widowControl w:val="0"/>
        <w:autoSpaceDE w:val="0"/>
        <w:autoSpaceDN w:val="0"/>
        <w:adjustRightInd w:val="0"/>
        <w:ind w:left="142"/>
        <w:jc w:val="both"/>
        <w:rPr>
          <w:rFonts w:ascii="EgyptienneURWReg" w:hAnsi="EgyptienneURWReg" w:cs="Arial"/>
        </w:rPr>
      </w:pPr>
    </w:p>
    <w:p w14:paraId="1FAC7650" w14:textId="69C6AF84" w:rsidR="0003471F" w:rsidRPr="00DB5C3D" w:rsidRDefault="00DB5C3D" w:rsidP="00FA08B6">
      <w:pPr>
        <w:widowControl w:val="0"/>
        <w:autoSpaceDE w:val="0"/>
        <w:autoSpaceDN w:val="0"/>
        <w:adjustRightInd w:val="0"/>
        <w:ind w:left="142"/>
        <w:jc w:val="both"/>
        <w:rPr>
          <w:rFonts w:ascii="EgyptienneURWReg" w:hAnsi="EgyptienneURWReg"/>
        </w:rPr>
      </w:pPr>
      <w:r>
        <w:rPr>
          <w:rFonts w:ascii="EgyptienneURWReg" w:hAnsi="EgyptienneURWReg" w:cs="Helvetica"/>
          <w:i/>
        </w:rPr>
        <w:t>-</w:t>
      </w:r>
      <w:r w:rsidR="005A2F18">
        <w:rPr>
          <w:rFonts w:ascii="EgyptienneURWReg" w:hAnsi="EgyptienneURWReg" w:cs="Helvetica"/>
          <w:i/>
        </w:rPr>
        <w:t>Det går inte att jämföra ett rockbands sista konsert med</w:t>
      </w:r>
      <w:r w:rsidR="0003471F" w:rsidRPr="00DB5C3D">
        <w:rPr>
          <w:rFonts w:ascii="EgyptienneURWReg" w:hAnsi="EgyptienneURWReg" w:cs="Helvetica"/>
          <w:i/>
        </w:rPr>
        <w:t xml:space="preserve"> en avliden person. Men det är viktigt att inte mäta eller jämföra sorg, sorg är alltid sorg. Vi sörjer inte bara när någon gått bort, det finns många anledningar till sorg som inte innefattar död</w:t>
      </w:r>
      <w:r w:rsidRPr="00DB5C3D">
        <w:rPr>
          <w:rFonts w:ascii="EgyptienneURWReg" w:hAnsi="EgyptienneURWReg" w:cs="Helvetica"/>
        </w:rPr>
        <w:t xml:space="preserve">, </w:t>
      </w:r>
      <w:r w:rsidR="0003471F" w:rsidRPr="00DB5C3D">
        <w:rPr>
          <w:rFonts w:ascii="EgyptienneURWReg" w:hAnsi="EgyptienneURWReg"/>
        </w:rPr>
        <w:t>säger Fonus marknadschef Peter Göransson.</w:t>
      </w:r>
    </w:p>
    <w:p w14:paraId="3643A94A" w14:textId="77777777" w:rsidR="0003471F" w:rsidRDefault="0003471F" w:rsidP="00FA08B6">
      <w:pPr>
        <w:widowControl w:val="0"/>
        <w:autoSpaceDE w:val="0"/>
        <w:autoSpaceDN w:val="0"/>
        <w:adjustRightInd w:val="0"/>
        <w:ind w:left="142"/>
        <w:jc w:val="both"/>
        <w:rPr>
          <w:rFonts w:ascii="EgyptienneURWReg" w:hAnsi="EgyptienneURWReg" w:cs="Arial"/>
        </w:rPr>
      </w:pPr>
    </w:p>
    <w:p w14:paraId="51A757FB" w14:textId="1EF08BFE" w:rsidR="003535F0" w:rsidRPr="00FA08B6" w:rsidRDefault="003535F0" w:rsidP="00FA08B6">
      <w:pPr>
        <w:ind w:left="142"/>
        <w:jc w:val="both"/>
        <w:rPr>
          <w:rFonts w:ascii="EgyptienneURWReg" w:hAnsi="EgyptienneURWReg"/>
        </w:rPr>
      </w:pPr>
      <w:r w:rsidRPr="00FA08B6">
        <w:rPr>
          <w:rFonts w:ascii="EgyptienneURWReg" w:hAnsi="EgyptienneURWReg" w:cs="Arial"/>
        </w:rPr>
        <w:t xml:space="preserve">Kent har under sina framgångsrika år producerat musik som väcker känslor. </w:t>
      </w:r>
      <w:r w:rsidR="002075A9" w:rsidRPr="00FA08B6">
        <w:rPr>
          <w:rFonts w:ascii="EgyptienneURWReg" w:hAnsi="EgyptienneURWReg"/>
        </w:rPr>
        <w:t xml:space="preserve">Ett av de val du står inför när du planerar en begravning är vilken musik som ska spelas. </w:t>
      </w:r>
      <w:r w:rsidRPr="00FA08B6">
        <w:rPr>
          <w:rFonts w:ascii="EgyptienneURWReg" w:hAnsi="EgyptienneURWReg" w:cs="Arial"/>
        </w:rPr>
        <w:t>En undersökning genomförd av Fonus visar att ett flertal av de tillfrågade</w:t>
      </w:r>
      <w:r w:rsidR="00FA08B6" w:rsidRPr="00FA08B6">
        <w:rPr>
          <w:rFonts w:ascii="EgyptienneURWReg" w:hAnsi="EgyptienneURWReg" w:cs="Arial"/>
        </w:rPr>
        <w:t xml:space="preserve"> specifikt</w:t>
      </w:r>
      <w:r w:rsidRPr="00FA08B6">
        <w:rPr>
          <w:rFonts w:ascii="EgyptienneURWReg" w:hAnsi="EgyptienneURWReg" w:cs="Arial"/>
        </w:rPr>
        <w:t xml:space="preserve"> önskar </w:t>
      </w:r>
      <w:r w:rsidR="005A2F18">
        <w:rPr>
          <w:rFonts w:ascii="EgyptienneURWReg" w:hAnsi="EgyptienneURWReg" w:cs="Arial"/>
        </w:rPr>
        <w:t>Kents låt</w:t>
      </w:r>
      <w:r w:rsidRPr="00FA08B6">
        <w:rPr>
          <w:rFonts w:ascii="EgyptienneURWReg" w:hAnsi="EgyptienneURWReg" w:cs="Arial"/>
        </w:rPr>
        <w:t xml:space="preserve"> ”Utan dina andetag” till sin egen begravning.</w:t>
      </w:r>
      <w:r w:rsidR="002075A9" w:rsidRPr="00FA08B6">
        <w:rPr>
          <w:rFonts w:ascii="EgyptienneURWReg" w:hAnsi="EgyptienneURWReg" w:cs="Arial"/>
        </w:rPr>
        <w:t xml:space="preserve"> </w:t>
      </w:r>
    </w:p>
    <w:p w14:paraId="1CA84D06" w14:textId="77777777" w:rsidR="003535F0" w:rsidRDefault="003535F0" w:rsidP="00FA08B6">
      <w:pPr>
        <w:widowControl w:val="0"/>
        <w:autoSpaceDE w:val="0"/>
        <w:autoSpaceDN w:val="0"/>
        <w:adjustRightInd w:val="0"/>
        <w:ind w:left="142"/>
        <w:jc w:val="both"/>
        <w:rPr>
          <w:rFonts w:ascii="EgyptienneURWReg" w:hAnsi="EgyptienneURWReg" w:cs="Arial"/>
        </w:rPr>
      </w:pPr>
    </w:p>
    <w:p w14:paraId="7F9FA695" w14:textId="74358EFC" w:rsidR="003535F0" w:rsidRPr="005A2F18" w:rsidRDefault="003535F0" w:rsidP="005A2F18">
      <w:pPr>
        <w:widowControl w:val="0"/>
        <w:autoSpaceDE w:val="0"/>
        <w:autoSpaceDN w:val="0"/>
        <w:adjustRightInd w:val="0"/>
        <w:ind w:left="142"/>
        <w:jc w:val="both"/>
        <w:rPr>
          <w:rFonts w:ascii="EgyptienneURWReg" w:hAnsi="EgyptienneURWReg" w:cs="Arial"/>
          <w:i/>
        </w:rPr>
      </w:pPr>
      <w:proofErr w:type="gramStart"/>
      <w:r>
        <w:rPr>
          <w:rFonts w:ascii="EgyptienneURWReg" w:hAnsi="EgyptienneURWReg" w:cs="Arial"/>
        </w:rPr>
        <w:t>-</w:t>
      </w:r>
      <w:proofErr w:type="gramEnd"/>
      <w:r w:rsidRPr="003535F0">
        <w:rPr>
          <w:rFonts w:ascii="EgyptienneURWReg" w:hAnsi="EgyptienneURWReg" w:cs="Arial"/>
          <w:i/>
        </w:rPr>
        <w:t>Musik ger u</w:t>
      </w:r>
      <w:r w:rsidR="00E211B7">
        <w:rPr>
          <w:rFonts w:ascii="EgyptienneURWReg" w:hAnsi="EgyptienneURWReg" w:cs="Arial"/>
          <w:i/>
        </w:rPr>
        <w:t>t</w:t>
      </w:r>
      <w:r w:rsidRPr="003535F0">
        <w:rPr>
          <w:rFonts w:ascii="EgyptienneURWReg" w:hAnsi="EgyptienneURWReg" w:cs="Arial"/>
          <w:i/>
        </w:rPr>
        <w:t xml:space="preserve">tryck för stora känslor, musik har förmågan att tala till oss på ett annat sätt än </w:t>
      </w:r>
      <w:r>
        <w:rPr>
          <w:rFonts w:ascii="EgyptienneURWReg" w:hAnsi="EgyptienneURWReg" w:cs="Arial"/>
          <w:i/>
        </w:rPr>
        <w:t xml:space="preserve">vad </w:t>
      </w:r>
      <w:r w:rsidRPr="003535F0">
        <w:rPr>
          <w:rFonts w:ascii="EgyptienneURWReg" w:hAnsi="EgyptienneURWReg" w:cs="Arial"/>
          <w:i/>
        </w:rPr>
        <w:t>ord</w:t>
      </w:r>
      <w:r>
        <w:rPr>
          <w:rFonts w:ascii="EgyptienneURWReg" w:hAnsi="EgyptienneURWReg" w:cs="Arial"/>
          <w:i/>
        </w:rPr>
        <w:t xml:space="preserve"> kan</w:t>
      </w:r>
      <w:r w:rsidRPr="003535F0">
        <w:rPr>
          <w:rFonts w:ascii="EgyptienneURWReg" w:hAnsi="EgyptienneURWReg" w:cs="Arial"/>
          <w:i/>
        </w:rPr>
        <w:t>.</w:t>
      </w:r>
      <w:r w:rsidR="0049179A">
        <w:rPr>
          <w:rFonts w:ascii="EgyptienneURWReg" w:hAnsi="EgyptienneURWReg" w:cs="Arial"/>
          <w:i/>
        </w:rPr>
        <w:t xml:space="preserve"> Begravningar blir allt mer personliga och vi märker att fler väljer musik som har betytt något för den avlidne</w:t>
      </w:r>
      <w:r w:rsidR="005A2F18">
        <w:rPr>
          <w:rFonts w:ascii="EgyptienneURWReg" w:hAnsi="EgyptienneURWReg" w:cs="Arial"/>
          <w:i/>
        </w:rPr>
        <w:t xml:space="preserve">, </w:t>
      </w:r>
      <w:r>
        <w:rPr>
          <w:rFonts w:ascii="EgyptienneURWReg" w:hAnsi="EgyptienneURWReg" w:cs="Arial"/>
        </w:rPr>
        <w:t>säger Peter Göransson</w:t>
      </w:r>
    </w:p>
    <w:p w14:paraId="690E50E1" w14:textId="77777777" w:rsidR="003535F0" w:rsidRDefault="003535F0" w:rsidP="00FA08B6">
      <w:pPr>
        <w:widowControl w:val="0"/>
        <w:autoSpaceDE w:val="0"/>
        <w:autoSpaceDN w:val="0"/>
        <w:adjustRightInd w:val="0"/>
        <w:ind w:left="142"/>
        <w:jc w:val="both"/>
        <w:rPr>
          <w:rFonts w:ascii="EgyptienneURWReg" w:hAnsi="EgyptienneURWReg" w:cs="Arial"/>
        </w:rPr>
      </w:pPr>
    </w:p>
    <w:p w14:paraId="75EC90AE" w14:textId="77777777" w:rsidR="00C7696A" w:rsidRPr="00C7696A" w:rsidRDefault="00C7696A" w:rsidP="00C7696A">
      <w:pPr>
        <w:widowControl w:val="0"/>
        <w:autoSpaceDE w:val="0"/>
        <w:autoSpaceDN w:val="0"/>
        <w:adjustRightInd w:val="0"/>
        <w:rPr>
          <w:rFonts w:ascii="Helvetica Neue" w:hAnsi="Helvetica Neue" w:cs="Helvetica Neue"/>
          <w:b/>
          <w:bCs/>
          <w:i/>
          <w:iCs/>
          <w:sz w:val="16"/>
          <w:szCs w:val="16"/>
        </w:rPr>
      </w:pPr>
    </w:p>
    <w:p w14:paraId="0F774D9D" w14:textId="77777777" w:rsidR="00C7696A" w:rsidRPr="00C7696A" w:rsidRDefault="00C7696A" w:rsidP="00C7696A">
      <w:pPr>
        <w:widowControl w:val="0"/>
        <w:autoSpaceDE w:val="0"/>
        <w:autoSpaceDN w:val="0"/>
        <w:adjustRightInd w:val="0"/>
        <w:rPr>
          <w:rFonts w:ascii="Helvetica Neue" w:hAnsi="Helvetica Neue" w:cs="Helvetica Neue"/>
          <w:b/>
          <w:bCs/>
          <w:i/>
          <w:iCs/>
          <w:sz w:val="16"/>
          <w:szCs w:val="16"/>
        </w:rPr>
      </w:pPr>
    </w:p>
    <w:p w14:paraId="6EE930D0" w14:textId="77777777" w:rsidR="00C7696A" w:rsidRDefault="00C7696A" w:rsidP="00C7696A">
      <w:pPr>
        <w:widowControl w:val="0"/>
        <w:autoSpaceDE w:val="0"/>
        <w:autoSpaceDN w:val="0"/>
        <w:adjustRightInd w:val="0"/>
        <w:rPr>
          <w:rFonts w:ascii="Helvetica Neue" w:hAnsi="Helvetica Neue" w:cs="Helvetica Neue"/>
          <w:b/>
          <w:bCs/>
          <w:i/>
          <w:iCs/>
          <w:sz w:val="16"/>
          <w:szCs w:val="16"/>
        </w:rPr>
      </w:pPr>
    </w:p>
    <w:p w14:paraId="533D0D9A" w14:textId="77777777" w:rsidR="00C7696A" w:rsidRDefault="00C7696A" w:rsidP="00C7696A">
      <w:pPr>
        <w:widowControl w:val="0"/>
        <w:autoSpaceDE w:val="0"/>
        <w:autoSpaceDN w:val="0"/>
        <w:adjustRightInd w:val="0"/>
        <w:rPr>
          <w:rFonts w:ascii="Helvetica Neue" w:hAnsi="Helvetica Neue" w:cs="Helvetica Neue"/>
          <w:b/>
          <w:bCs/>
          <w:i/>
          <w:iCs/>
          <w:sz w:val="16"/>
          <w:szCs w:val="16"/>
        </w:rPr>
      </w:pPr>
    </w:p>
    <w:p w14:paraId="683FB325" w14:textId="77777777" w:rsidR="00C7696A" w:rsidRPr="00C7696A" w:rsidRDefault="00C7696A" w:rsidP="00C7696A">
      <w:pPr>
        <w:widowControl w:val="0"/>
        <w:autoSpaceDE w:val="0"/>
        <w:autoSpaceDN w:val="0"/>
        <w:adjustRightInd w:val="0"/>
        <w:rPr>
          <w:rFonts w:ascii="Helvetica Neue" w:hAnsi="Helvetica Neue" w:cs="Helvetica Neue"/>
          <w:b/>
          <w:bCs/>
          <w:i/>
          <w:iCs/>
          <w:sz w:val="16"/>
          <w:szCs w:val="16"/>
        </w:rPr>
      </w:pPr>
    </w:p>
    <w:p w14:paraId="63C3AD6C" w14:textId="77777777" w:rsidR="00C7696A" w:rsidRPr="00C7696A" w:rsidRDefault="00C7696A" w:rsidP="00C7696A">
      <w:pPr>
        <w:widowControl w:val="0"/>
        <w:autoSpaceDE w:val="0"/>
        <w:autoSpaceDN w:val="0"/>
        <w:adjustRightInd w:val="0"/>
        <w:ind w:left="142"/>
        <w:rPr>
          <w:rFonts w:ascii="EgyptienneURWReg" w:hAnsi="EgyptienneURWReg" w:cs="Helvetica Neue"/>
          <w:b/>
          <w:bCs/>
          <w:iCs/>
          <w:sz w:val="18"/>
          <w:szCs w:val="18"/>
        </w:rPr>
      </w:pPr>
      <w:r w:rsidRPr="00C7696A">
        <w:rPr>
          <w:rFonts w:ascii="EgyptienneURWReg" w:hAnsi="EgyptienneURWReg" w:cs="Helvetica Neue"/>
          <w:b/>
          <w:bCs/>
          <w:iCs/>
          <w:sz w:val="18"/>
          <w:szCs w:val="18"/>
        </w:rPr>
        <w:t>Så gjordes undersökningen</w:t>
      </w:r>
    </w:p>
    <w:p w14:paraId="5478FEEB" w14:textId="11CBD1D2" w:rsidR="00C7696A" w:rsidRPr="00C7696A" w:rsidRDefault="00C7696A" w:rsidP="00C7696A">
      <w:pPr>
        <w:widowControl w:val="0"/>
        <w:autoSpaceDE w:val="0"/>
        <w:autoSpaceDN w:val="0"/>
        <w:adjustRightInd w:val="0"/>
        <w:ind w:left="142"/>
        <w:rPr>
          <w:rFonts w:ascii="EgyptienneURWReg" w:hAnsi="EgyptienneURWReg" w:cs="Helvetica Neue"/>
          <w:sz w:val="18"/>
          <w:szCs w:val="18"/>
        </w:rPr>
      </w:pPr>
      <w:r w:rsidRPr="00C7696A">
        <w:rPr>
          <w:rFonts w:ascii="EgyptienneURWReg" w:hAnsi="EgyptienneURWReg" w:cs="Helvetica Neue"/>
          <w:iCs/>
          <w:sz w:val="18"/>
          <w:szCs w:val="18"/>
        </w:rPr>
        <w:t xml:space="preserve">Undersökningen gjordes av </w:t>
      </w:r>
      <w:proofErr w:type="spellStart"/>
      <w:r w:rsidRPr="00C7696A">
        <w:rPr>
          <w:rFonts w:ascii="EgyptienneURWReg" w:hAnsi="EgyptienneURWReg" w:cs="Helvetica Neue"/>
          <w:iCs/>
          <w:sz w:val="18"/>
          <w:szCs w:val="18"/>
        </w:rPr>
        <w:t>Norstat</w:t>
      </w:r>
      <w:proofErr w:type="spellEnd"/>
      <w:r w:rsidRPr="00C7696A">
        <w:rPr>
          <w:rFonts w:ascii="EgyptienneURWReg" w:hAnsi="EgyptienneURWReg" w:cs="Helvetica Neue"/>
          <w:iCs/>
          <w:sz w:val="18"/>
          <w:szCs w:val="18"/>
        </w:rPr>
        <w:t xml:space="preserve"> på uppdrag av Fonus. Bland ett slumpmässigt rekryterat riksrepresentativt urval i åldrarna 18 till 79 år genomfördes 1 047 webbintervjuer under perioden 28 augusti till 9 september 2015. 568 av de tillfrågade var män och 479 var kvinnor.</w:t>
      </w:r>
      <w:r w:rsidRPr="00C7696A">
        <w:rPr>
          <w:rFonts w:ascii="EgyptienneURWReg" w:hAnsi="EgyptienneURWReg" w:cs="Helvetica Neue"/>
          <w:sz w:val="18"/>
          <w:szCs w:val="18"/>
        </w:rPr>
        <w:t xml:space="preserve"> </w:t>
      </w:r>
      <w:r w:rsidRPr="00C7696A">
        <w:rPr>
          <w:rFonts w:ascii="EgyptienneURWReg" w:hAnsi="EgyptienneURWReg" w:cs="Helvetica Neue"/>
          <w:iCs/>
          <w:sz w:val="18"/>
          <w:szCs w:val="18"/>
        </w:rPr>
        <w:t xml:space="preserve">Åldersfördelningen bland de tillfrågade: 18-29 år: 255 </w:t>
      </w:r>
      <w:proofErr w:type="spellStart"/>
      <w:r w:rsidRPr="00C7696A">
        <w:rPr>
          <w:rFonts w:ascii="EgyptienneURWReg" w:hAnsi="EgyptienneURWReg" w:cs="Helvetica Neue"/>
          <w:iCs/>
          <w:sz w:val="18"/>
          <w:szCs w:val="18"/>
        </w:rPr>
        <w:t>st</w:t>
      </w:r>
      <w:proofErr w:type="spellEnd"/>
      <w:r w:rsidRPr="00C7696A">
        <w:rPr>
          <w:rFonts w:ascii="EgyptienneURWReg" w:hAnsi="EgyptienneURWReg" w:cs="Helvetica Neue"/>
          <w:iCs/>
          <w:sz w:val="18"/>
          <w:szCs w:val="18"/>
        </w:rPr>
        <w:t xml:space="preserve">, 30-49 år: 365 </w:t>
      </w:r>
      <w:proofErr w:type="spellStart"/>
      <w:r w:rsidRPr="00C7696A">
        <w:rPr>
          <w:rFonts w:ascii="EgyptienneURWReg" w:hAnsi="EgyptienneURWReg" w:cs="Helvetica Neue"/>
          <w:iCs/>
          <w:sz w:val="18"/>
          <w:szCs w:val="18"/>
        </w:rPr>
        <w:t>st</w:t>
      </w:r>
      <w:proofErr w:type="spellEnd"/>
      <w:r w:rsidRPr="00C7696A">
        <w:rPr>
          <w:rFonts w:ascii="EgyptienneURWReg" w:hAnsi="EgyptienneURWReg" w:cs="Helvetica Neue"/>
          <w:iCs/>
          <w:sz w:val="18"/>
          <w:szCs w:val="18"/>
        </w:rPr>
        <w:t xml:space="preserve">, 50-64 år: 225 </w:t>
      </w:r>
      <w:proofErr w:type="spellStart"/>
      <w:r w:rsidRPr="00C7696A">
        <w:rPr>
          <w:rFonts w:ascii="EgyptienneURWReg" w:hAnsi="EgyptienneURWReg" w:cs="Helvetica Neue"/>
          <w:iCs/>
          <w:sz w:val="18"/>
          <w:szCs w:val="18"/>
        </w:rPr>
        <w:t>st</w:t>
      </w:r>
      <w:proofErr w:type="spellEnd"/>
      <w:r w:rsidRPr="00C7696A">
        <w:rPr>
          <w:rFonts w:ascii="EgyptienneURWReg" w:hAnsi="EgyptienneURWReg" w:cs="Helvetica Neue"/>
          <w:iCs/>
          <w:sz w:val="18"/>
          <w:szCs w:val="18"/>
        </w:rPr>
        <w:t>, 65-79 år: 202. </w:t>
      </w:r>
    </w:p>
    <w:p w14:paraId="3AD9B190" w14:textId="77777777" w:rsidR="00DB5C3D" w:rsidRPr="00C7696A" w:rsidRDefault="00DB5C3D" w:rsidP="00C7696A">
      <w:pPr>
        <w:rPr>
          <w:sz w:val="18"/>
          <w:szCs w:val="18"/>
        </w:rPr>
      </w:pPr>
    </w:p>
    <w:p w14:paraId="4C7DAA71" w14:textId="77777777" w:rsidR="0003471F" w:rsidRPr="00C7696A" w:rsidRDefault="0003471F" w:rsidP="00FA08B6">
      <w:pPr>
        <w:ind w:left="142"/>
        <w:jc w:val="both"/>
        <w:rPr>
          <w:rFonts w:ascii="EgyptienneURWReg" w:hAnsi="EgyptienneURWReg" w:cs="Arial"/>
          <w:sz w:val="18"/>
          <w:szCs w:val="18"/>
        </w:rPr>
      </w:pPr>
      <w:r w:rsidRPr="00C7696A">
        <w:rPr>
          <w:rFonts w:ascii="EgyptienneURWReg" w:hAnsi="EgyptienneURWReg" w:cs="Arial"/>
          <w:b/>
          <w:sz w:val="18"/>
          <w:szCs w:val="18"/>
        </w:rPr>
        <w:t>För mer information, kontakta</w:t>
      </w:r>
      <w:r w:rsidRPr="00C7696A">
        <w:rPr>
          <w:rFonts w:ascii="EgyptienneURWReg" w:hAnsi="EgyptienneURWReg" w:cs="Arial"/>
          <w:sz w:val="18"/>
          <w:szCs w:val="18"/>
        </w:rPr>
        <w:t xml:space="preserve">: Peter Göransson, Marknadschef. </w:t>
      </w:r>
    </w:p>
    <w:p w14:paraId="0C0095AF" w14:textId="77777777" w:rsidR="0003471F" w:rsidRPr="00C7696A" w:rsidRDefault="0003471F" w:rsidP="00FA08B6">
      <w:pPr>
        <w:ind w:left="142"/>
        <w:jc w:val="both"/>
        <w:rPr>
          <w:rFonts w:ascii="EgyptienneURWReg" w:hAnsi="EgyptienneURWReg" w:cs="Arial"/>
          <w:sz w:val="18"/>
          <w:szCs w:val="18"/>
        </w:rPr>
      </w:pPr>
      <w:r w:rsidRPr="00C7696A">
        <w:rPr>
          <w:rFonts w:ascii="EgyptienneURWReg" w:hAnsi="EgyptienneURWReg" w:cs="Arial"/>
          <w:sz w:val="18"/>
          <w:szCs w:val="18"/>
        </w:rPr>
        <w:t xml:space="preserve">Tel direkt: 08 709 83 24, mobil 070 585 98 88. </w:t>
      </w:r>
    </w:p>
    <w:p w14:paraId="0D7B0BE1" w14:textId="77777777" w:rsidR="0003471F" w:rsidRPr="00C7696A" w:rsidRDefault="0003471F" w:rsidP="00FA08B6">
      <w:pPr>
        <w:ind w:left="142"/>
        <w:jc w:val="both"/>
        <w:rPr>
          <w:rFonts w:ascii="EgyptienneURWReg" w:hAnsi="EgyptienneURWReg" w:cs="Arial"/>
          <w:sz w:val="18"/>
          <w:szCs w:val="18"/>
        </w:rPr>
      </w:pPr>
      <w:r w:rsidRPr="00C7696A">
        <w:rPr>
          <w:rFonts w:ascii="EgyptienneURWReg" w:hAnsi="EgyptienneURWReg" w:cs="Arial"/>
          <w:sz w:val="18"/>
          <w:szCs w:val="18"/>
        </w:rPr>
        <w:t xml:space="preserve">E-post: </w:t>
      </w:r>
      <w:hyperlink r:id="rId7" w:history="1">
        <w:r w:rsidRPr="00C7696A">
          <w:rPr>
            <w:rStyle w:val="Hyperlnk"/>
            <w:rFonts w:ascii="EgyptienneURWReg" w:hAnsi="EgyptienneURWReg" w:cs="Arial"/>
            <w:color w:val="auto"/>
            <w:sz w:val="18"/>
            <w:szCs w:val="18"/>
            <w:u w:val="none"/>
          </w:rPr>
          <w:t>peter.goransson@fonus.se</w:t>
        </w:r>
      </w:hyperlink>
    </w:p>
    <w:p w14:paraId="44837E25" w14:textId="77777777" w:rsidR="0003471F" w:rsidRPr="00C7696A" w:rsidRDefault="0003471F" w:rsidP="00FA08B6">
      <w:pPr>
        <w:ind w:left="142"/>
        <w:jc w:val="both"/>
        <w:rPr>
          <w:rFonts w:ascii="EgyptienneURWReg" w:hAnsi="EgyptienneURWReg" w:cs="Arial"/>
          <w:sz w:val="18"/>
          <w:szCs w:val="18"/>
        </w:rPr>
      </w:pPr>
      <w:r w:rsidRPr="00C7696A">
        <w:rPr>
          <w:rFonts w:ascii="EgyptienneURWReg" w:hAnsi="EgyptienneURWReg" w:cs="Arial"/>
          <w:sz w:val="18"/>
          <w:szCs w:val="18"/>
        </w:rPr>
        <w:t xml:space="preserve">Besök oss på: </w:t>
      </w:r>
      <w:hyperlink r:id="rId8" w:history="1">
        <w:r w:rsidRPr="00C7696A">
          <w:rPr>
            <w:rStyle w:val="Hyperlnk"/>
            <w:rFonts w:ascii="EgyptienneURWReg" w:hAnsi="EgyptienneURWReg" w:cs="Arial"/>
            <w:color w:val="auto"/>
            <w:sz w:val="18"/>
            <w:szCs w:val="18"/>
            <w:u w:val="none"/>
          </w:rPr>
          <w:t>www.fonus.se</w:t>
        </w:r>
      </w:hyperlink>
      <w:r w:rsidRPr="00C7696A">
        <w:rPr>
          <w:rFonts w:ascii="EgyptienneURWReg" w:hAnsi="EgyptienneURWReg" w:cs="Arial"/>
          <w:sz w:val="18"/>
          <w:szCs w:val="18"/>
        </w:rPr>
        <w:t xml:space="preserve"> </w:t>
      </w:r>
      <w:bookmarkStart w:id="0" w:name="_GoBack"/>
      <w:bookmarkEnd w:id="0"/>
    </w:p>
    <w:p w14:paraId="038B2F41" w14:textId="77777777" w:rsidR="0003471F" w:rsidRPr="00C7696A" w:rsidRDefault="0003471F" w:rsidP="00FA08B6">
      <w:pPr>
        <w:ind w:left="142"/>
        <w:jc w:val="both"/>
        <w:rPr>
          <w:rFonts w:ascii="EgyptienneURWReg" w:hAnsi="EgyptienneURWReg" w:cs="Arial"/>
          <w:sz w:val="18"/>
          <w:szCs w:val="18"/>
        </w:rPr>
      </w:pPr>
    </w:p>
    <w:p w14:paraId="0DA093FA" w14:textId="77777777" w:rsidR="0003471F" w:rsidRPr="00C7696A" w:rsidRDefault="0003471F" w:rsidP="00FA08B6">
      <w:pPr>
        <w:ind w:left="142"/>
        <w:jc w:val="both"/>
        <w:rPr>
          <w:rFonts w:ascii="EgyptienneURWReg" w:hAnsi="EgyptienneURWReg" w:cs="Arial"/>
          <w:b/>
          <w:sz w:val="18"/>
          <w:szCs w:val="18"/>
        </w:rPr>
      </w:pPr>
      <w:r w:rsidRPr="00C7696A">
        <w:rPr>
          <w:rFonts w:ascii="EgyptienneURWReg" w:hAnsi="EgyptienneURWReg" w:cs="Arial"/>
          <w:b/>
          <w:sz w:val="18"/>
          <w:szCs w:val="18"/>
        </w:rPr>
        <w:t>Om Fonus</w:t>
      </w:r>
    </w:p>
    <w:p w14:paraId="64599C9C" w14:textId="77777777" w:rsidR="0003471F" w:rsidRPr="00C7696A" w:rsidRDefault="0003471F" w:rsidP="00FA08B6">
      <w:pPr>
        <w:ind w:left="142"/>
        <w:jc w:val="both"/>
        <w:rPr>
          <w:rFonts w:ascii="EgyptienneURWReg" w:hAnsi="EgyptienneURWReg" w:cs="Arial"/>
          <w:sz w:val="18"/>
          <w:szCs w:val="18"/>
        </w:rPr>
      </w:pPr>
      <w:r w:rsidRPr="00C7696A">
        <w:rPr>
          <w:rFonts w:ascii="EgyptienneURWReg" w:hAnsi="EgyptienneURWReg" w:cs="Helvetica Neue"/>
          <w:sz w:val="18"/>
          <w:szCs w:val="18"/>
        </w:rPr>
        <w:t>Fonus är en koncern med två huvudområden: begravningsverksamhet och familjejuridik. Inom koncernen finns även en produktionsindustri för kistor och urnor. Totalt omsätter koncernen cirka 850 miljoner kronor och har runt 700 anställda på över 230 begravningskontor i Sverige, 33 juristkontor och 28 begravningskontor i Norge.</w:t>
      </w:r>
    </w:p>
    <w:sectPr w:rsidR="0003471F" w:rsidRPr="00C7696A" w:rsidSect="00FA08B6">
      <w:pgSz w:w="11900" w:h="16840"/>
      <w:pgMar w:top="1843" w:right="1552"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EgyptienneURWReg">
    <w:panose1 w:val="00000500000000000000"/>
    <w:charset w:val="00"/>
    <w:family w:val="auto"/>
    <w:pitch w:val="variable"/>
    <w:sig w:usb0="00000287" w:usb1="00000001"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F0995"/>
    <w:multiLevelType w:val="hybridMultilevel"/>
    <w:tmpl w:val="1E867128"/>
    <w:lvl w:ilvl="0" w:tplc="F124AE32">
      <w:numFmt w:val="bullet"/>
      <w:lvlText w:val="-"/>
      <w:lvlJc w:val="left"/>
      <w:pPr>
        <w:ind w:left="720" w:hanging="360"/>
      </w:pPr>
      <w:rPr>
        <w:rFonts w:ascii="Helvetica" w:eastAsiaTheme="minorEastAsia" w:hAnsi="Helvetica"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43"/>
    <w:rsid w:val="0003471F"/>
    <w:rsid w:val="00044C47"/>
    <w:rsid w:val="000F0FEF"/>
    <w:rsid w:val="002075A9"/>
    <w:rsid w:val="00344544"/>
    <w:rsid w:val="003535F0"/>
    <w:rsid w:val="004136D5"/>
    <w:rsid w:val="0049179A"/>
    <w:rsid w:val="005A2F18"/>
    <w:rsid w:val="005C142F"/>
    <w:rsid w:val="006A35C3"/>
    <w:rsid w:val="007A4418"/>
    <w:rsid w:val="007C28E6"/>
    <w:rsid w:val="009D5107"/>
    <w:rsid w:val="00B41845"/>
    <w:rsid w:val="00BE403C"/>
    <w:rsid w:val="00C7696A"/>
    <w:rsid w:val="00C91C95"/>
    <w:rsid w:val="00CA22AD"/>
    <w:rsid w:val="00D4281B"/>
    <w:rsid w:val="00DB5C3D"/>
    <w:rsid w:val="00E211B7"/>
    <w:rsid w:val="00E24C2C"/>
    <w:rsid w:val="00E25A55"/>
    <w:rsid w:val="00E34E43"/>
    <w:rsid w:val="00FA08B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488A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91C95"/>
    <w:pPr>
      <w:ind w:left="720"/>
      <w:contextualSpacing/>
    </w:pPr>
  </w:style>
  <w:style w:type="character" w:styleId="Hyperlnk">
    <w:name w:val="Hyperlink"/>
    <w:basedOn w:val="Standardstycketypsnitt"/>
    <w:uiPriority w:val="99"/>
    <w:unhideWhenUsed/>
    <w:rsid w:val="000347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91C95"/>
    <w:pPr>
      <w:ind w:left="720"/>
      <w:contextualSpacing/>
    </w:pPr>
  </w:style>
  <w:style w:type="character" w:styleId="Hyperlnk">
    <w:name w:val="Hyperlink"/>
    <w:basedOn w:val="Standardstycketypsnitt"/>
    <w:uiPriority w:val="99"/>
    <w:unhideWhenUsed/>
    <w:rsid w:val="00034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peter.goransson@fonus.se" TargetMode="External"/><Relationship Id="rId8" Type="http://schemas.openxmlformats.org/officeDocument/2006/relationships/hyperlink" Target="http://www.fonus.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2062</Characters>
  <Application>Microsoft Macintosh Word</Application>
  <DocSecurity>0</DocSecurity>
  <Lines>17</Lines>
  <Paragraphs>4</Paragraphs>
  <ScaleCrop>false</ScaleCrop>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Lund</dc:creator>
  <cp:keywords/>
  <dc:description/>
  <cp:lastModifiedBy>Klara Lund</cp:lastModifiedBy>
  <cp:revision>6</cp:revision>
  <cp:lastPrinted>2016-12-14T13:06:00Z</cp:lastPrinted>
  <dcterms:created xsi:type="dcterms:W3CDTF">2016-12-14T13:06:00Z</dcterms:created>
  <dcterms:modified xsi:type="dcterms:W3CDTF">2016-12-15T08:00:00Z</dcterms:modified>
</cp:coreProperties>
</file>