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4E7EF" w14:textId="77777777" w:rsidR="00A33169" w:rsidRPr="0036522E" w:rsidRDefault="00A33169" w:rsidP="00A33169">
      <w:pPr>
        <w:rPr>
          <w:b/>
          <w:bCs/>
          <w:sz w:val="32"/>
          <w:szCs w:val="32"/>
        </w:rPr>
      </w:pPr>
      <w:bookmarkStart w:id="0" w:name="OLE_LINK3"/>
      <w:bookmarkStart w:id="1" w:name="OLE_LINK4"/>
      <w:r w:rsidRPr="0036522E">
        <w:rPr>
          <w:b/>
          <w:bCs/>
          <w:sz w:val="32"/>
          <w:szCs w:val="32"/>
        </w:rPr>
        <w:t>Extraordinary Worldwide PR Collaboration Fights Climate Crisis</w:t>
      </w:r>
    </w:p>
    <w:p w14:paraId="67829A02" w14:textId="77777777" w:rsidR="00A33169" w:rsidRDefault="00A33169" w:rsidP="00A33169">
      <w:bookmarkStart w:id="2" w:name="OLE_LINK5"/>
      <w:bookmarkStart w:id="3" w:name="OLE_LINK6"/>
      <w:bookmarkEnd w:id="0"/>
      <w:bookmarkEnd w:id="1"/>
      <w:r>
        <w:t>A</w:t>
      </w:r>
      <w:r w:rsidRPr="001715AA">
        <w:t xml:space="preserve">n unprecedented </w:t>
      </w:r>
      <w:r>
        <w:t>45 PR agencies and industry organisations came together to work for a shared objective – urgent action against climate change. The United Nations Development Programme (</w:t>
      </w:r>
      <w:hyperlink r:id="rId7" w:history="1">
        <w:r w:rsidRPr="005136B5">
          <w:rPr>
            <w:rStyle w:val="Hyperlink"/>
          </w:rPr>
          <w:t>UNDP</w:t>
        </w:r>
      </w:hyperlink>
      <w:r>
        <w:t>)’s “Weather Kids” campaign launched on 21</w:t>
      </w:r>
      <w:r w:rsidRPr="00FA635A">
        <w:rPr>
          <w:vertAlign w:val="superscript"/>
        </w:rPr>
        <w:t>st</w:t>
      </w:r>
      <w:r>
        <w:t xml:space="preserve"> March, with coverage in over 80 markets so far. </w:t>
      </w:r>
    </w:p>
    <w:bookmarkEnd w:id="2"/>
    <w:bookmarkEnd w:id="3"/>
    <w:p w14:paraId="185B24EE" w14:textId="77777777" w:rsidR="00A33169" w:rsidRDefault="00A33169" w:rsidP="00A33169">
      <w:r>
        <w:t xml:space="preserve">The </w:t>
      </w:r>
      <w:hyperlink r:id="rId8" w:history="1">
        <w:r w:rsidRPr="00097975">
          <w:rPr>
            <w:rStyle w:val="Hyperlink"/>
            <w:b/>
            <w:bCs/>
          </w:rPr>
          <w:t>Weather Kids campaign</w:t>
        </w:r>
      </w:hyperlink>
      <w:r w:rsidRPr="00C403C3">
        <w:rPr>
          <w:color w:val="002060"/>
        </w:rPr>
        <w:t xml:space="preserve"> </w:t>
      </w:r>
      <w:r>
        <w:t xml:space="preserve">features a series of children from around the world taking over local and national TV weather reports to deliver terrifying forecasts from the future. The segments warn viewers of catastrophic risks rising temperatures will bring to people and the global economy in just a few decades, including a projected impact on 94% of the world’s children. </w:t>
      </w:r>
      <w:r w:rsidRPr="001F7CE3">
        <w:t xml:space="preserve">The earned media objective focused on achieving tier 1 press coverage in all the partner markets, </w:t>
      </w:r>
      <w:r w:rsidRPr="00374A4F">
        <w:t xml:space="preserve">with the most important objective being to motivate adults to take </w:t>
      </w:r>
      <w:r w:rsidRPr="00097975">
        <w:t xml:space="preserve">a pledge </w:t>
      </w:r>
      <w:r w:rsidRPr="00374A4F">
        <w:t>that commits them to changing their habits for the benefit of children in their life.</w:t>
      </w:r>
      <w:r>
        <w:t xml:space="preserve"> The creators of the idea were purpose-driven creative agency, </w:t>
      </w:r>
      <w:proofErr w:type="spellStart"/>
      <w:r>
        <w:t>Activista</w:t>
      </w:r>
      <w:proofErr w:type="spellEnd"/>
      <w:r>
        <w:t xml:space="preserve">. </w:t>
      </w:r>
    </w:p>
    <w:p w14:paraId="7BA48F01" w14:textId="77777777" w:rsidR="00A33169" w:rsidRDefault="00A33169" w:rsidP="00A33169">
      <w:r>
        <w:t>There was no PR budget for this campaign, yet the call for support from the global PR community was answered emphatically, with the commitment from some of the world’s leading agencies from the USA and Canada, Australia, UK, Northern Ireland, Ireland, France, Germany, Austria, Switzerland, Denmark, Sweden, Finland, Italy, Spain, Portugal, Czechia, Poland, Bulgaria, Romania, Moldova, Hungary, Turkey, United Arab Emirates, Brazil, Argentina, Colombia, China and Honk Kong, India, Indonesia, Singapore, Thailand, Vietnam, Philippines, Nigeria, Kenya, South Africa, Morocco, Algeria, Tunisia. PR agencies, especially the world’s biggest, are known for their sharp attention to resources and revenues, so to achieve this collaboration required an inspiring creativity, drive, dedication, and genuine hunger for change.</w:t>
      </w:r>
    </w:p>
    <w:p w14:paraId="730F23AE" w14:textId="77777777" w:rsidR="00A33169" w:rsidRDefault="00A33169" w:rsidP="00A33169">
      <w:r>
        <w:t xml:space="preserve">The International Communications Consultancy Organisation (ICCO) announced their </w:t>
      </w:r>
      <w:hyperlink r:id="rId9" w:anchor=":~:text=The%20partnership%20with%20ICCO%20will,the%20success%20of%20our%20work." w:history="1">
        <w:r w:rsidRPr="00097975">
          <w:rPr>
            <w:rStyle w:val="Hyperlink"/>
          </w:rPr>
          <w:t>partnership with UNDP</w:t>
        </w:r>
      </w:hyperlink>
      <w:r w:rsidRPr="00097975">
        <w:t xml:space="preserve"> </w:t>
      </w:r>
      <w:r>
        <w:t xml:space="preserve">in November and swiftly set up a </w:t>
      </w:r>
      <w:hyperlink r:id="rId10" w:history="1">
        <w:r w:rsidRPr="00097975">
          <w:rPr>
            <w:rStyle w:val="Hyperlink"/>
            <w:b/>
            <w:bCs/>
          </w:rPr>
          <w:t>Climate Communications Taskforce</w:t>
        </w:r>
      </w:hyperlink>
      <w:r w:rsidRPr="00D90964">
        <w:rPr>
          <w:b/>
          <w:bCs/>
          <w:color w:val="002060"/>
          <w:u w:val="single"/>
        </w:rPr>
        <w:t xml:space="preserve"> </w:t>
      </w:r>
      <w:r>
        <w:t xml:space="preserve">(CCT) to tackle PR campaigns, with an immediate focus on the earned media for Weather Kids. </w:t>
      </w:r>
    </w:p>
    <w:p w14:paraId="26D8B00A" w14:textId="77777777" w:rsidR="00A33169" w:rsidRDefault="00A33169" w:rsidP="00A33169">
      <w:r>
        <w:t xml:space="preserve">The purpose of the taskforce for this campaign was simple – own and execute the earned media strategy worldwide, without spending. Chris Pratt, Managing Director, Better Impact at </w:t>
      </w:r>
      <w:proofErr w:type="spellStart"/>
      <w:r>
        <w:t>Hill+Knowlton</w:t>
      </w:r>
      <w:proofErr w:type="spellEnd"/>
      <w:r>
        <w:t xml:space="preserve"> Strategies in UK was appointed Co-Chair of the Taskforce alongside Boaz </w:t>
      </w:r>
      <w:proofErr w:type="spellStart"/>
      <w:r>
        <w:t>Paldi</w:t>
      </w:r>
      <w:proofErr w:type="spellEnd"/>
      <w:r>
        <w:t xml:space="preserve">, Chief Creative Officer, UNDP. </w:t>
      </w:r>
    </w:p>
    <w:p w14:paraId="61E643C7" w14:textId="77777777" w:rsidR="00A33169" w:rsidRDefault="00A33169" w:rsidP="00A33169">
      <w:r>
        <w:t>With the strategy in place, the taskforce then built a vast network of support for local country activation, securing the commitment of 35 ‘</w:t>
      </w:r>
      <w:hyperlink r:id="rId11" w:history="1">
        <w:r w:rsidRPr="00097975">
          <w:rPr>
            <w:rStyle w:val="Hyperlink"/>
            <w:b/>
            <w:bCs/>
          </w:rPr>
          <w:t>Activation Partners</w:t>
        </w:r>
      </w:hyperlink>
      <w:r>
        <w:t xml:space="preserve">”. Activation partners have been integral in pitching the story locally, with a </w:t>
      </w:r>
      <w:proofErr w:type="spellStart"/>
      <w:r>
        <w:t>breathtaking</w:t>
      </w:r>
      <w:proofErr w:type="spellEnd"/>
      <w:r>
        <w:t xml:space="preserve"> range of approaches, ideas, and solutions. </w:t>
      </w:r>
    </w:p>
    <w:p w14:paraId="59C30275" w14:textId="77777777" w:rsidR="00A33169" w:rsidRDefault="00A33169" w:rsidP="00A33169">
      <w:r>
        <w:t xml:space="preserve">The success of the collective PR effort shows the power and impact not only of PR agencies, but of international networks. At a time when global institutions are under a microscope, facing challenges from divisive politics to misinformation – this story is an important statement about the nature of global not-for-profit organisations, and their unique ability to mobilise collective action and affect change. </w:t>
      </w:r>
    </w:p>
    <w:p w14:paraId="29422230" w14:textId="77777777" w:rsidR="00A33169" w:rsidRDefault="00A33169" w:rsidP="00A33169">
      <w:r>
        <w:t xml:space="preserve">The strength and seriousness with which UNDP has committed to PR and the earned media around this campaign is another demonstration of PR’s status as a leading force in global issues and shaping humanity’s future.  </w:t>
      </w:r>
    </w:p>
    <w:p w14:paraId="6926638D" w14:textId="77777777" w:rsidR="00A33169" w:rsidRDefault="00A33169" w:rsidP="00A33169">
      <w:r>
        <w:t xml:space="preserve">Boaz </w:t>
      </w:r>
      <w:proofErr w:type="spellStart"/>
      <w:r>
        <w:t>Paldi</w:t>
      </w:r>
      <w:proofErr w:type="spellEnd"/>
      <w:r>
        <w:t>, Chief Creative Officer, UNDP, and Co-Chair Climate Communications Taskforce said:</w:t>
      </w:r>
    </w:p>
    <w:p w14:paraId="00C60972" w14:textId="77777777" w:rsidR="00A33169" w:rsidRPr="004677CF" w:rsidRDefault="00A33169" w:rsidP="00A33169">
      <w:pPr>
        <w:rPr>
          <w:i/>
        </w:rPr>
      </w:pPr>
      <w:r w:rsidRPr="004677CF">
        <w:rPr>
          <w:i/>
        </w:rPr>
        <w:t xml:space="preserve">“We know PR is an integral component in fighting climate change and this campaign has reinforced that substantially. I have been blown away by the scale of support from ICCO’s members for Weather </w:t>
      </w:r>
      <w:r w:rsidRPr="004677CF">
        <w:rPr>
          <w:i/>
        </w:rPr>
        <w:lastRenderedPageBreak/>
        <w:t>Kids. The commitment to contribute from so many different organisations, countries, cultures, languages is unlike anything I’ve seen before. This is the biggest climate campaign ever and gives great hope for the future of the children at the heart of Weather Kids.</w:t>
      </w:r>
      <w:r>
        <w:rPr>
          <w:i/>
        </w:rPr>
        <w:t>”</w:t>
      </w:r>
    </w:p>
    <w:p w14:paraId="4864F922" w14:textId="77777777" w:rsidR="00A33169" w:rsidRDefault="00A33169" w:rsidP="00A33169">
      <w:r>
        <w:t>Chris Pratt, Co-Chair, Climate Communications Taskforce said:</w:t>
      </w:r>
    </w:p>
    <w:p w14:paraId="64B67953" w14:textId="77777777" w:rsidR="00A33169" w:rsidRPr="004677CF" w:rsidRDefault="00A33169" w:rsidP="00A33169">
      <w:pPr>
        <w:rPr>
          <w:rFonts w:cstheme="minorHAnsi"/>
          <w:i/>
        </w:rPr>
      </w:pPr>
      <w:r w:rsidRPr="004677CF">
        <w:rPr>
          <w:i/>
        </w:rPr>
        <w:t xml:space="preserve">“It has been an honour to lead the CCT alongside Boaz with such a talented group of PR experts delivering fantastic earned media for this campaign worldwide. The scale and diversity of support from the PR community demonstrates the nature of the issue we are seeking to tackle. This affects us all and I am sure Weather Kids is just the beginning for the CCT in turning the tide and making a </w:t>
      </w:r>
      <w:r w:rsidRPr="004677CF">
        <w:rPr>
          <w:rFonts w:cstheme="minorHAnsi"/>
          <w:i/>
        </w:rPr>
        <w:t>difference for the future of the planet.”</w:t>
      </w:r>
    </w:p>
    <w:p w14:paraId="475940A4" w14:textId="77777777" w:rsidR="00A33169" w:rsidRPr="00806714" w:rsidRDefault="00A33169" w:rsidP="00A33169">
      <w:pPr>
        <w:rPr>
          <w:rFonts w:cstheme="minorHAnsi"/>
        </w:rPr>
      </w:pPr>
      <w:r w:rsidRPr="00806714">
        <w:rPr>
          <w:rFonts w:cstheme="minorHAnsi"/>
        </w:rPr>
        <w:t xml:space="preserve">Paco Conde, Founder and ECD, </w:t>
      </w:r>
      <w:proofErr w:type="spellStart"/>
      <w:r w:rsidRPr="00806714">
        <w:rPr>
          <w:rFonts w:cstheme="minorHAnsi"/>
        </w:rPr>
        <w:t>Actavista</w:t>
      </w:r>
      <w:proofErr w:type="spellEnd"/>
      <w:r w:rsidRPr="00806714">
        <w:rPr>
          <w:rFonts w:cstheme="minorHAnsi"/>
        </w:rPr>
        <w:t xml:space="preserve"> said:</w:t>
      </w:r>
    </w:p>
    <w:p w14:paraId="4611A51A" w14:textId="77777777" w:rsidR="00A33169" w:rsidRPr="004677CF" w:rsidRDefault="00A33169" w:rsidP="00A33169">
      <w:pPr>
        <w:rPr>
          <w:rFonts w:cstheme="minorHAnsi"/>
          <w:i/>
        </w:rPr>
      </w:pPr>
      <w:r w:rsidRPr="004677CF">
        <w:rPr>
          <w:rFonts w:cstheme="minorHAnsi"/>
          <w:i/>
          <w:color w:val="0D0D0D"/>
        </w:rPr>
        <w:t xml:space="preserve">"At </w:t>
      </w:r>
      <w:proofErr w:type="spellStart"/>
      <w:r w:rsidRPr="004677CF">
        <w:rPr>
          <w:rFonts w:cstheme="minorHAnsi"/>
          <w:i/>
          <w:color w:val="0D0D0D"/>
        </w:rPr>
        <w:t>Activista</w:t>
      </w:r>
      <w:proofErr w:type="spellEnd"/>
      <w:r w:rsidRPr="004677CF">
        <w:rPr>
          <w:rFonts w:cstheme="minorHAnsi"/>
          <w:i/>
          <w:color w:val="0D0D0D"/>
        </w:rPr>
        <w:t>, we believe that universal truths breed extraordinary ideas. Few truths are as universal as the desire to secure a better future for our children. This campaign amplifies their voices, reminding us that their future is at stake and urging climate action."</w:t>
      </w:r>
    </w:p>
    <w:p w14:paraId="2DF7A1E6" w14:textId="77777777" w:rsidR="00A33169" w:rsidRPr="00806714" w:rsidRDefault="00A33169" w:rsidP="00A33169">
      <w:pPr>
        <w:rPr>
          <w:rFonts w:cstheme="minorHAnsi"/>
        </w:rPr>
      </w:pPr>
      <w:proofErr w:type="spellStart"/>
      <w:r w:rsidRPr="00806714">
        <w:rPr>
          <w:rFonts w:cstheme="minorHAnsi"/>
        </w:rPr>
        <w:t>Grzegorz</w:t>
      </w:r>
      <w:proofErr w:type="spellEnd"/>
      <w:r w:rsidRPr="00806714">
        <w:rPr>
          <w:rFonts w:cstheme="minorHAnsi"/>
        </w:rPr>
        <w:t xml:space="preserve"> </w:t>
      </w:r>
      <w:proofErr w:type="spellStart"/>
      <w:r w:rsidRPr="00806714">
        <w:rPr>
          <w:rFonts w:cstheme="minorHAnsi"/>
        </w:rPr>
        <w:t>Szczepanski</w:t>
      </w:r>
      <w:proofErr w:type="spellEnd"/>
      <w:r w:rsidRPr="00806714">
        <w:rPr>
          <w:rFonts w:cstheme="minorHAnsi"/>
        </w:rPr>
        <w:t xml:space="preserve">, President, ICCO said: </w:t>
      </w:r>
    </w:p>
    <w:p w14:paraId="100ACB06" w14:textId="77777777" w:rsidR="00A33169" w:rsidRPr="004677CF" w:rsidRDefault="00A33169" w:rsidP="00A33169">
      <w:pPr>
        <w:rPr>
          <w:i/>
        </w:rPr>
      </w:pPr>
      <w:r w:rsidRPr="004677CF">
        <w:rPr>
          <w:rFonts w:cstheme="minorHAnsi"/>
          <w:i/>
        </w:rPr>
        <w:t>“When the UNDP pitched the idea to ICCO at Cannes</w:t>
      </w:r>
      <w:r w:rsidRPr="004677CF">
        <w:rPr>
          <w:i/>
        </w:rPr>
        <w:t xml:space="preserve"> Lions last year, we thought wow – I am not sure anything like this has been done before – but of course we couldn’t refuse. Climate communications was already a top priority for ICCO and its members, and I had faith in our network to deliver to the high standards and ambitious objectives - they didn’t let us down. This campaign has brought together ICCO members from over 30 countries and it is just the start of our UNDP partnership. It is great credit to our members that PR is being recognised as integral to solving the great global challenges of our times”. </w:t>
      </w:r>
    </w:p>
    <w:p w14:paraId="091B7030" w14:textId="77777777" w:rsidR="00A33169" w:rsidRPr="00097975" w:rsidRDefault="00A33169" w:rsidP="00A33169">
      <w:r w:rsidRPr="00097975">
        <w:t xml:space="preserve">Full list of taskforce members </w:t>
      </w:r>
      <w:hyperlink r:id="rId12" w:history="1">
        <w:r w:rsidRPr="00097975">
          <w:rPr>
            <w:rStyle w:val="Hyperlink"/>
          </w:rPr>
          <w:t>here</w:t>
        </w:r>
      </w:hyperlink>
    </w:p>
    <w:p w14:paraId="50D6593C" w14:textId="46E90D9C" w:rsidR="004B5F04" w:rsidRDefault="00A33169">
      <w:pPr>
        <w:rPr>
          <w:rStyle w:val="Hyperlink"/>
        </w:rPr>
      </w:pPr>
      <w:r w:rsidRPr="00097975">
        <w:t xml:space="preserve">Full list of activation partners </w:t>
      </w:r>
      <w:hyperlink r:id="rId13" w:history="1">
        <w:r w:rsidRPr="00097975">
          <w:rPr>
            <w:rStyle w:val="Hyperlink"/>
          </w:rPr>
          <w:t>here</w:t>
        </w:r>
      </w:hyperlink>
    </w:p>
    <w:p w14:paraId="44E53D25" w14:textId="77777777" w:rsidR="00A33169" w:rsidRDefault="00A33169" w:rsidP="00A33169"/>
    <w:p w14:paraId="03CD3D36" w14:textId="704BE466" w:rsidR="00A33169" w:rsidRDefault="00A33169" w:rsidP="00A33169">
      <w:pPr>
        <w:pStyle w:val="NormalWeb"/>
        <w:shd w:val="clear" w:color="auto" w:fill="FFFFFF"/>
        <w:spacing w:before="0" w:after="0"/>
        <w:textAlignment w:val="baseline"/>
      </w:pPr>
      <w:r>
        <w:rPr>
          <w:rStyle w:val="Strong"/>
          <w:rFonts w:ascii="Calibri" w:eastAsiaTheme="majorEastAsia" w:hAnsi="Calibri" w:cs="Calibri"/>
          <w:sz w:val="20"/>
          <w:szCs w:val="20"/>
        </w:rPr>
        <w:t>About ICCO</w:t>
      </w:r>
    </w:p>
    <w:p w14:paraId="73B20506" w14:textId="77777777" w:rsidR="00A33169" w:rsidRDefault="00A33169" w:rsidP="00A33169">
      <w:pPr>
        <w:pStyle w:val="NormalWeb"/>
        <w:shd w:val="clear" w:color="auto" w:fill="FFFFFF"/>
        <w:spacing w:before="0" w:after="0"/>
        <w:textAlignment w:val="baseline"/>
      </w:pPr>
      <w:r>
        <w:rPr>
          <w:rStyle w:val="Strong"/>
          <w:rFonts w:ascii="Calibri" w:eastAsiaTheme="majorEastAsia" w:hAnsi="Calibri" w:cs="Calibri"/>
          <w:sz w:val="20"/>
          <w:szCs w:val="20"/>
        </w:rPr>
        <w:t>Established in 1986, the International Communications Consultancy Organisation (ICCO) is the voice of public relations consultancies around the world. ICCO membership comprises 40 associations representing 82 countries across the globe. Collectively, these associations represent over 3,000 PR firms.</w:t>
      </w:r>
    </w:p>
    <w:p w14:paraId="0F77B12B" w14:textId="77777777" w:rsidR="00A33169" w:rsidRDefault="00A33169" w:rsidP="00A33169">
      <w:pPr>
        <w:shd w:val="clear" w:color="auto" w:fill="FFFFFF"/>
        <w:spacing w:before="204" w:after="204"/>
        <w:textAlignment w:val="baseline"/>
        <w:rPr>
          <w:rFonts w:eastAsia="Times New Roman" w:cs="Calibri"/>
          <w:kern w:val="0"/>
          <w:sz w:val="20"/>
          <w:szCs w:val="20"/>
          <w:lang w:eastAsia="en-GB"/>
        </w:rPr>
      </w:pPr>
      <w:r>
        <w:rPr>
          <w:rFonts w:eastAsia="Times New Roman" w:cs="Calibri"/>
          <w:kern w:val="0"/>
          <w:sz w:val="20"/>
          <w:szCs w:val="20"/>
          <w:lang w:eastAsia="en-GB"/>
        </w:rPr>
        <w:t xml:space="preserve">ICCO provides a forum for the senior management of the world’s top PR firms to meet and address issues of mutual interest and concern. </w:t>
      </w:r>
    </w:p>
    <w:p w14:paraId="7DD46701" w14:textId="77777777" w:rsidR="00A33169" w:rsidRDefault="00A33169" w:rsidP="00A33169">
      <w:pPr>
        <w:shd w:val="clear" w:color="auto" w:fill="FFFFFF"/>
        <w:spacing w:before="204" w:after="204"/>
        <w:textAlignment w:val="baseline"/>
        <w:rPr>
          <w:rFonts w:eastAsia="Times New Roman" w:cs="Calibri"/>
          <w:kern w:val="0"/>
          <w:sz w:val="20"/>
          <w:szCs w:val="20"/>
          <w:lang w:eastAsia="en-GB"/>
        </w:rPr>
      </w:pPr>
      <w:r>
        <w:rPr>
          <w:rFonts w:eastAsia="Times New Roman" w:cs="Calibri"/>
          <w:kern w:val="0"/>
          <w:sz w:val="20"/>
          <w:szCs w:val="20"/>
          <w:lang w:eastAsia="en-GB"/>
        </w:rPr>
        <w:t xml:space="preserve">Members share insights and knowledge, working together to raise professional and ethical standards, champion the value of PR in business, and prepare the industry for future technologies, skill requirements and business models. </w:t>
      </w:r>
    </w:p>
    <w:p w14:paraId="58808DE5" w14:textId="77777777" w:rsidR="00A33169" w:rsidRDefault="00A33169" w:rsidP="00A33169">
      <w:pPr>
        <w:shd w:val="clear" w:color="auto" w:fill="FFFFFF"/>
        <w:spacing w:before="204" w:after="204"/>
        <w:textAlignment w:val="baseline"/>
        <w:rPr>
          <w:rFonts w:eastAsia="Times New Roman" w:cs="Calibri"/>
          <w:kern w:val="0"/>
          <w:sz w:val="20"/>
          <w:szCs w:val="20"/>
          <w:lang w:eastAsia="en-GB"/>
        </w:rPr>
      </w:pPr>
      <w:r>
        <w:rPr>
          <w:rFonts w:eastAsia="Times New Roman" w:cs="Calibri"/>
          <w:kern w:val="0"/>
          <w:sz w:val="20"/>
          <w:szCs w:val="20"/>
          <w:lang w:eastAsia="en-GB"/>
        </w:rPr>
        <w:t xml:space="preserve">ICCO connects businesses seeking partnerships in different parts of the world, utilising the extensive network of consultancies to support international business growth. </w:t>
      </w:r>
    </w:p>
    <w:p w14:paraId="56D05FD5" w14:textId="77777777" w:rsidR="00A33169" w:rsidRDefault="00A33169" w:rsidP="00A33169">
      <w:pPr>
        <w:rPr>
          <w:rFonts w:cs="Calibri"/>
          <w:b/>
          <w:bCs/>
          <w:sz w:val="18"/>
          <w:szCs w:val="18"/>
          <w:u w:val="single"/>
        </w:rPr>
      </w:pPr>
      <w:r>
        <w:rPr>
          <w:rFonts w:cs="Calibri"/>
          <w:b/>
          <w:bCs/>
          <w:sz w:val="18"/>
          <w:szCs w:val="18"/>
          <w:u w:val="single"/>
        </w:rPr>
        <w:t>Contacts</w:t>
      </w:r>
    </w:p>
    <w:p w14:paraId="37DBE228" w14:textId="74CFCDB9" w:rsidR="00A33169" w:rsidRDefault="00A33169">
      <w:r>
        <w:rPr>
          <w:rFonts w:cs="Calibri"/>
          <w:sz w:val="18"/>
          <w:szCs w:val="18"/>
        </w:rPr>
        <w:t xml:space="preserve">Rob </w:t>
      </w:r>
      <w:proofErr w:type="spellStart"/>
      <w:r>
        <w:rPr>
          <w:rFonts w:cs="Calibri"/>
          <w:sz w:val="18"/>
          <w:szCs w:val="18"/>
        </w:rPr>
        <w:t>Morbin</w:t>
      </w:r>
      <w:proofErr w:type="spellEnd"/>
      <w:r>
        <w:rPr>
          <w:rFonts w:cs="Calibri"/>
          <w:sz w:val="18"/>
          <w:szCs w:val="18"/>
        </w:rPr>
        <w:t xml:space="preserve">, Executive Director, ICCO </w:t>
      </w:r>
      <w:hyperlink r:id="rId14" w:history="1">
        <w:r>
          <w:rPr>
            <w:rStyle w:val="Hyperlink"/>
            <w:rFonts w:cs="Calibri"/>
            <w:sz w:val="18"/>
            <w:szCs w:val="18"/>
          </w:rPr>
          <w:t>Rob.mobin@iccopr.com</w:t>
        </w:r>
      </w:hyperlink>
      <w:r>
        <w:rPr>
          <w:rFonts w:cs="Calibri"/>
          <w:sz w:val="18"/>
          <w:szCs w:val="18"/>
        </w:rPr>
        <w:t xml:space="preserve">, Roma </w:t>
      </w:r>
      <w:proofErr w:type="spellStart"/>
      <w:r>
        <w:rPr>
          <w:rFonts w:cs="Calibri"/>
          <w:sz w:val="18"/>
          <w:szCs w:val="18"/>
        </w:rPr>
        <w:t>Sakarnyte</w:t>
      </w:r>
      <w:proofErr w:type="spellEnd"/>
      <w:r>
        <w:rPr>
          <w:rFonts w:cs="Calibri"/>
          <w:sz w:val="18"/>
          <w:szCs w:val="18"/>
        </w:rPr>
        <w:t xml:space="preserve">, Communications and Marketing Manager, ICCO </w:t>
      </w:r>
      <w:hyperlink r:id="rId15" w:history="1">
        <w:r>
          <w:rPr>
            <w:rStyle w:val="Hyperlink"/>
            <w:rFonts w:cs="Calibri"/>
            <w:sz w:val="18"/>
            <w:szCs w:val="18"/>
          </w:rPr>
          <w:t>roma.sakarnyte@iccopr.com</w:t>
        </w:r>
      </w:hyperlink>
      <w:r>
        <w:rPr>
          <w:rFonts w:cs="Calibri"/>
          <w:sz w:val="18"/>
          <w:szCs w:val="18"/>
        </w:rPr>
        <w:t xml:space="preserve"> </w:t>
      </w:r>
      <w:bookmarkStart w:id="4" w:name="_GoBack"/>
      <w:bookmarkEnd w:id="4"/>
    </w:p>
    <w:sectPr w:rsidR="00A331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261A" w14:textId="77777777" w:rsidR="00937233" w:rsidRDefault="00937233" w:rsidP="00A33169">
      <w:pPr>
        <w:spacing w:after="0" w:line="240" w:lineRule="auto"/>
      </w:pPr>
      <w:r>
        <w:separator/>
      </w:r>
    </w:p>
  </w:endnote>
  <w:endnote w:type="continuationSeparator" w:id="0">
    <w:p w14:paraId="2DA22EEC" w14:textId="77777777" w:rsidR="00937233" w:rsidRDefault="00937233" w:rsidP="00A3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8ED1F" w14:textId="77777777" w:rsidR="00937233" w:rsidRDefault="00937233" w:rsidP="00A33169">
      <w:pPr>
        <w:spacing w:after="0" w:line="240" w:lineRule="auto"/>
      </w:pPr>
      <w:r>
        <w:separator/>
      </w:r>
    </w:p>
  </w:footnote>
  <w:footnote w:type="continuationSeparator" w:id="0">
    <w:p w14:paraId="1F578242" w14:textId="77777777" w:rsidR="00937233" w:rsidRDefault="00937233" w:rsidP="00A33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169"/>
    <w:rsid w:val="004B5F04"/>
    <w:rsid w:val="005C6B9A"/>
    <w:rsid w:val="005F2850"/>
    <w:rsid w:val="006E0652"/>
    <w:rsid w:val="007F1A56"/>
    <w:rsid w:val="008178E5"/>
    <w:rsid w:val="00937233"/>
    <w:rsid w:val="00A33169"/>
    <w:rsid w:val="00BD0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2A55"/>
  <w15:chartTrackingRefBased/>
  <w15:docId w15:val="{C94E8A63-70D5-7047-AC53-2CD35066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3169"/>
    <w:pPr>
      <w:spacing w:after="160" w:line="259" w:lineRule="auto"/>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169"/>
    <w:rPr>
      <w:color w:val="0563C1" w:themeColor="hyperlink"/>
      <w:u w:val="single"/>
    </w:rPr>
  </w:style>
  <w:style w:type="paragraph" w:styleId="Header">
    <w:name w:val="header"/>
    <w:basedOn w:val="Normal"/>
    <w:link w:val="HeaderChar"/>
    <w:uiPriority w:val="99"/>
    <w:unhideWhenUsed/>
    <w:rsid w:val="00A33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169"/>
    <w:rPr>
      <w:kern w:val="2"/>
      <w:sz w:val="22"/>
      <w:szCs w:val="22"/>
      <w14:ligatures w14:val="standardContextual"/>
    </w:rPr>
  </w:style>
  <w:style w:type="paragraph" w:styleId="Footer">
    <w:name w:val="footer"/>
    <w:basedOn w:val="Normal"/>
    <w:link w:val="FooterChar"/>
    <w:uiPriority w:val="99"/>
    <w:unhideWhenUsed/>
    <w:rsid w:val="00A33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169"/>
    <w:rPr>
      <w:kern w:val="2"/>
      <w:sz w:val="22"/>
      <w:szCs w:val="22"/>
      <w14:ligatures w14:val="standardContextual"/>
    </w:rPr>
  </w:style>
  <w:style w:type="paragraph" w:styleId="NormalWeb">
    <w:name w:val="Normal (Web)"/>
    <w:basedOn w:val="Normal"/>
    <w:unhideWhenUsed/>
    <w:rsid w:val="00A33169"/>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A33169"/>
    <w:rPr>
      <w:sz w:val="16"/>
      <w:szCs w:val="16"/>
    </w:rPr>
  </w:style>
  <w:style w:type="paragraph" w:styleId="CommentText">
    <w:name w:val="annotation text"/>
    <w:basedOn w:val="Normal"/>
    <w:link w:val="CommentTextChar"/>
    <w:uiPriority w:val="99"/>
    <w:semiHidden/>
    <w:unhideWhenUsed/>
    <w:rsid w:val="00A33169"/>
    <w:pPr>
      <w:spacing w:line="240" w:lineRule="auto"/>
    </w:pPr>
    <w:rPr>
      <w:sz w:val="20"/>
      <w:szCs w:val="20"/>
    </w:rPr>
  </w:style>
  <w:style w:type="character" w:customStyle="1" w:styleId="CommentTextChar">
    <w:name w:val="Comment Text Char"/>
    <w:basedOn w:val="DefaultParagraphFont"/>
    <w:link w:val="CommentText"/>
    <w:uiPriority w:val="99"/>
    <w:semiHidden/>
    <w:rsid w:val="00A33169"/>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A33169"/>
    <w:rPr>
      <w:b/>
      <w:bCs/>
    </w:rPr>
  </w:style>
  <w:style w:type="character" w:customStyle="1" w:styleId="CommentSubjectChar">
    <w:name w:val="Comment Subject Char"/>
    <w:basedOn w:val="CommentTextChar"/>
    <w:link w:val="CommentSubject"/>
    <w:uiPriority w:val="99"/>
    <w:semiHidden/>
    <w:rsid w:val="00A33169"/>
    <w:rPr>
      <w:b/>
      <w:bCs/>
      <w:kern w:val="2"/>
      <w:sz w:val="20"/>
      <w:szCs w:val="20"/>
      <w14:ligatures w14:val="standardContextual"/>
    </w:rPr>
  </w:style>
  <w:style w:type="paragraph" w:styleId="BalloonText">
    <w:name w:val="Balloon Text"/>
    <w:basedOn w:val="Normal"/>
    <w:link w:val="BalloonTextChar"/>
    <w:uiPriority w:val="99"/>
    <w:semiHidden/>
    <w:unhideWhenUsed/>
    <w:rsid w:val="00A331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3169"/>
    <w:rPr>
      <w:rFonts w:ascii="Times New Roman" w:hAnsi="Times New Roman" w:cs="Times New Roman"/>
      <w:kern w:val="2"/>
      <w:sz w:val="18"/>
      <w:szCs w:val="18"/>
      <w14:ligatures w14:val="standardContextual"/>
    </w:rPr>
  </w:style>
  <w:style w:type="character" w:styleId="Strong">
    <w:name w:val="Strong"/>
    <w:basedOn w:val="DefaultParagraphFont"/>
    <w:rsid w:val="00A33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therkids.org/" TargetMode="External"/><Relationship Id="rId13" Type="http://schemas.openxmlformats.org/officeDocument/2006/relationships/hyperlink" Target="https://iccopr.com/undp-activation-partners/" TargetMode="External"/><Relationship Id="rId3" Type="http://schemas.openxmlformats.org/officeDocument/2006/relationships/settings" Target="settings.xml"/><Relationship Id="rId7" Type="http://schemas.openxmlformats.org/officeDocument/2006/relationships/hyperlink" Target="https://www.undp.org/about-us" TargetMode="External"/><Relationship Id="rId12" Type="http://schemas.openxmlformats.org/officeDocument/2006/relationships/hyperlink" Target="https://iccopr.com/climate-communications-taskforce-c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ccopr.com/undp-activation-partners/" TargetMode="External"/><Relationship Id="rId5" Type="http://schemas.openxmlformats.org/officeDocument/2006/relationships/footnotes" Target="footnotes.xml"/><Relationship Id="rId15" Type="http://schemas.openxmlformats.org/officeDocument/2006/relationships/hyperlink" Target="mailto:roma.sakarnyte@iccopr.com" TargetMode="External"/><Relationship Id="rId10" Type="http://schemas.openxmlformats.org/officeDocument/2006/relationships/hyperlink" Target="https://iccopr.com/climate-communications-taskforce-cct/" TargetMode="External"/><Relationship Id="rId4" Type="http://schemas.openxmlformats.org/officeDocument/2006/relationships/webSettings" Target="webSettings.xml"/><Relationship Id="rId9" Type="http://schemas.openxmlformats.org/officeDocument/2006/relationships/hyperlink" Target="https://www.undp.org/press-releases/undp-call-top-pr-talent-tackle-climate-crisis" TargetMode="External"/><Relationship Id="rId14" Type="http://schemas.openxmlformats.org/officeDocument/2006/relationships/hyperlink" Target="mailto:Rob.mobin@icco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04869-1306-DC47-A932-8176A63A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1059</Words>
  <Characters>6042</Characters>
  <Application>Microsoft Office Word</Application>
  <DocSecurity>0</DocSecurity>
  <Lines>50</Lines>
  <Paragraphs>14</Paragraphs>
  <ScaleCrop>false</ScaleCrop>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2024-03-25T20:20:00Z</dcterms:created>
  <dcterms:modified xsi:type="dcterms:W3CDTF">2024-03-25T20:27:00Z</dcterms:modified>
</cp:coreProperties>
</file>