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02" w:rsidRDefault="00E41102">
      <w:pPr>
        <w:pStyle w:val="Standard"/>
        <w:spacing w:after="0" w:line="360" w:lineRule="auto"/>
        <w:ind w:left="284"/>
      </w:pPr>
      <w:r>
        <w:rPr>
          <w:b/>
          <w:sz w:val="32"/>
          <w:szCs w:val="32"/>
        </w:rPr>
        <w:t>EU's dækmærkelovgivning vil få voldsom indvirkning på den kommende sommersæson</w:t>
      </w:r>
    </w:p>
    <w:p w:rsidR="00E41102" w:rsidRDefault="00E41102">
      <w:pPr>
        <w:pStyle w:val="Standard"/>
        <w:spacing w:after="0" w:line="360" w:lineRule="auto"/>
        <w:ind w:left="284"/>
      </w:pPr>
      <w:r>
        <w:rPr>
          <w:b/>
        </w:rPr>
        <w:t>150 dage efter den nye EU-dækmærkningsordning trådte i kraft i november 2012, forventer Goodyear Dunlop, at det vil få betydning for forbrugernes valg af sommerdæk. Derfor sparker firmaet gang i foråret med det højst klassificerede og højstydende sommerdæksortiment inden for personbiler</w:t>
      </w:r>
    </w:p>
    <w:p w:rsidR="00E41102" w:rsidRDefault="00E41102">
      <w:pPr>
        <w:pStyle w:val="Standard"/>
        <w:spacing w:after="0" w:line="360" w:lineRule="auto"/>
        <w:ind w:left="284"/>
      </w:pPr>
    </w:p>
    <w:p w:rsidR="00E41102" w:rsidRDefault="00E41102">
      <w:pPr>
        <w:pStyle w:val="ListParagraph"/>
        <w:numPr>
          <w:ilvl w:val="0"/>
          <w:numId w:val="1"/>
        </w:numPr>
        <w:spacing w:after="0" w:line="360" w:lineRule="auto"/>
        <w:ind w:left="1276"/>
      </w:pPr>
      <w:r>
        <w:rPr>
          <w:b/>
        </w:rPr>
        <w:t>Forbrugerne er endnu ikke blevet opmærksomme på det nye EU-dækmærke</w:t>
      </w:r>
    </w:p>
    <w:p w:rsidR="00E41102" w:rsidRDefault="00E41102">
      <w:pPr>
        <w:pStyle w:val="ListParagraph"/>
        <w:numPr>
          <w:ilvl w:val="0"/>
          <w:numId w:val="1"/>
        </w:numPr>
        <w:spacing w:after="0" w:line="360" w:lineRule="auto"/>
        <w:ind w:left="1276"/>
      </w:pPr>
      <w:r>
        <w:rPr>
          <w:b/>
        </w:rPr>
        <w:t>Dækmærket har begrænset relevans for vinterdæk</w:t>
      </w:r>
    </w:p>
    <w:p w:rsidR="00E41102" w:rsidRDefault="00E41102">
      <w:pPr>
        <w:pStyle w:val="ListParagraph"/>
        <w:numPr>
          <w:ilvl w:val="0"/>
          <w:numId w:val="1"/>
        </w:numPr>
        <w:spacing w:after="0" w:line="360" w:lineRule="auto"/>
        <w:ind w:left="1276"/>
      </w:pPr>
      <w:r>
        <w:rPr>
          <w:b/>
        </w:rPr>
        <w:t xml:space="preserve">1.000.000 BA-klassificerede dæk er nu fremstillet af Goodyear Dunlop </w:t>
      </w:r>
    </w:p>
    <w:p w:rsidR="00E41102" w:rsidRDefault="00E41102">
      <w:pPr>
        <w:pStyle w:val="ListParagraph"/>
        <w:numPr>
          <w:ilvl w:val="0"/>
          <w:numId w:val="1"/>
        </w:numPr>
        <w:spacing w:after="0" w:line="360" w:lineRule="auto"/>
        <w:ind w:left="1276"/>
      </w:pPr>
      <w:r>
        <w:rPr>
          <w:b/>
        </w:rPr>
        <w:t>Håndhævelse af lovgivningen er en forudsætning for at forbedre forbrugernes tillid</w:t>
      </w:r>
    </w:p>
    <w:p w:rsidR="00E41102" w:rsidRDefault="00E41102">
      <w:pPr>
        <w:pStyle w:val="ListParagraph"/>
        <w:numPr>
          <w:ilvl w:val="0"/>
          <w:numId w:val="1"/>
        </w:numPr>
        <w:spacing w:after="0" w:line="360" w:lineRule="auto"/>
        <w:ind w:left="1276"/>
      </w:pPr>
      <w:r>
        <w:rPr>
          <w:b/>
        </w:rPr>
        <w:t>Goodyear Dunlop har det højst klassificerede og højstydende premium-brand sommerdæksortiment inden for personbiler</w:t>
      </w:r>
    </w:p>
    <w:p w:rsidR="00E41102" w:rsidRDefault="00E41102">
      <w:pPr>
        <w:pStyle w:val="ListParagraph"/>
        <w:numPr>
          <w:ilvl w:val="0"/>
          <w:numId w:val="1"/>
        </w:numPr>
        <w:spacing w:after="0" w:line="360" w:lineRule="auto"/>
        <w:ind w:left="1276"/>
      </w:pPr>
      <w:r>
        <w:rPr>
          <w:b/>
        </w:rPr>
        <w:t>Goodyear Dunlop dækker to tredjedele af dækstørrelserne på det europæiske marked for sommerdæk inden for dækmærkerne CC eller højere</w:t>
      </w:r>
    </w:p>
    <w:p w:rsidR="00E41102" w:rsidRDefault="00E41102">
      <w:pPr>
        <w:pStyle w:val="Standard"/>
        <w:spacing w:after="0" w:line="360" w:lineRule="auto"/>
        <w:ind w:left="284"/>
      </w:pPr>
    </w:p>
    <w:p w:rsidR="00E41102" w:rsidRDefault="00E41102">
      <w:pPr>
        <w:pStyle w:val="Standard"/>
        <w:spacing w:after="0" w:line="360" w:lineRule="auto"/>
        <w:ind w:left="284"/>
      </w:pPr>
      <w:r>
        <w:rPr>
          <w:b/>
        </w:rPr>
        <w:t>København d. 3. april 2013</w:t>
      </w:r>
      <w:r>
        <w:t xml:space="preserve"> </w:t>
      </w:r>
      <w:r>
        <w:rPr>
          <w:b/>
        </w:rPr>
        <w:t>–</w:t>
      </w:r>
      <w:r>
        <w:t xml:space="preserve"> “Vi forventer, at dækmærket vil få sin første stærke indvirkning på forbrugernes valg i den kommende sommersæson. Det er også tidspunktet, hvor millioner af bilejere i typiske vinterdæksmarkeder skifter til sommerdæk,” siger Michel Rzonzef, Goodyears Vice President for forbrugerdæk i hele EMEA-området.</w:t>
      </w:r>
    </w:p>
    <w:p w:rsidR="00E41102" w:rsidRDefault="00E41102">
      <w:pPr>
        <w:pStyle w:val="Standard"/>
        <w:spacing w:after="0" w:line="360" w:lineRule="auto"/>
        <w:ind w:left="284"/>
      </w:pPr>
    </w:p>
    <w:p w:rsidR="00E41102" w:rsidRDefault="00E41102">
      <w:pPr>
        <w:pStyle w:val="Standard"/>
        <w:spacing w:after="0" w:line="360" w:lineRule="auto"/>
        <w:ind w:left="284"/>
      </w:pPr>
      <w:r>
        <w:t>Dækforhandlere i hele Europa er velinformerede om EU-dækmærkets krav og begrænsninger. Det er forbrugerne i det store og hele til gengæld ikke. Goodyear Dunlop hævder, at det nye dækmærke endnu ikke har haft nogen væsentlig indvirkning på vinterdækssæsonen. EU-mærkningen giver kun et begrænset billede af selve dækket. Og vinterdæk er det primære eksempel på mærkningsordningens begrænsninger. Dækmærket tager nemlig ikke højde for dækkenes ydeevne om vinteren, f.eks. faktorer som bremsning og vejgreb ved lave temperaturer på is og sne.</w:t>
      </w:r>
    </w:p>
    <w:p w:rsidR="00E41102" w:rsidRDefault="00E41102">
      <w:pPr>
        <w:pStyle w:val="Standard"/>
        <w:spacing w:after="0" w:line="360" w:lineRule="auto"/>
        <w:ind w:left="284"/>
      </w:pPr>
    </w:p>
    <w:p w:rsidR="00E41102" w:rsidRDefault="00E41102">
      <w:pPr>
        <w:pStyle w:val="Standard"/>
        <w:spacing w:after="0" w:line="360" w:lineRule="auto"/>
        <w:ind w:left="284"/>
      </w:pPr>
      <w:r>
        <w:t>“Vi inkorporerer mere end 50 kriterier, når vi udvikler et dæk, men EU-dækmærket omfatter kun tre af disse kriterier," siger Rzonzef og fortsætter:</w:t>
      </w:r>
    </w:p>
    <w:p w:rsidR="00E41102" w:rsidRDefault="00E41102">
      <w:pPr>
        <w:pStyle w:val="Standard"/>
        <w:spacing w:after="0" w:line="360" w:lineRule="auto"/>
        <w:ind w:left="284"/>
      </w:pPr>
    </w:p>
    <w:p w:rsidR="00E41102" w:rsidRDefault="00E41102">
      <w:pPr>
        <w:pStyle w:val="Standard"/>
        <w:spacing w:after="0" w:line="360" w:lineRule="auto"/>
        <w:ind w:left="284"/>
      </w:pPr>
      <w:r>
        <w:rPr>
          <w:rFonts w:cs="Calibri"/>
        </w:rPr>
        <w:t>“</w:t>
      </w:r>
      <w:r>
        <w:t>Nu, hvor sommersæsonen nærmer sig, er vi ekstremt godt forberedte. Vi har fremstillet over 1.000.000 BA-klassificerede dæk og kan præsentere vores to 2013 top-mærkeprodukter: Goodyear EfficientGrip Performance og Dunlop BluResponse, som begge opnår B-klassifikation i rullemodstand og A-klassifikation i vådgreb i de fleste størrelser. BA-klassifikationen er lige nu den højeste mærkeklassifikation på markedet, som er tilgængelig for et betydeligt antal størrelser.”</w:t>
      </w:r>
    </w:p>
    <w:p w:rsidR="00E41102" w:rsidRDefault="00E41102">
      <w:pPr>
        <w:pStyle w:val="Standard"/>
        <w:spacing w:after="0" w:line="360" w:lineRule="auto"/>
        <w:ind w:left="284"/>
      </w:pPr>
    </w:p>
    <w:p w:rsidR="00E41102" w:rsidRDefault="00E41102">
      <w:pPr>
        <w:pStyle w:val="Standard"/>
        <w:spacing w:after="0" w:line="360" w:lineRule="auto"/>
        <w:ind w:left="284"/>
      </w:pPr>
      <w:r>
        <w:t>I Ultra-High Performance-segmentet for sommerdæk dækker Goodyear Dunlop ca. 25 % af størrelserne med sine BA-klassificerede produkter.</w:t>
      </w:r>
    </w:p>
    <w:p w:rsidR="00E41102" w:rsidRDefault="00E41102">
      <w:pPr>
        <w:pStyle w:val="Standard"/>
        <w:spacing w:after="0" w:line="360" w:lineRule="auto"/>
        <w:ind w:left="284"/>
      </w:pPr>
    </w:p>
    <w:p w:rsidR="00E41102" w:rsidRDefault="00E41102">
      <w:pPr>
        <w:pStyle w:val="Standard"/>
        <w:spacing w:after="0" w:line="360" w:lineRule="auto"/>
        <w:ind w:left="284"/>
      </w:pPr>
      <w:r>
        <w:t>“Vores forskning viser, at købere af premium-produkter foretrækker mærkeklassifikationer, der som minimum skal være højere end ‘C’. Derfor er jeg glad for, at vores aktuelle sortiment dækker to tredjedele af dækstørrelserne på det europæiske sommerdækmarked."</w:t>
      </w:r>
    </w:p>
    <w:p w:rsidR="00E41102" w:rsidRDefault="00E41102">
      <w:pPr>
        <w:pStyle w:val="Standard"/>
        <w:spacing w:after="0" w:line="360" w:lineRule="auto"/>
        <w:ind w:left="284"/>
      </w:pPr>
    </w:p>
    <w:p w:rsidR="00E41102" w:rsidRDefault="00E41102">
      <w:pPr>
        <w:pStyle w:val="Standard"/>
        <w:spacing w:after="0" w:line="360" w:lineRule="auto"/>
        <w:ind w:left="284"/>
      </w:pPr>
      <w:r>
        <w:t>Goodyear Dunlop har også fremhævet, hvor vigtigt det er at håndhæve lovgivningen som en forudsætning for, at EU-dækmærket skal få succes.</w:t>
      </w:r>
    </w:p>
    <w:p w:rsidR="00E41102" w:rsidRDefault="00E41102">
      <w:pPr>
        <w:pStyle w:val="Standard"/>
        <w:spacing w:after="0" w:line="360" w:lineRule="auto"/>
        <w:ind w:left="284"/>
      </w:pPr>
    </w:p>
    <w:p w:rsidR="00E41102" w:rsidRDefault="00E41102">
      <w:pPr>
        <w:pStyle w:val="Standard"/>
        <w:spacing w:after="0" w:line="360" w:lineRule="auto"/>
        <w:ind w:left="284"/>
      </w:pPr>
      <w:r>
        <w:t xml:space="preserve">“Vi forstår de vanskeligheder, som EU-medlemslandene kan stå over for med hensyn til at håndhæve denne komplicerede lovgivning. EU-dækmærkets troværdighed beror dog på en effektiv håndhævelse af loven. Vi opfordrer derfor medlemslandene til at sikre, at dæk, der helt åbenlyst er forkert mærkede, ikke bliver tilladt inden for EUs grænser. Forbrugerne kan kun have tillid til korrekte dækmærkedata,” siger Rzonzef. </w:t>
      </w:r>
    </w:p>
    <w:p w:rsidR="00E41102" w:rsidRDefault="00E41102">
      <w:pPr>
        <w:pStyle w:val="Standard"/>
        <w:spacing w:after="0" w:line="360" w:lineRule="auto"/>
        <w:ind w:left="284"/>
      </w:pPr>
    </w:p>
    <w:p w:rsidR="00E41102" w:rsidRDefault="00E41102">
      <w:pPr>
        <w:pStyle w:val="Standard"/>
        <w:spacing w:after="0" w:line="360" w:lineRule="auto"/>
        <w:ind w:left="284"/>
      </w:pPr>
      <w:r>
        <w:t>Dækfirmaet tester sine dæk på testfaciliteter i Luxembourg, Frankrig og Tyskland. Her udvikler virksomheden sine produkter i  sofistikerede innovationscentre i Colmar-Berg, Luxembourg, og Hanau, Tyskland. Den nye EU-lovgivning har medført betydelige investeringer for Goodyear Dunlop. Firmaet ejer to premium-dækmærker. Og begge har som målsætning at tilbyde de bedste dæk overhovedet.</w:t>
      </w:r>
    </w:p>
    <w:p w:rsidR="00E41102" w:rsidRDefault="00E41102">
      <w:pPr>
        <w:pStyle w:val="Standard"/>
        <w:spacing w:after="0" w:line="360" w:lineRule="auto"/>
        <w:ind w:left="284"/>
      </w:pPr>
    </w:p>
    <w:p w:rsidR="00E41102" w:rsidRDefault="00E41102">
      <w:pPr>
        <w:pStyle w:val="Standard"/>
        <w:spacing w:after="0" w:line="360" w:lineRule="auto"/>
        <w:ind w:left="284"/>
      </w:pPr>
      <w:r>
        <w:t xml:space="preserve">Goodyear Dunlops styrke inden for udvikling af dæk, der giver de bedste resultater, målt ud fra en række præstationskriterier, er blevet bevist i adskillige offentliggjorte dæktests dette forår. De er ikke kun målt ud fra EU-dækmærkets tre præstationskriterier. Dunlop Sport BluResponse i størrelsen 195/65 R 15 91V er en af testvinderne i Autobilds  2013-sommerdæktest. </w:t>
      </w:r>
    </w:p>
    <w:p w:rsidR="00E41102" w:rsidRDefault="00E41102">
      <w:pPr>
        <w:pStyle w:val="Standard"/>
        <w:spacing w:after="0" w:line="360" w:lineRule="auto"/>
        <w:ind w:left="284"/>
      </w:pPr>
      <w:r>
        <w:t>Magasinet Autobild er et af Tysklands førende bilmagasiner. I den samme størrelse vandt Dunlop Sport BluResponse også testen foretaget af ACE Auto Club Europe and GTÜ. Det er en af Tysklands største officielt anerkendte inspektionsorganisationer for certificerede freelanceinspektører. Goodyears nyeste produkt, Goodyear EfficientGrip Performance, blev præmieret som 'meget anbefalelsesværdigt' i den samme test. I dæktests offentliggjort af magasiner evalueres dækkenes præstationer ud fra en række på 15 kriterier eller flere.</w:t>
      </w:r>
    </w:p>
    <w:p w:rsidR="00E41102" w:rsidRDefault="00E41102">
      <w:pPr>
        <w:pStyle w:val="Standard"/>
        <w:spacing w:after="0" w:line="360" w:lineRule="auto"/>
        <w:ind w:left="284"/>
      </w:pPr>
    </w:p>
    <w:p w:rsidR="00E41102" w:rsidRDefault="00E41102">
      <w:pPr>
        <w:pStyle w:val="Standard"/>
        <w:spacing w:after="0" w:line="360" w:lineRule="auto"/>
        <w:ind w:left="284"/>
      </w:pPr>
      <w:r>
        <w:t>Regulativ Nr.°1222/2009 vedrørende mærkning af dæk, som blev vedtaget i november 2009, har været i kraft siden d. 1. november 2012. Dækmærket giver informationer om brændstofeffektivitet, vådgreb og støjemission.</w:t>
      </w:r>
    </w:p>
    <w:sectPr w:rsidR="00E41102" w:rsidSect="005B7242">
      <w:headerReference w:type="default" r:id="rId7"/>
      <w:pgSz w:w="11906" w:h="16838"/>
      <w:pgMar w:top="1954" w:right="1440" w:bottom="1440" w:left="1440"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102" w:rsidRDefault="00E41102" w:rsidP="005B7242">
      <w:r>
        <w:separator/>
      </w:r>
    </w:p>
  </w:endnote>
  <w:endnote w:type="continuationSeparator" w:id="0">
    <w:p w:rsidR="00E41102" w:rsidRDefault="00E41102" w:rsidP="005B7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102" w:rsidRDefault="00E41102" w:rsidP="005B7242">
      <w:r>
        <w:separator/>
      </w:r>
    </w:p>
  </w:footnote>
  <w:footnote w:type="continuationSeparator" w:id="0">
    <w:p w:rsidR="00E41102" w:rsidRDefault="00E41102" w:rsidP="005B7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02" w:rsidRDefault="00E41102">
    <w:pPr>
      <w:pStyle w:val="Sidehove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6pt;height:40.2pt">
          <v:imagedata r:id="rId1" o:title=""/>
        </v:shape>
      </w:pict>
    </w:r>
    <w:r>
      <w:pict>
        <v:shape id="Picture" o:spid="_x0000_i1028" type="#_x0000_t75" style="width:341.4pt;height:21.6pt;visibility:visible;mso-position-horizontal-relative:char;mso-position-vertical-relative:lin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F406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3BF6A71"/>
    <w:multiLevelType w:val="multilevel"/>
    <w:tmpl w:val="FFFFFFFF"/>
    <w:lvl w:ilvl="0">
      <w:start w:val="1"/>
      <w:numFmt w:val="bullet"/>
      <w:lvlText w:val=""/>
      <w:lvlJc w:val="left"/>
      <w:pPr>
        <w:ind w:left="72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242"/>
    <w:rsid w:val="000953E0"/>
    <w:rsid w:val="000D22C8"/>
    <w:rsid w:val="004F1B91"/>
    <w:rsid w:val="0056269D"/>
    <w:rsid w:val="005B7242"/>
    <w:rsid w:val="005D4E43"/>
    <w:rsid w:val="00797060"/>
    <w:rsid w:val="00C26BD8"/>
    <w:rsid w:val="00CA6C8E"/>
    <w:rsid w:val="00DC35E7"/>
    <w:rsid w:val="00E41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4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B7242"/>
    <w:pPr>
      <w:suppressAutoHyphens/>
      <w:spacing w:after="200" w:line="276" w:lineRule="auto"/>
    </w:pPr>
    <w:rPr>
      <w:lang w:val="da-DK" w:eastAsia="zh-CN"/>
    </w:rPr>
  </w:style>
  <w:style w:type="character" w:customStyle="1" w:styleId="WW8Num1z0">
    <w:name w:val="WW8Num1z0"/>
    <w:uiPriority w:val="99"/>
    <w:rsid w:val="005B7242"/>
    <w:rPr>
      <w:rFonts w:ascii="Wingdings" w:hAnsi="Wingdings"/>
    </w:rPr>
  </w:style>
  <w:style w:type="character" w:customStyle="1" w:styleId="WW8Num1z1">
    <w:name w:val="WW8Num1z1"/>
    <w:uiPriority w:val="99"/>
    <w:rsid w:val="005B7242"/>
    <w:rPr>
      <w:rFonts w:ascii="Courier New" w:hAnsi="Courier New"/>
    </w:rPr>
  </w:style>
  <w:style w:type="character" w:customStyle="1" w:styleId="WW8Num1z3">
    <w:name w:val="WW8Num1z3"/>
    <w:uiPriority w:val="99"/>
    <w:rsid w:val="005B7242"/>
    <w:rPr>
      <w:rFonts w:ascii="Symbol" w:hAnsi="Symbol"/>
    </w:rPr>
  </w:style>
  <w:style w:type="character" w:customStyle="1" w:styleId="BalloonTextChar">
    <w:name w:val="Balloon Text Char"/>
    <w:basedOn w:val="DefaultParagraphFont"/>
    <w:uiPriority w:val="99"/>
    <w:rsid w:val="005B7242"/>
    <w:rPr>
      <w:rFonts w:ascii="Tahoma" w:hAnsi="Tahoma" w:cs="Tahoma"/>
      <w:sz w:val="16"/>
      <w:szCs w:val="16"/>
    </w:rPr>
  </w:style>
  <w:style w:type="character" w:customStyle="1" w:styleId="HeaderChar">
    <w:name w:val="Header Char"/>
    <w:basedOn w:val="DefaultParagraphFont"/>
    <w:uiPriority w:val="99"/>
    <w:rsid w:val="005B7242"/>
    <w:rPr>
      <w:rFonts w:cs="Times New Roman"/>
    </w:rPr>
  </w:style>
  <w:style w:type="character" w:customStyle="1" w:styleId="FooterChar">
    <w:name w:val="Footer Char"/>
    <w:basedOn w:val="DefaultParagraphFont"/>
    <w:uiPriority w:val="99"/>
    <w:rsid w:val="005B7242"/>
    <w:rPr>
      <w:rFonts w:cs="Times New Roman"/>
    </w:rPr>
  </w:style>
  <w:style w:type="character" w:styleId="CommentReference">
    <w:name w:val="annotation reference"/>
    <w:basedOn w:val="DefaultParagraphFont"/>
    <w:uiPriority w:val="99"/>
    <w:rsid w:val="005B7242"/>
    <w:rPr>
      <w:rFonts w:cs="Times New Roman"/>
      <w:sz w:val="16"/>
      <w:szCs w:val="16"/>
    </w:rPr>
  </w:style>
  <w:style w:type="character" w:customStyle="1" w:styleId="CommentTextChar">
    <w:name w:val="Comment Text Char"/>
    <w:basedOn w:val="DefaultParagraphFont"/>
    <w:uiPriority w:val="99"/>
    <w:rsid w:val="005B7242"/>
    <w:rPr>
      <w:rFonts w:cs="Times New Roman"/>
      <w:sz w:val="20"/>
      <w:szCs w:val="20"/>
    </w:rPr>
  </w:style>
  <w:style w:type="character" w:customStyle="1" w:styleId="CommentSubjectChar">
    <w:name w:val="Comment Subject Char"/>
    <w:basedOn w:val="CommentTextChar"/>
    <w:uiPriority w:val="99"/>
    <w:rsid w:val="005B7242"/>
    <w:rPr>
      <w:b/>
      <w:bCs/>
    </w:rPr>
  </w:style>
  <w:style w:type="character" w:styleId="Hyperlink">
    <w:name w:val="Hyperlink"/>
    <w:basedOn w:val="DefaultParagraphFont"/>
    <w:uiPriority w:val="99"/>
    <w:rsid w:val="005B7242"/>
    <w:rPr>
      <w:rFonts w:cs="Times New Roman"/>
      <w:color w:val="0000FF"/>
      <w:u w:val="single"/>
    </w:rPr>
  </w:style>
  <w:style w:type="paragraph" w:customStyle="1" w:styleId="Overskrift">
    <w:name w:val="Overskrift"/>
    <w:basedOn w:val="Standard"/>
    <w:next w:val="Brdtekst"/>
    <w:uiPriority w:val="99"/>
    <w:rsid w:val="005B7242"/>
    <w:pPr>
      <w:keepNext/>
      <w:spacing w:before="240" w:after="120"/>
    </w:pPr>
    <w:rPr>
      <w:rFonts w:ascii="Arial" w:eastAsia="Arial Unicode MS" w:hAnsi="Arial" w:cs="Arial Unicode MS"/>
      <w:sz w:val="28"/>
      <w:szCs w:val="28"/>
    </w:rPr>
  </w:style>
  <w:style w:type="paragraph" w:customStyle="1" w:styleId="Brdtekst">
    <w:name w:val="Brødtekst"/>
    <w:basedOn w:val="Standard"/>
    <w:uiPriority w:val="99"/>
    <w:rsid w:val="005B7242"/>
    <w:pPr>
      <w:spacing w:after="120"/>
    </w:pPr>
  </w:style>
  <w:style w:type="paragraph" w:customStyle="1" w:styleId="Liste">
    <w:name w:val="Liste"/>
    <w:basedOn w:val="Brdtekst"/>
    <w:uiPriority w:val="99"/>
    <w:rsid w:val="005B7242"/>
  </w:style>
  <w:style w:type="paragraph" w:customStyle="1" w:styleId="Billedtekst">
    <w:name w:val="Billedtekst"/>
    <w:basedOn w:val="Standard"/>
    <w:uiPriority w:val="99"/>
    <w:rsid w:val="005B7242"/>
    <w:pPr>
      <w:suppressLineNumbers/>
      <w:spacing w:before="120" w:after="120"/>
    </w:pPr>
    <w:rPr>
      <w:i/>
      <w:iCs/>
      <w:sz w:val="24"/>
      <w:szCs w:val="24"/>
    </w:rPr>
  </w:style>
  <w:style w:type="paragraph" w:customStyle="1" w:styleId="Indeks">
    <w:name w:val="Indeks"/>
    <w:basedOn w:val="Standard"/>
    <w:uiPriority w:val="99"/>
    <w:rsid w:val="005B7242"/>
    <w:pPr>
      <w:suppressLineNumbers/>
    </w:pPr>
  </w:style>
  <w:style w:type="paragraph" w:styleId="ListParagraph">
    <w:name w:val="List Paragraph"/>
    <w:basedOn w:val="Standard"/>
    <w:uiPriority w:val="99"/>
    <w:qFormat/>
    <w:rsid w:val="005B7242"/>
    <w:pPr>
      <w:ind w:left="720"/>
      <w:contextualSpacing/>
    </w:pPr>
  </w:style>
  <w:style w:type="paragraph" w:styleId="BalloonText">
    <w:name w:val="Balloon Text"/>
    <w:basedOn w:val="Standard"/>
    <w:link w:val="BalloonTextChar1"/>
    <w:uiPriority w:val="99"/>
    <w:rsid w:val="005B7242"/>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customStyle="1" w:styleId="Sidehoved">
    <w:name w:val="Sidehoved"/>
    <w:basedOn w:val="Standard"/>
    <w:uiPriority w:val="99"/>
    <w:rsid w:val="005B7242"/>
    <w:pPr>
      <w:spacing w:after="0" w:line="100" w:lineRule="atLeast"/>
    </w:pPr>
  </w:style>
  <w:style w:type="paragraph" w:customStyle="1" w:styleId="Sidefod">
    <w:name w:val="Sidefod"/>
    <w:basedOn w:val="Standard"/>
    <w:uiPriority w:val="99"/>
    <w:rsid w:val="005B7242"/>
    <w:pPr>
      <w:spacing w:after="0" w:line="100" w:lineRule="atLeast"/>
    </w:pPr>
  </w:style>
  <w:style w:type="paragraph" w:styleId="CommentText">
    <w:name w:val="annotation text"/>
    <w:basedOn w:val="Standard"/>
    <w:link w:val="CommentTextChar1"/>
    <w:uiPriority w:val="99"/>
    <w:rsid w:val="005B7242"/>
    <w:pPr>
      <w:spacing w:line="100" w:lineRule="atLeast"/>
    </w:pPr>
    <w:rPr>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sid w:val="005B7242"/>
    <w:rPr>
      <w:b/>
      <w:bCs/>
    </w:rPr>
  </w:style>
  <w:style w:type="character" w:customStyle="1" w:styleId="CommentSubjectChar1">
    <w:name w:val="Comment Subject Char1"/>
    <w:basedOn w:val="CommentTextChar1"/>
    <w:link w:val="CommentSubject"/>
    <w:uiPriority w:val="99"/>
    <w:semiHidden/>
    <w:locked/>
    <w:rPr>
      <w:b/>
      <w:bCs/>
    </w:rPr>
  </w:style>
  <w:style w:type="paragraph" w:styleId="Header">
    <w:name w:val="header"/>
    <w:basedOn w:val="Normal"/>
    <w:link w:val="HeaderChar1"/>
    <w:uiPriority w:val="99"/>
    <w:rsid w:val="0056269D"/>
    <w:pPr>
      <w:tabs>
        <w:tab w:val="center" w:pos="4536"/>
        <w:tab w:val="right" w:pos="9072"/>
      </w:tabs>
    </w:pPr>
  </w:style>
  <w:style w:type="character" w:customStyle="1" w:styleId="HeaderChar1">
    <w:name w:val="Header Char1"/>
    <w:basedOn w:val="DefaultParagraphFont"/>
    <w:link w:val="Header"/>
    <w:uiPriority w:val="99"/>
    <w:semiHidden/>
    <w:locked/>
    <w:rPr>
      <w:rFonts w:cs="Times New Roman"/>
    </w:rPr>
  </w:style>
  <w:style w:type="paragraph" w:styleId="Footer">
    <w:name w:val="footer"/>
    <w:basedOn w:val="Normal"/>
    <w:link w:val="FooterChar1"/>
    <w:uiPriority w:val="99"/>
    <w:rsid w:val="0056269D"/>
    <w:pPr>
      <w:tabs>
        <w:tab w:val="center" w:pos="4536"/>
        <w:tab w:val="right" w:pos="9072"/>
      </w:tabs>
    </w:pPr>
  </w:style>
  <w:style w:type="character" w:customStyle="1" w:styleId="FooterChar1">
    <w:name w:val="Footer Char1"/>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767</Words>
  <Characters>4067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days into new EU Label legislation, Goodyear Dunlop says it</dc:title>
  <dc:subject/>
  <dc:creator>aa17058</dc:creator>
  <cp:keywords/>
  <dc:description/>
  <cp:lastModifiedBy>AA00025</cp:lastModifiedBy>
  <cp:revision>8</cp:revision>
  <cp:lastPrinted>2013-03-15T15:41:00Z</cp:lastPrinted>
  <dcterms:created xsi:type="dcterms:W3CDTF">2013-03-01T10:21:00Z</dcterms:created>
  <dcterms:modified xsi:type="dcterms:W3CDTF">2013-04-02T08:29:00Z</dcterms:modified>
</cp:coreProperties>
</file>