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9C" w:rsidRDefault="00032286">
      <w:pPr>
        <w:rPr>
          <w:b/>
          <w:sz w:val="32"/>
        </w:rPr>
      </w:pPr>
      <w:r w:rsidRPr="00032286">
        <w:rPr>
          <w:b/>
          <w:sz w:val="32"/>
        </w:rPr>
        <w:t xml:space="preserve">Vedfyring er et viktig </w:t>
      </w:r>
      <w:r w:rsidR="002E37E6" w:rsidRPr="00032286">
        <w:rPr>
          <w:b/>
          <w:sz w:val="32"/>
        </w:rPr>
        <w:t>beredskapstiltak</w:t>
      </w:r>
    </w:p>
    <w:p w:rsidR="00C4099C" w:rsidRPr="00C4099C" w:rsidRDefault="00C4099C" w:rsidP="00C4099C">
      <w:pPr>
        <w:rPr>
          <w:b/>
        </w:rPr>
      </w:pPr>
      <w:r w:rsidRPr="00C4099C">
        <w:rPr>
          <w:b/>
        </w:rPr>
        <w:t>De siste dagers uvær med påfølgende strømbrudd for titusener av husstander er en betimelig</w:t>
      </w:r>
      <w:r>
        <w:rPr>
          <w:b/>
        </w:rPr>
        <w:t xml:space="preserve"> på</w:t>
      </w:r>
      <w:r w:rsidRPr="00C4099C">
        <w:rPr>
          <w:b/>
        </w:rPr>
        <w:t>minnelse om at man trenger alternative oppvarmingskilder til strøm</w:t>
      </w:r>
      <w:r w:rsidR="00AA2CEC">
        <w:rPr>
          <w:b/>
        </w:rPr>
        <w:t>.</w:t>
      </w:r>
    </w:p>
    <w:p w:rsidR="00607205" w:rsidRDefault="00C4099C" w:rsidP="00C4099C">
      <w:r w:rsidRPr="00C4099C">
        <w:t xml:space="preserve">De siste årene har Norge opplevde både sprengkulde og mange alvorlige strømbrudd i vinterhalvåret. Det er ikke nødvendigvis kulden i seg selv som er problem, men kulden fører ofte med seg et høyt strømforbruk. Desto høyere forbruk, desto mer utsatt er strømnettet for skader. </w:t>
      </w:r>
      <w:r>
        <w:t xml:space="preserve">Derfor er det </w:t>
      </w:r>
      <w:r w:rsidR="00817954">
        <w:t xml:space="preserve">av beredskapshensyn </w:t>
      </w:r>
      <w:r>
        <w:t>et stort behov for en oppvarmingskilde nr. 2</w:t>
      </w:r>
      <w:r w:rsidR="00817954">
        <w:t>.</w:t>
      </w:r>
      <w:r>
        <w:t xml:space="preserve"> </w:t>
      </w:r>
    </w:p>
    <w:p w:rsidR="00607205" w:rsidRDefault="00C4099C" w:rsidP="00607205">
      <w:r>
        <w:t>Hvis strømmen går, er det i hvert fall én oppvarmingskilde som ikke svikter, og det er god gammeldags vedfyring.</w:t>
      </w:r>
      <w:r w:rsidR="00607205">
        <w:t xml:space="preserve"> </w:t>
      </w:r>
      <w:r w:rsidR="00607205" w:rsidRPr="00607205">
        <w:t>De</w:t>
      </w:r>
      <w:r w:rsidR="00607205">
        <w:t xml:space="preserve">ssuten vil de </w:t>
      </w:r>
      <w:r w:rsidR="00607205" w:rsidRPr="00607205">
        <w:t xml:space="preserve">fleste hjem trenge </w:t>
      </w:r>
      <w:r w:rsidR="00607205">
        <w:t xml:space="preserve">litt ekstra varme på de aller kaldeste dagene. </w:t>
      </w:r>
      <w:r w:rsidR="00817954">
        <w:t>På slike dager er</w:t>
      </w:r>
      <w:r w:rsidR="008D15ED">
        <w:t xml:space="preserve"> det ingenting som kan erstatte</w:t>
      </w:r>
      <w:r w:rsidR="00607205">
        <w:t xml:space="preserve"> den gode varmen</w:t>
      </w:r>
      <w:r w:rsidR="008D15ED">
        <w:t xml:space="preserve"> fra vedfyring i</w:t>
      </w:r>
      <w:r w:rsidR="00817954">
        <w:t xml:space="preserve"> ovn eller peis</w:t>
      </w:r>
      <w:r w:rsidR="00607205">
        <w:t>.</w:t>
      </w:r>
    </w:p>
    <w:p w:rsidR="00C4099C" w:rsidRDefault="00C4099C" w:rsidP="00C4099C">
      <w:pPr>
        <w:rPr>
          <w:b/>
        </w:rPr>
      </w:pPr>
      <w:r w:rsidRPr="00C4099C">
        <w:rPr>
          <w:b/>
        </w:rPr>
        <w:t>Vedfyring er billigere og mer miljøvennlig enn strøm</w:t>
      </w:r>
    </w:p>
    <w:p w:rsidR="00817954" w:rsidRPr="00C4099C" w:rsidRDefault="00817954" w:rsidP="00817954">
      <w:r w:rsidRPr="00C4099C">
        <w:t>Vedfyring har gjennom historien vært helt vesentlig for oss som bor i det kalde nord. Og selv nå, med så mange moderne varmekilder, er vedfyring en både viktig, rimelig og ikke minst miljøvennlig måte å holde varmen på.</w:t>
      </w:r>
    </w:p>
    <w:p w:rsidR="00C4099C" w:rsidRPr="00C4099C" w:rsidRDefault="00C4099C" w:rsidP="00C4099C">
      <w:r w:rsidRPr="00C4099C">
        <w:t xml:space="preserve">Bladet Dine Penger </w:t>
      </w:r>
      <w:r w:rsidR="00AA2CEC">
        <w:t>(</w:t>
      </w:r>
      <w:r w:rsidRPr="00C4099C">
        <w:t>nr. 11-2010</w:t>
      </w:r>
      <w:r w:rsidR="00AA2CEC">
        <w:t>)</w:t>
      </w:r>
      <w:r w:rsidRPr="00C4099C">
        <w:t xml:space="preserve"> har regnet ut fyringspriser pr kWh for ulike typer energikilder for boliger. Der kommer vedfyring i rentbrennende ovner gunstig ut. Regnestykket de</w:t>
      </w:r>
      <w:r w:rsidR="00AA2CEC">
        <w:t>res viste</w:t>
      </w:r>
      <w:r w:rsidRPr="00C4099C">
        <w:t xml:space="preserve"> at på Østlandet og </w:t>
      </w:r>
      <w:proofErr w:type="spellStart"/>
      <w:r w:rsidRPr="00C4099C">
        <w:t>Sørvestlandet</w:t>
      </w:r>
      <w:proofErr w:type="spellEnd"/>
      <w:r w:rsidRPr="00C4099C">
        <w:t xml:space="preserve"> er strøm dyrene enn vedfyring. Dessuten er </w:t>
      </w:r>
      <w:proofErr w:type="spellStart"/>
      <w:r w:rsidRPr="00C4099C">
        <w:t>vedprisene</w:t>
      </w:r>
      <w:proofErr w:type="spellEnd"/>
      <w:r w:rsidRPr="00C4099C">
        <w:t xml:space="preserve"> langt mer forutsigbare og varierer mye mindre enn hva tilfellet er for strømprisene. </w:t>
      </w:r>
    </w:p>
    <w:p w:rsidR="00C4099C" w:rsidRPr="00AA2CEC" w:rsidRDefault="00C4099C" w:rsidP="00AA2CEC">
      <w:pPr>
        <w:rPr>
          <w:b/>
        </w:rPr>
      </w:pPr>
      <w:proofErr w:type="spellStart"/>
      <w:r w:rsidRPr="00AA2CEC">
        <w:rPr>
          <w:b/>
        </w:rPr>
        <w:t>Enova</w:t>
      </w:r>
      <w:proofErr w:type="spellEnd"/>
      <w:r w:rsidRPr="00AA2CEC">
        <w:rPr>
          <w:b/>
        </w:rPr>
        <w:t xml:space="preserve"> anbefaler</w:t>
      </w:r>
    </w:p>
    <w:p w:rsidR="00C4099C" w:rsidRPr="00AA2CEC" w:rsidRDefault="00C4099C" w:rsidP="00AA2CEC">
      <w:r w:rsidRPr="00AA2CEC">
        <w:t>En forutsetning for dette regnestykket</w:t>
      </w:r>
      <w:r w:rsidR="003004A7">
        <w:t>,</w:t>
      </w:r>
      <w:r w:rsidRPr="00AA2CEC">
        <w:t xml:space="preserve"> er du har en moderne ovn. </w:t>
      </w:r>
      <w:proofErr w:type="spellStart"/>
      <w:r w:rsidRPr="00AA2CEC">
        <w:t>Enova</w:t>
      </w:r>
      <w:proofErr w:type="spellEnd"/>
      <w:r w:rsidRPr="00AA2CEC">
        <w:t xml:space="preserve"> lister opp en rekke fordeler ved å benytte moderne vedovner som energikilde: </w:t>
      </w:r>
    </w:p>
    <w:p w:rsidR="00C4099C" w:rsidRPr="00AA2CEC" w:rsidRDefault="00C4099C" w:rsidP="00AA2CEC">
      <w:pPr>
        <w:pStyle w:val="Listeavsnitt"/>
        <w:numPr>
          <w:ilvl w:val="0"/>
          <w:numId w:val="23"/>
        </w:numPr>
      </w:pPr>
      <w:r w:rsidRPr="00AA2CEC">
        <w:t>Miljøvennlig oppvarming – øker ikke utslipp av CO</w:t>
      </w:r>
      <w:r w:rsidRPr="00AA2CEC">
        <w:rPr>
          <w:vertAlign w:val="subscript"/>
        </w:rPr>
        <w:t>2</w:t>
      </w:r>
      <w:r w:rsidR="00AA2CEC">
        <w:t xml:space="preserve"> </w:t>
      </w:r>
      <w:r w:rsidRPr="00AA2CEC">
        <w:t xml:space="preserve">i atmosfæren </w:t>
      </w:r>
    </w:p>
    <w:p w:rsidR="00C4099C" w:rsidRPr="00AA2CEC" w:rsidRDefault="00C4099C" w:rsidP="00AA2CEC">
      <w:pPr>
        <w:pStyle w:val="Listeavsnitt"/>
        <w:numPr>
          <w:ilvl w:val="0"/>
          <w:numId w:val="23"/>
        </w:numPr>
      </w:pPr>
      <w:r w:rsidRPr="00AA2CEC">
        <w:t xml:space="preserve">I motsetning til strøm og olje er </w:t>
      </w:r>
      <w:proofErr w:type="spellStart"/>
      <w:r w:rsidRPr="00AA2CEC">
        <w:t>vedprisen</w:t>
      </w:r>
      <w:proofErr w:type="spellEnd"/>
      <w:r w:rsidRPr="00AA2CEC">
        <w:t xml:space="preserve"> relativt stabil og du får forutsigbare utgifter til oppvarming. </w:t>
      </w:r>
    </w:p>
    <w:p w:rsidR="00C4099C" w:rsidRPr="00AA2CEC" w:rsidRDefault="00C4099C" w:rsidP="00AA2CEC">
      <w:pPr>
        <w:pStyle w:val="Listeavsnitt"/>
        <w:numPr>
          <w:ilvl w:val="0"/>
          <w:numId w:val="23"/>
        </w:numPr>
      </w:pPr>
      <w:r w:rsidRPr="00AA2CEC">
        <w:t xml:space="preserve">Høy toppeffekt. I motsetning til en luft/luft-varmepumpe, kan vedovner gi nok varmeeffekt også i de kaldeste periodene. Det er ofte i disse periodene strømprisen er høyest. </w:t>
      </w:r>
    </w:p>
    <w:p w:rsidR="00C4099C" w:rsidRPr="00AA2CEC" w:rsidRDefault="00C4099C" w:rsidP="00AA2CEC">
      <w:pPr>
        <w:pStyle w:val="Listeavsnitt"/>
        <w:numPr>
          <w:ilvl w:val="0"/>
          <w:numId w:val="23"/>
        </w:numPr>
      </w:pPr>
      <w:r w:rsidRPr="00AA2CEC">
        <w:t xml:space="preserve">Har du mulighet til å hugge ved selv, er vedfyring svært rimelig. </w:t>
      </w:r>
    </w:p>
    <w:p w:rsidR="00C4099C" w:rsidRDefault="00C4099C" w:rsidP="00AA2CEC">
      <w:pPr>
        <w:pStyle w:val="Listeavsnitt"/>
        <w:numPr>
          <w:ilvl w:val="0"/>
          <w:numId w:val="23"/>
        </w:numPr>
      </w:pPr>
      <w:r w:rsidRPr="00AA2CEC">
        <w:t>Trenger ikke strøm og fungerer dermed som en sikkerhet ved strømbrudd.</w:t>
      </w:r>
    </w:p>
    <w:p w:rsidR="00F64146" w:rsidRPr="003004A7" w:rsidRDefault="00F64146" w:rsidP="00F64146">
      <w:pPr>
        <w:rPr>
          <w:i/>
          <w:sz w:val="16"/>
        </w:rPr>
      </w:pPr>
      <w:r w:rsidRPr="003004A7">
        <w:rPr>
          <w:b/>
          <w:i/>
          <w:sz w:val="16"/>
        </w:rPr>
        <w:t>Kilde</w:t>
      </w:r>
      <w:r w:rsidRPr="003004A7">
        <w:rPr>
          <w:i/>
          <w:sz w:val="16"/>
        </w:rPr>
        <w:t xml:space="preserve">: </w:t>
      </w:r>
      <w:hyperlink r:id="rId6" w:history="1">
        <w:r w:rsidRPr="003004A7">
          <w:rPr>
            <w:rStyle w:val="Hyperkobling"/>
            <w:i/>
            <w:sz w:val="16"/>
          </w:rPr>
          <w:t>http://www.enova.no/radgivning/privat/rad-om-produkter-og-losninger/oppvarmingsalternativ/vedovn/vedovn/118/140/</w:t>
        </w:r>
      </w:hyperlink>
      <w:r w:rsidRPr="003004A7">
        <w:rPr>
          <w:i/>
          <w:sz w:val="16"/>
        </w:rPr>
        <w:t xml:space="preserve"> </w:t>
      </w:r>
    </w:p>
    <w:p w:rsidR="00C044B5" w:rsidRPr="00C044B5" w:rsidRDefault="00C044B5" w:rsidP="00C044B5">
      <w:pPr>
        <w:rPr>
          <w:b/>
        </w:rPr>
      </w:pPr>
      <w:r w:rsidRPr="00C044B5">
        <w:rPr>
          <w:b/>
        </w:rPr>
        <w:t xml:space="preserve">Ved er den nest mest brukte energikilden i norske husholdninger </w:t>
      </w:r>
    </w:p>
    <w:p w:rsidR="00E805F8" w:rsidRDefault="00C044B5" w:rsidP="00C044B5">
      <w:r w:rsidRPr="00C044B5">
        <w:t>Ifølge bransjeforeningen Norsk Varme</w:t>
      </w:r>
      <w:r>
        <w:t xml:space="preserve"> </w:t>
      </w:r>
      <w:r w:rsidRPr="003004A7">
        <w:rPr>
          <w:rStyle w:val="Hyperkobling"/>
          <w:sz w:val="16"/>
        </w:rPr>
        <w:t>(</w:t>
      </w:r>
      <w:hyperlink r:id="rId7" w:history="1">
        <w:r w:rsidRPr="003004A7">
          <w:rPr>
            <w:rStyle w:val="Hyperkobling"/>
            <w:i/>
            <w:sz w:val="16"/>
          </w:rPr>
          <w:t>www.norskvarme.</w:t>
        </w:r>
        <w:proofErr w:type="gramStart"/>
        <w:r w:rsidRPr="003004A7">
          <w:rPr>
            <w:rStyle w:val="Hyperkobling"/>
            <w:i/>
            <w:sz w:val="16"/>
          </w:rPr>
          <w:t>org</w:t>
        </w:r>
      </w:hyperlink>
      <w:r w:rsidR="003004A7" w:rsidRPr="003004A7">
        <w:rPr>
          <w:rStyle w:val="Hyperkobling"/>
          <w:sz w:val="16"/>
        </w:rPr>
        <w:t xml:space="preserve"> </w:t>
      </w:r>
      <w:r w:rsidRPr="003004A7">
        <w:rPr>
          <w:rStyle w:val="Hyperkobling"/>
          <w:sz w:val="16"/>
        </w:rPr>
        <w:t>)</w:t>
      </w:r>
      <w:r w:rsidRPr="003004A7">
        <w:rPr>
          <w:b/>
          <w:i/>
          <w:sz w:val="10"/>
        </w:rPr>
        <w:t xml:space="preserve"> </w:t>
      </w:r>
      <w:r w:rsidRPr="00C044B5">
        <w:t>er</w:t>
      </w:r>
      <w:proofErr w:type="gramEnd"/>
      <w:r w:rsidRPr="00C044B5">
        <w:t xml:space="preserve"> ved den mest brukte energikilden i norske husholdninger</w:t>
      </w:r>
      <w:r w:rsidR="008C5109" w:rsidRPr="00C044B5">
        <w:t xml:space="preserve"> Mens strøm gir 22 </w:t>
      </w:r>
      <w:proofErr w:type="spellStart"/>
      <w:r w:rsidR="008C5109" w:rsidRPr="00C044B5">
        <w:t>TWh</w:t>
      </w:r>
      <w:proofErr w:type="spellEnd"/>
      <w:r w:rsidR="008C5109" w:rsidRPr="00C044B5">
        <w:t xml:space="preserve"> til norske hjem, gir vedfyring 6TWh. Alle andre kilder gir samlet 2TWh.</w:t>
      </w:r>
      <w:r>
        <w:t xml:space="preserve"> </w:t>
      </w:r>
    </w:p>
    <w:p w:rsidR="00C044B5" w:rsidRDefault="00C044B5" w:rsidP="00C044B5">
      <w:r>
        <w:lastRenderedPageBreak/>
        <w:t>Årsakene er flere; tradisjon er én ting, men også pris er viktig. Svært mange av oss har nemlig tilgang til gratis ved. Dessuten har nye, moderne rentbrennende</w:t>
      </w:r>
      <w:r w:rsidR="00E805F8">
        <w:t xml:space="preserve"> ovner blitt et designelement i</w:t>
      </w:r>
      <w:r>
        <w:t xml:space="preserve"> m</w:t>
      </w:r>
      <w:r w:rsidR="00E805F8">
        <w:t xml:space="preserve">ange hjem, og en god grunn til </w:t>
      </w:r>
      <w:r>
        <w:t>å opprettholde den gode hyggefyringen.</w:t>
      </w:r>
    </w:p>
    <w:p w:rsidR="008C5109" w:rsidRPr="002E37E6" w:rsidRDefault="008C5109" w:rsidP="00B40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</w:p>
    <w:sectPr w:rsidR="008C5109" w:rsidRPr="002E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C03"/>
    <w:multiLevelType w:val="multilevel"/>
    <w:tmpl w:val="24B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A1E46"/>
    <w:multiLevelType w:val="hybridMultilevel"/>
    <w:tmpl w:val="12080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334F"/>
    <w:multiLevelType w:val="multilevel"/>
    <w:tmpl w:val="20C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C0844"/>
    <w:multiLevelType w:val="multilevel"/>
    <w:tmpl w:val="B91E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A1EAC"/>
    <w:multiLevelType w:val="multilevel"/>
    <w:tmpl w:val="DD74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E23F2"/>
    <w:multiLevelType w:val="multilevel"/>
    <w:tmpl w:val="7754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B6F7E"/>
    <w:multiLevelType w:val="multilevel"/>
    <w:tmpl w:val="295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750BB"/>
    <w:multiLevelType w:val="multilevel"/>
    <w:tmpl w:val="CE6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20BEA"/>
    <w:multiLevelType w:val="multilevel"/>
    <w:tmpl w:val="758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2756F"/>
    <w:multiLevelType w:val="multilevel"/>
    <w:tmpl w:val="CA2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93B50"/>
    <w:multiLevelType w:val="multilevel"/>
    <w:tmpl w:val="75D8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D5601"/>
    <w:multiLevelType w:val="multilevel"/>
    <w:tmpl w:val="60B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77313"/>
    <w:multiLevelType w:val="multilevel"/>
    <w:tmpl w:val="EE8A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5468A"/>
    <w:multiLevelType w:val="multilevel"/>
    <w:tmpl w:val="A16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A705C"/>
    <w:multiLevelType w:val="multilevel"/>
    <w:tmpl w:val="7A1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B3840"/>
    <w:multiLevelType w:val="multilevel"/>
    <w:tmpl w:val="636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63236"/>
    <w:multiLevelType w:val="multilevel"/>
    <w:tmpl w:val="0AD8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2A4BD9"/>
    <w:multiLevelType w:val="multilevel"/>
    <w:tmpl w:val="F67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D86EFB"/>
    <w:multiLevelType w:val="multilevel"/>
    <w:tmpl w:val="D98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A4C08"/>
    <w:multiLevelType w:val="multilevel"/>
    <w:tmpl w:val="291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1619B"/>
    <w:multiLevelType w:val="multilevel"/>
    <w:tmpl w:val="64D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F6907"/>
    <w:multiLevelType w:val="multilevel"/>
    <w:tmpl w:val="FCC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EC1A53"/>
    <w:multiLevelType w:val="hybridMultilevel"/>
    <w:tmpl w:val="43CA0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2245A"/>
    <w:multiLevelType w:val="hybridMultilevel"/>
    <w:tmpl w:val="7D7EA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6"/>
  </w:num>
  <w:num w:numId="5">
    <w:abstractNumId w:val="12"/>
  </w:num>
  <w:num w:numId="6">
    <w:abstractNumId w:val="3"/>
  </w:num>
  <w:num w:numId="7">
    <w:abstractNumId w:val="15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7"/>
  </w:num>
  <w:num w:numId="15">
    <w:abstractNumId w:val="20"/>
  </w:num>
  <w:num w:numId="16">
    <w:abstractNumId w:val="21"/>
  </w:num>
  <w:num w:numId="17">
    <w:abstractNumId w:val="11"/>
  </w:num>
  <w:num w:numId="18">
    <w:abstractNumId w:val="18"/>
  </w:num>
  <w:num w:numId="19">
    <w:abstractNumId w:val="8"/>
  </w:num>
  <w:num w:numId="20">
    <w:abstractNumId w:val="17"/>
  </w:num>
  <w:num w:numId="21">
    <w:abstractNumId w:val="19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86"/>
    <w:rsid w:val="00032286"/>
    <w:rsid w:val="002E37E6"/>
    <w:rsid w:val="003004A7"/>
    <w:rsid w:val="004736CB"/>
    <w:rsid w:val="00607205"/>
    <w:rsid w:val="00720961"/>
    <w:rsid w:val="00817954"/>
    <w:rsid w:val="00851169"/>
    <w:rsid w:val="008C5109"/>
    <w:rsid w:val="008D15ED"/>
    <w:rsid w:val="00925800"/>
    <w:rsid w:val="00AA2CEC"/>
    <w:rsid w:val="00B40C36"/>
    <w:rsid w:val="00B52E64"/>
    <w:rsid w:val="00C044B5"/>
    <w:rsid w:val="00C4099C"/>
    <w:rsid w:val="00E805F8"/>
    <w:rsid w:val="00F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E3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2E3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2E3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37E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E37E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E37E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E37E6"/>
    <w:rPr>
      <w:color w:val="0000FF"/>
      <w:u w:val="single"/>
    </w:rPr>
  </w:style>
  <w:style w:type="character" w:customStyle="1" w:styleId="csc-uploads-filename">
    <w:name w:val="csc-uploads-filename"/>
    <w:basedOn w:val="Standardskriftforavsnitt"/>
    <w:rsid w:val="002E37E6"/>
  </w:style>
  <w:style w:type="paragraph" w:customStyle="1" w:styleId="identity">
    <w:name w:val="identity"/>
    <w:basedOn w:val="Normal"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2E37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2E37E6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2E37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2E37E6"/>
    <w:rPr>
      <w:rFonts w:ascii="Arial" w:eastAsia="Times New Roman" w:hAnsi="Arial" w:cs="Arial"/>
      <w:vanish/>
      <w:sz w:val="16"/>
      <w:szCs w:val="16"/>
      <w:lang w:eastAsia="nb-NO"/>
    </w:rPr>
  </w:style>
  <w:style w:type="paragraph" w:customStyle="1" w:styleId="excerpt">
    <w:name w:val="excerpt"/>
    <w:basedOn w:val="Normal"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E37E6"/>
    <w:rPr>
      <w:b/>
      <w:bCs/>
    </w:rPr>
  </w:style>
  <w:style w:type="paragraph" w:customStyle="1" w:styleId="legal">
    <w:name w:val="legal"/>
    <w:basedOn w:val="Normal"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37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C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A2CE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044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E3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2E3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2E3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37E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E37E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E37E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E37E6"/>
    <w:rPr>
      <w:color w:val="0000FF"/>
      <w:u w:val="single"/>
    </w:rPr>
  </w:style>
  <w:style w:type="character" w:customStyle="1" w:styleId="csc-uploads-filename">
    <w:name w:val="csc-uploads-filename"/>
    <w:basedOn w:val="Standardskriftforavsnitt"/>
    <w:rsid w:val="002E37E6"/>
  </w:style>
  <w:style w:type="paragraph" w:customStyle="1" w:styleId="identity">
    <w:name w:val="identity"/>
    <w:basedOn w:val="Normal"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2E37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2E37E6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2E37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2E37E6"/>
    <w:rPr>
      <w:rFonts w:ascii="Arial" w:eastAsia="Times New Roman" w:hAnsi="Arial" w:cs="Arial"/>
      <w:vanish/>
      <w:sz w:val="16"/>
      <w:szCs w:val="16"/>
      <w:lang w:eastAsia="nb-NO"/>
    </w:rPr>
  </w:style>
  <w:style w:type="paragraph" w:customStyle="1" w:styleId="excerpt">
    <w:name w:val="excerpt"/>
    <w:basedOn w:val="Normal"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E37E6"/>
    <w:rPr>
      <w:b/>
      <w:bCs/>
    </w:rPr>
  </w:style>
  <w:style w:type="paragraph" w:customStyle="1" w:styleId="legal">
    <w:name w:val="legal"/>
    <w:basedOn w:val="Normal"/>
    <w:rsid w:val="002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37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0C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A2CE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04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07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9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3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33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4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0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36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87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5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8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8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6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3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2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7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2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6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8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5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4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5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0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rskvar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ova.no/radgivning/privat/rad-om-produkter-og-losninger/oppvarmingsalternativ/vedovn/vedovn/118/1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471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Morten - Weber Norway</dc:creator>
  <cp:lastModifiedBy>Müller, Morten - Weber Norway</cp:lastModifiedBy>
  <cp:revision>13</cp:revision>
  <dcterms:created xsi:type="dcterms:W3CDTF">2013-12-06T13:11:00Z</dcterms:created>
  <dcterms:modified xsi:type="dcterms:W3CDTF">2013-12-10T08:55:00Z</dcterms:modified>
</cp:coreProperties>
</file>