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4B" w:rsidRPr="00647E7B" w:rsidRDefault="0019754B" w:rsidP="00FF1911">
      <w:pPr>
        <w:pStyle w:val="Header"/>
        <w:rPr>
          <w:rFonts w:ascii="Arial" w:hAnsi="Arial" w:cs="Arial"/>
          <w:b/>
          <w:lang w:val="de-DE"/>
        </w:rPr>
      </w:pPr>
      <w:r w:rsidRPr="00647E7B">
        <w:rPr>
          <w:rFonts w:ascii="Arial" w:hAnsi="Arial" w:cs="Arial"/>
          <w:b/>
          <w:lang w:val="de-DE"/>
        </w:rPr>
        <w:t>PRESSEMITTEILUNG</w:t>
      </w:r>
    </w:p>
    <w:p w:rsidR="0019754B" w:rsidRPr="00647E7B" w:rsidRDefault="0019754B" w:rsidP="00FF1911">
      <w:pPr>
        <w:autoSpaceDE w:val="0"/>
        <w:autoSpaceDN w:val="0"/>
        <w:adjustRightInd w:val="0"/>
        <w:spacing w:line="360" w:lineRule="auto"/>
        <w:ind w:right="-369"/>
        <w:outlineLvl w:val="0"/>
        <w:rPr>
          <w:rFonts w:ascii="Arial" w:hAnsi="Arial" w:cs="Arial"/>
          <w:b/>
          <w:color w:val="000000"/>
          <w:sz w:val="22"/>
          <w:szCs w:val="36"/>
          <w:lang w:val="de-DE"/>
        </w:rPr>
      </w:pPr>
    </w:p>
    <w:p w:rsidR="0019754B" w:rsidRPr="00780482" w:rsidRDefault="00780482" w:rsidP="00FF1911">
      <w:pPr>
        <w:autoSpaceDE w:val="0"/>
        <w:autoSpaceDN w:val="0"/>
        <w:adjustRightInd w:val="0"/>
        <w:ind w:right="-369"/>
        <w:outlineLvl w:val="0"/>
        <w:rPr>
          <w:rFonts w:ascii="Arial" w:hAnsi="Arial" w:cs="Arial"/>
          <w:sz w:val="36"/>
          <w:szCs w:val="36"/>
          <w:lang w:val="de-DE"/>
        </w:rPr>
      </w:pPr>
      <w:r w:rsidRPr="005B66F8">
        <w:rPr>
          <w:rFonts w:ascii="Arial" w:hAnsi="Arial" w:cs="Arial"/>
          <w:sz w:val="36"/>
          <w:szCs w:val="36"/>
          <w:lang w:val="de-DE" w:eastAsia="de-DE"/>
        </w:rPr>
        <w:t xml:space="preserve">ATLANTIS </w:t>
      </w:r>
      <w:proofErr w:type="spellStart"/>
      <w:r w:rsidRPr="005B66F8">
        <w:rPr>
          <w:rFonts w:ascii="Arial" w:hAnsi="Arial" w:cs="Arial"/>
          <w:sz w:val="36"/>
          <w:szCs w:val="36"/>
          <w:lang w:val="de-DE" w:eastAsia="de-DE"/>
        </w:rPr>
        <w:t>Abutments</w:t>
      </w:r>
      <w:proofErr w:type="spellEnd"/>
      <w:r w:rsidRPr="005B66F8">
        <w:rPr>
          <w:rFonts w:ascii="Arial" w:hAnsi="Arial" w:cs="Arial"/>
          <w:sz w:val="36"/>
          <w:szCs w:val="36"/>
          <w:lang w:val="de-DE" w:eastAsia="de-DE"/>
        </w:rPr>
        <w:t xml:space="preserve"> </w:t>
      </w:r>
      <w:r w:rsidRPr="00A86719">
        <w:rPr>
          <w:rFonts w:ascii="Arial" w:hAnsi="Arial" w:cs="Arial"/>
          <w:sz w:val="36"/>
          <w:szCs w:val="36"/>
          <w:lang w:val="de-DE" w:eastAsia="de-DE"/>
        </w:rPr>
        <w:t>sicher</w:t>
      </w:r>
      <w:r w:rsidRPr="005B66F8">
        <w:rPr>
          <w:rFonts w:ascii="Arial" w:hAnsi="Arial" w:cs="Arial"/>
          <w:sz w:val="36"/>
          <w:szCs w:val="36"/>
          <w:lang w:val="de-DE" w:eastAsia="de-DE"/>
        </w:rPr>
        <w:t xml:space="preserve"> und </w:t>
      </w:r>
      <w:r w:rsidRPr="00114A6E">
        <w:rPr>
          <w:rFonts w:ascii="Arial" w:hAnsi="Arial" w:cs="Arial"/>
          <w:sz w:val="36"/>
          <w:szCs w:val="36"/>
          <w:lang w:val="de-DE" w:eastAsia="de-DE"/>
        </w:rPr>
        <w:t>effizient</w:t>
      </w:r>
      <w:r w:rsidRPr="005B66F8">
        <w:rPr>
          <w:rFonts w:ascii="Arial" w:hAnsi="Arial" w:cs="Arial"/>
          <w:sz w:val="36"/>
          <w:szCs w:val="36"/>
          <w:lang w:val="de-DE" w:eastAsia="de-DE"/>
        </w:rPr>
        <w:t xml:space="preserve"> eingliedern</w:t>
      </w:r>
    </w:p>
    <w:p w:rsidR="00143D61" w:rsidRPr="00143D61" w:rsidRDefault="00143D61" w:rsidP="00FF1911">
      <w:pPr>
        <w:autoSpaceDE w:val="0"/>
        <w:autoSpaceDN w:val="0"/>
        <w:adjustRightInd w:val="0"/>
        <w:spacing w:line="360" w:lineRule="auto"/>
        <w:ind w:right="-369"/>
        <w:outlineLvl w:val="0"/>
        <w:rPr>
          <w:rFonts w:ascii="Arial" w:hAnsi="Arial" w:cs="Arial"/>
          <w:sz w:val="6"/>
          <w:lang w:val="de-DE"/>
        </w:rPr>
      </w:pPr>
    </w:p>
    <w:p w:rsidR="00115491" w:rsidRPr="00647E7B" w:rsidRDefault="0041610A" w:rsidP="00FF1911">
      <w:pPr>
        <w:autoSpaceDE w:val="0"/>
        <w:autoSpaceDN w:val="0"/>
        <w:adjustRightInd w:val="0"/>
        <w:spacing w:line="360" w:lineRule="auto"/>
        <w:ind w:right="-369"/>
        <w:outlineLvl w:val="0"/>
        <w:rPr>
          <w:rFonts w:ascii="Arial" w:hAnsi="Arial" w:cs="Arial"/>
          <w:lang w:val="de-DE"/>
        </w:rPr>
      </w:pPr>
      <w:r w:rsidRPr="00647E7B">
        <w:rPr>
          <w:rFonts w:ascii="Arial" w:hAnsi="Arial" w:cs="Arial"/>
          <w:lang w:val="de-DE"/>
        </w:rPr>
        <w:t>DENTSPLY I</w:t>
      </w:r>
      <w:r w:rsidR="00577EAD" w:rsidRPr="00647E7B">
        <w:rPr>
          <w:rFonts w:ascii="Arial" w:hAnsi="Arial" w:cs="Arial"/>
          <w:lang w:val="de-DE"/>
        </w:rPr>
        <w:t xml:space="preserve">mplants </w:t>
      </w:r>
      <w:r w:rsidR="00114A6E">
        <w:rPr>
          <w:rFonts w:ascii="Arial" w:hAnsi="Arial" w:cs="Arial"/>
          <w:lang w:val="de-DE"/>
        </w:rPr>
        <w:t>entwickelt patientenindividuellen Übertragungsschlüssel</w:t>
      </w:r>
    </w:p>
    <w:p w:rsidR="00E65884" w:rsidRPr="00647E7B" w:rsidRDefault="00E65884" w:rsidP="00FF19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1"/>
          <w:lang w:val="de-DE"/>
        </w:rPr>
      </w:pPr>
    </w:p>
    <w:p w:rsidR="00780482" w:rsidRDefault="00A01B50" w:rsidP="00FE5B5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de-DE" w:eastAsia="de-DE"/>
        </w:rPr>
      </w:pPr>
      <w:r w:rsidRPr="00E245BB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Mannheim, </w:t>
      </w:r>
      <w:r w:rsidR="00FE5B59">
        <w:rPr>
          <w:rFonts w:ascii="Arial" w:hAnsi="Arial" w:cs="Arial"/>
          <w:i/>
          <w:color w:val="000000"/>
          <w:sz w:val="22"/>
          <w:szCs w:val="22"/>
          <w:lang w:val="de-DE"/>
        </w:rPr>
        <w:t>14</w:t>
      </w:r>
      <w:bookmarkStart w:id="0" w:name="_GoBack"/>
      <w:bookmarkEnd w:id="0"/>
      <w:r w:rsidR="00221E67" w:rsidRPr="00E245BB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. Dezember </w:t>
      </w:r>
      <w:r w:rsidR="00115491" w:rsidRPr="00E245BB">
        <w:rPr>
          <w:rFonts w:ascii="Arial" w:hAnsi="Arial" w:cs="Arial"/>
          <w:i/>
          <w:color w:val="000000"/>
          <w:sz w:val="22"/>
          <w:szCs w:val="22"/>
          <w:lang w:val="de-DE"/>
        </w:rPr>
        <w:t>2015</w:t>
      </w:r>
      <w:r w:rsidR="00221E67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 –</w:t>
      </w:r>
      <w:r w:rsidR="009835C2" w:rsidRPr="00114A6E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 </w:t>
      </w:r>
      <w:r w:rsidR="00114A6E" w:rsidRPr="00114A6E">
        <w:rPr>
          <w:rFonts w:ascii="Arial" w:hAnsi="Arial" w:cs="Arial"/>
          <w:b/>
          <w:sz w:val="22"/>
          <w:szCs w:val="22"/>
          <w:lang w:val="de-DE" w:eastAsia="de-DE"/>
        </w:rPr>
        <w:t xml:space="preserve">Der </w:t>
      </w:r>
      <w:r w:rsidR="00CC16A1">
        <w:rPr>
          <w:rFonts w:ascii="Arial" w:hAnsi="Arial" w:cs="Arial"/>
          <w:b/>
          <w:sz w:val="22"/>
          <w:szCs w:val="22"/>
          <w:lang w:val="de-DE" w:eastAsia="de-DE"/>
        </w:rPr>
        <w:t xml:space="preserve">neue </w:t>
      </w:r>
      <w:r w:rsidR="00114A6E" w:rsidRPr="00114A6E">
        <w:rPr>
          <w:rFonts w:ascii="Arial" w:hAnsi="Arial" w:cs="Arial"/>
          <w:b/>
          <w:sz w:val="22"/>
          <w:szCs w:val="22"/>
          <w:lang w:val="de-DE" w:eastAsia="de-DE"/>
        </w:rPr>
        <w:t xml:space="preserve">ATLANTIS </w:t>
      </w:r>
      <w:proofErr w:type="spellStart"/>
      <w:r w:rsidR="00114A6E" w:rsidRPr="00114A6E">
        <w:rPr>
          <w:rFonts w:ascii="Arial" w:hAnsi="Arial" w:cs="Arial"/>
          <w:b/>
          <w:sz w:val="22"/>
          <w:szCs w:val="22"/>
          <w:lang w:val="de-DE" w:eastAsia="de-DE"/>
        </w:rPr>
        <w:t>InsertionGuide</w:t>
      </w:r>
      <w:proofErr w:type="spellEnd"/>
      <w:r w:rsidR="00114A6E" w:rsidRPr="00114A6E">
        <w:rPr>
          <w:rFonts w:ascii="Arial" w:hAnsi="Arial" w:cs="Arial"/>
          <w:b/>
          <w:sz w:val="22"/>
          <w:szCs w:val="22"/>
          <w:lang w:val="de-DE" w:eastAsia="de-DE"/>
        </w:rPr>
        <w:t xml:space="preserve"> (AIG) </w:t>
      </w:r>
      <w:r w:rsidR="00CC16A1" w:rsidRPr="00114A6E">
        <w:rPr>
          <w:rFonts w:ascii="Arial" w:hAnsi="Arial" w:cs="Arial"/>
          <w:b/>
          <w:sz w:val="22"/>
          <w:szCs w:val="22"/>
          <w:lang w:val="de-DE" w:eastAsia="de-DE"/>
        </w:rPr>
        <w:t>erleichtert das</w:t>
      </w:r>
      <w:r w:rsidR="00CC16A1">
        <w:rPr>
          <w:rFonts w:ascii="Arial" w:hAnsi="Arial" w:cs="Arial"/>
          <w:b/>
          <w:sz w:val="22"/>
          <w:szCs w:val="22"/>
          <w:lang w:val="de-DE" w:eastAsia="de-DE"/>
        </w:rPr>
        <w:t xml:space="preserve"> präzise</w:t>
      </w:r>
      <w:r w:rsidR="00CC16A1" w:rsidRPr="00114A6E">
        <w:rPr>
          <w:rFonts w:ascii="Arial" w:hAnsi="Arial" w:cs="Arial"/>
          <w:b/>
          <w:sz w:val="22"/>
          <w:szCs w:val="22"/>
          <w:lang w:val="de-DE" w:eastAsia="de-DE"/>
        </w:rPr>
        <w:t xml:space="preserve"> Ausrichten und Einsetzen von ATLANTIS </w:t>
      </w:r>
      <w:proofErr w:type="spellStart"/>
      <w:r w:rsidR="00CC16A1" w:rsidRPr="00114A6E">
        <w:rPr>
          <w:rFonts w:ascii="Arial" w:hAnsi="Arial" w:cs="Arial"/>
          <w:b/>
          <w:sz w:val="22"/>
          <w:szCs w:val="22"/>
          <w:lang w:val="de-DE" w:eastAsia="de-DE"/>
        </w:rPr>
        <w:t>Abutments</w:t>
      </w:r>
      <w:proofErr w:type="spellEnd"/>
      <w:r w:rsidR="00CC16A1">
        <w:rPr>
          <w:rFonts w:ascii="Arial" w:hAnsi="Arial" w:cs="Arial"/>
          <w:b/>
          <w:sz w:val="22"/>
          <w:szCs w:val="22"/>
          <w:lang w:val="de-DE" w:eastAsia="de-DE"/>
        </w:rPr>
        <w:t xml:space="preserve">. Er </w:t>
      </w:r>
      <w:r w:rsidR="00114A6E" w:rsidRPr="00114A6E">
        <w:rPr>
          <w:rFonts w:ascii="Arial" w:hAnsi="Arial" w:cs="Arial"/>
          <w:b/>
          <w:sz w:val="22"/>
          <w:szCs w:val="22"/>
          <w:lang w:val="de-DE" w:eastAsia="de-DE"/>
        </w:rPr>
        <w:t xml:space="preserve">nutzt die Nachbarzähne zur Indexierung und kann bei Einzelzahn- und mehrgliedrigen zementierten Versorgungen in Verbindung mit allen gängigen </w:t>
      </w:r>
      <w:proofErr w:type="spellStart"/>
      <w:r w:rsidR="00114A6E" w:rsidRPr="00114A6E">
        <w:rPr>
          <w:rFonts w:ascii="Arial" w:hAnsi="Arial" w:cs="Arial"/>
          <w:b/>
          <w:sz w:val="22"/>
          <w:szCs w:val="22"/>
          <w:lang w:val="de-DE" w:eastAsia="de-DE"/>
        </w:rPr>
        <w:t>Implantatsystemen</w:t>
      </w:r>
      <w:proofErr w:type="spellEnd"/>
      <w:r w:rsidR="00114A6E" w:rsidRPr="00114A6E">
        <w:rPr>
          <w:rFonts w:ascii="Arial" w:hAnsi="Arial" w:cs="Arial"/>
          <w:b/>
          <w:sz w:val="22"/>
          <w:szCs w:val="22"/>
          <w:lang w:val="de-DE" w:eastAsia="de-DE"/>
        </w:rPr>
        <w:t xml:space="preserve"> </w:t>
      </w:r>
      <w:r w:rsidR="00F80ADF">
        <w:rPr>
          <w:rFonts w:ascii="Arial" w:hAnsi="Arial" w:cs="Arial"/>
          <w:b/>
          <w:sz w:val="22"/>
          <w:szCs w:val="22"/>
          <w:lang w:val="de-DE" w:eastAsia="de-DE"/>
        </w:rPr>
        <w:t>zum Einsatz kommen</w:t>
      </w:r>
      <w:r w:rsidR="00114A6E" w:rsidRPr="00114A6E">
        <w:rPr>
          <w:rFonts w:ascii="Arial" w:hAnsi="Arial" w:cs="Arial"/>
          <w:b/>
          <w:sz w:val="22"/>
          <w:szCs w:val="22"/>
          <w:lang w:val="de-DE" w:eastAsia="de-DE"/>
        </w:rPr>
        <w:t xml:space="preserve">. Wie die ATLANTIS </w:t>
      </w:r>
      <w:proofErr w:type="spellStart"/>
      <w:r w:rsidR="00114A6E" w:rsidRPr="00114A6E">
        <w:rPr>
          <w:rFonts w:ascii="Arial" w:hAnsi="Arial" w:cs="Arial"/>
          <w:b/>
          <w:sz w:val="22"/>
          <w:szCs w:val="22"/>
          <w:lang w:val="de-DE" w:eastAsia="de-DE"/>
        </w:rPr>
        <w:t>Abutments</w:t>
      </w:r>
      <w:proofErr w:type="spellEnd"/>
      <w:r w:rsidR="00114A6E" w:rsidRPr="00114A6E">
        <w:rPr>
          <w:rFonts w:ascii="Arial" w:hAnsi="Arial" w:cs="Arial"/>
          <w:b/>
          <w:sz w:val="22"/>
          <w:szCs w:val="22"/>
          <w:lang w:val="de-DE" w:eastAsia="de-DE"/>
        </w:rPr>
        <w:t xml:space="preserve"> wird auch der Übertragungsschlüssel patientenindividuell designt und kann direkt mit den </w:t>
      </w:r>
      <w:proofErr w:type="spellStart"/>
      <w:r w:rsidR="00114A6E" w:rsidRPr="00114A6E">
        <w:rPr>
          <w:rFonts w:ascii="Arial" w:hAnsi="Arial" w:cs="Arial"/>
          <w:b/>
          <w:sz w:val="22"/>
          <w:szCs w:val="22"/>
          <w:lang w:val="de-DE" w:eastAsia="de-DE"/>
        </w:rPr>
        <w:t>Abutments</w:t>
      </w:r>
      <w:proofErr w:type="spellEnd"/>
      <w:r w:rsidR="00114A6E" w:rsidRPr="00114A6E">
        <w:rPr>
          <w:rFonts w:ascii="Arial" w:hAnsi="Arial" w:cs="Arial"/>
          <w:b/>
          <w:sz w:val="22"/>
          <w:szCs w:val="22"/>
          <w:lang w:val="de-DE" w:eastAsia="de-DE"/>
        </w:rPr>
        <w:t xml:space="preserve"> bestellt werden.</w:t>
      </w:r>
    </w:p>
    <w:p w:rsidR="00FF1911" w:rsidRPr="00114A6E" w:rsidRDefault="00FF1911" w:rsidP="00FF19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de-DE" w:eastAsia="de-DE"/>
        </w:rPr>
      </w:pPr>
    </w:p>
    <w:p w:rsidR="006C3839" w:rsidRDefault="006C3839" w:rsidP="00FF19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C3839">
        <w:rPr>
          <w:rFonts w:ascii="Arial" w:hAnsi="Arial" w:cs="Arial"/>
          <w:bCs/>
          <w:sz w:val="22"/>
          <w:szCs w:val="22"/>
          <w:lang w:val="de-DE"/>
        </w:rPr>
        <w:t xml:space="preserve">ATLANTIS </w:t>
      </w:r>
      <w:proofErr w:type="spellStart"/>
      <w:r w:rsidRPr="006C3839">
        <w:rPr>
          <w:rFonts w:ascii="Arial" w:hAnsi="Arial" w:cs="Arial"/>
          <w:bCs/>
          <w:sz w:val="22"/>
          <w:szCs w:val="22"/>
          <w:lang w:val="de-DE"/>
        </w:rPr>
        <w:t>Abutments</w:t>
      </w:r>
      <w:proofErr w:type="spellEnd"/>
      <w:r w:rsidRPr="006C3839">
        <w:rPr>
          <w:rFonts w:ascii="Arial" w:hAnsi="Arial" w:cs="Arial"/>
          <w:bCs/>
          <w:sz w:val="22"/>
          <w:szCs w:val="22"/>
          <w:lang w:val="de-DE"/>
        </w:rPr>
        <w:t xml:space="preserve"> sind aus der </w:t>
      </w:r>
      <w:proofErr w:type="spellStart"/>
      <w:r w:rsidRPr="006C3839">
        <w:rPr>
          <w:rFonts w:ascii="Arial" w:hAnsi="Arial" w:cs="Arial"/>
          <w:bCs/>
          <w:sz w:val="22"/>
          <w:szCs w:val="22"/>
          <w:lang w:val="de-DE"/>
        </w:rPr>
        <w:t>Implantologie</w:t>
      </w:r>
      <w:proofErr w:type="spellEnd"/>
      <w:r w:rsidRPr="006C3839">
        <w:rPr>
          <w:rFonts w:ascii="Arial" w:hAnsi="Arial" w:cs="Arial"/>
          <w:bCs/>
          <w:sz w:val="22"/>
          <w:szCs w:val="22"/>
          <w:lang w:val="de-DE"/>
        </w:rPr>
        <w:t xml:space="preserve"> nicht mehr wegzudenken. Der Langzeiterfolg, das optimale Weichgewebsmanagement und die Planbarkeit der </w:t>
      </w:r>
      <w:r w:rsidRPr="006C3839">
        <w:rPr>
          <w:rFonts w:ascii="Arial" w:hAnsi="Arial" w:cs="Arial"/>
          <w:sz w:val="22"/>
          <w:szCs w:val="22"/>
          <w:lang w:val="de-DE"/>
        </w:rPr>
        <w:t xml:space="preserve">Rot-Weiß-Ästhetik machen ihre Stärken aus. Voraussetzung für die Funktionalität ist die präzise Platzierung während der Eingliederung. </w:t>
      </w:r>
      <w:r w:rsidR="009023F9" w:rsidRPr="006C3839">
        <w:rPr>
          <w:rFonts w:ascii="Arial" w:hAnsi="Arial" w:cs="Arial"/>
          <w:sz w:val="22"/>
          <w:szCs w:val="22"/>
          <w:lang w:val="de-DE" w:eastAsia="de-DE"/>
        </w:rPr>
        <w:t xml:space="preserve">Der ATLANTIS </w:t>
      </w:r>
      <w:proofErr w:type="spellStart"/>
      <w:r w:rsidR="009023F9" w:rsidRPr="006C3839">
        <w:rPr>
          <w:rFonts w:ascii="Arial" w:hAnsi="Arial" w:cs="Arial"/>
          <w:sz w:val="22"/>
          <w:szCs w:val="22"/>
          <w:lang w:val="de-DE" w:eastAsia="de-DE"/>
        </w:rPr>
        <w:t>InsertionGuide</w:t>
      </w:r>
      <w:proofErr w:type="spellEnd"/>
      <w:r w:rsidR="009023F9" w:rsidRPr="006C3839">
        <w:rPr>
          <w:rFonts w:ascii="Arial" w:hAnsi="Arial" w:cs="Arial"/>
          <w:sz w:val="22"/>
          <w:szCs w:val="22"/>
          <w:lang w:val="de-DE" w:eastAsia="de-DE"/>
        </w:rPr>
        <w:t xml:space="preserve"> (AIG) macht das Auffi</w:t>
      </w:r>
      <w:r w:rsidR="009023F9">
        <w:rPr>
          <w:rFonts w:ascii="Arial" w:hAnsi="Arial" w:cs="Arial"/>
          <w:sz w:val="22"/>
          <w:szCs w:val="22"/>
          <w:lang w:val="de-DE" w:eastAsia="de-DE"/>
        </w:rPr>
        <w:t>nden des Schraubenkanals und damit das</w:t>
      </w:r>
      <w:r w:rsidR="009023F9" w:rsidRPr="006C3839">
        <w:rPr>
          <w:rFonts w:ascii="Arial" w:hAnsi="Arial" w:cs="Arial"/>
          <w:sz w:val="22"/>
          <w:szCs w:val="22"/>
          <w:lang w:val="de-DE" w:eastAsia="de-DE"/>
        </w:rPr>
        <w:t xml:space="preserve"> Einsetzen des </w:t>
      </w:r>
      <w:proofErr w:type="spellStart"/>
      <w:r w:rsidR="009023F9" w:rsidRPr="006C3839">
        <w:rPr>
          <w:rFonts w:ascii="Arial" w:hAnsi="Arial" w:cs="Arial"/>
          <w:sz w:val="22"/>
          <w:szCs w:val="22"/>
          <w:lang w:val="de-DE" w:eastAsia="de-DE"/>
        </w:rPr>
        <w:t>Abutments</w:t>
      </w:r>
      <w:proofErr w:type="spellEnd"/>
      <w:r w:rsidR="009023F9" w:rsidRPr="006C3839">
        <w:rPr>
          <w:rFonts w:ascii="Arial" w:hAnsi="Arial" w:cs="Arial"/>
          <w:sz w:val="22"/>
          <w:szCs w:val="22"/>
          <w:lang w:val="de-DE" w:eastAsia="de-DE"/>
        </w:rPr>
        <w:t xml:space="preserve"> besonders leicht. </w:t>
      </w:r>
      <w:r w:rsidR="00086272">
        <w:rPr>
          <w:rFonts w:ascii="Arial" w:hAnsi="Arial" w:cs="Arial"/>
          <w:sz w:val="22"/>
          <w:szCs w:val="22"/>
          <w:lang w:val="de-DE"/>
        </w:rPr>
        <w:t>„</w:t>
      </w:r>
      <w:r w:rsidRPr="006C3839">
        <w:rPr>
          <w:rFonts w:ascii="Arial" w:hAnsi="Arial" w:cs="Arial"/>
          <w:sz w:val="22"/>
          <w:szCs w:val="22"/>
          <w:lang w:val="de-DE"/>
        </w:rPr>
        <w:t>Der Anspruch von DENTSPLY Implants ist es, unseren Anwendern nicht nur optimale Produkte zu bieten, sondern auch deren Handhabung einfach und komfortabel zu gestalten</w:t>
      </w:r>
      <w:r w:rsidR="00086272">
        <w:rPr>
          <w:rFonts w:ascii="Arial" w:hAnsi="Arial" w:cs="Arial"/>
          <w:sz w:val="22"/>
          <w:szCs w:val="22"/>
          <w:lang w:val="de-DE"/>
        </w:rPr>
        <w:t>“</w:t>
      </w:r>
      <w:r w:rsidRPr="006C3839">
        <w:rPr>
          <w:rFonts w:ascii="Arial" w:hAnsi="Arial" w:cs="Arial"/>
          <w:sz w:val="22"/>
          <w:szCs w:val="22"/>
          <w:lang w:val="de-DE"/>
        </w:rPr>
        <w:t xml:space="preserve">, erklärt Dr. Karsten Wagner, </w:t>
      </w: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Geschäftsführer von DENTSPLY Implants Deutschland. </w:t>
      </w:r>
      <w:r w:rsidR="00086272">
        <w:rPr>
          <w:rFonts w:ascii="Arial" w:hAnsi="Arial" w:cs="Arial"/>
          <w:sz w:val="22"/>
          <w:szCs w:val="22"/>
          <w:lang w:val="de-DE" w:eastAsia="de-DE"/>
        </w:rPr>
        <w:t>„</w:t>
      </w: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Der neue Übertragungsschlüssel hält das ATLANTIS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Abutment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beim Einsetzen im korrekten Winkel und in der vorgesehenen Ausrichtung zum Implantat. Der Nutzen des neuen Tools ist eine minimierte Fehleranfälligkeit und eine höhere </w:t>
      </w:r>
      <w:r w:rsidR="005F4430">
        <w:rPr>
          <w:rFonts w:ascii="Arial" w:hAnsi="Arial" w:cs="Arial"/>
          <w:sz w:val="22"/>
          <w:szCs w:val="22"/>
          <w:lang w:val="de-DE" w:eastAsia="de-DE"/>
        </w:rPr>
        <w:t>Effizienz am Behandlungsstuhl.</w:t>
      </w:r>
      <w:r w:rsidR="00086272">
        <w:rPr>
          <w:rFonts w:ascii="Arial" w:hAnsi="Arial" w:cs="Arial"/>
          <w:sz w:val="22"/>
          <w:szCs w:val="22"/>
          <w:lang w:val="de-DE" w:eastAsia="de-DE"/>
        </w:rPr>
        <w:t>“</w:t>
      </w:r>
    </w:p>
    <w:p w:rsidR="00FF1911" w:rsidRPr="006C3839" w:rsidRDefault="00FF1911" w:rsidP="00FF19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</w:p>
    <w:p w:rsidR="006C3839" w:rsidRDefault="006C3839" w:rsidP="00FF19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Das präzisionsgefertigte Hilfsmittel wird mittels 3D-Druck aus hochwertigem Kunststoff hergestellt. Die Bestellung läuft wie </w:t>
      </w:r>
      <w:r w:rsidR="00086272">
        <w:rPr>
          <w:rFonts w:ascii="Arial" w:hAnsi="Arial" w:cs="Arial"/>
          <w:sz w:val="22"/>
          <w:szCs w:val="22"/>
          <w:lang w:val="de-DE" w:eastAsia="de-DE"/>
        </w:rPr>
        <w:t>bei den</w:t>
      </w: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Abutments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über d</w:t>
      </w:r>
      <w:r w:rsidR="00086272">
        <w:rPr>
          <w:rFonts w:ascii="Arial" w:hAnsi="Arial" w:cs="Arial"/>
          <w:sz w:val="22"/>
          <w:szCs w:val="22"/>
          <w:lang w:val="de-DE" w:eastAsia="de-DE"/>
        </w:rPr>
        <w:t>en</w:t>
      </w: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ATLANTIS</w:t>
      </w:r>
      <w:r w:rsidR="00086272">
        <w:rPr>
          <w:rFonts w:ascii="Arial" w:hAnsi="Arial" w:cs="Arial"/>
          <w:sz w:val="22"/>
          <w:szCs w:val="22"/>
          <w:lang w:val="de-DE" w:eastAsia="de-DE"/>
        </w:rPr>
        <w:t>-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WebOrder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. Die ATLANTIS VAD-Software (Virtual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Abutment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Design) errechnet auf Basis der bereits vorhandenen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Abutment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-Designdaten die perfekte Geometrie. Der AIG wird zusammen mit dem ATLANTIS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Abutment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gefertigt und an das Labor geschickt. </w:t>
      </w:r>
    </w:p>
    <w:p w:rsidR="00FF1911" w:rsidRPr="006C3839" w:rsidRDefault="00FF1911" w:rsidP="00FF19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</w:p>
    <w:p w:rsidR="006C3839" w:rsidRPr="006C3839" w:rsidRDefault="006C3839" w:rsidP="00FF19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de-DE" w:eastAsia="de-DE"/>
        </w:rPr>
      </w:pPr>
      <w:r w:rsidRPr="006C3839">
        <w:rPr>
          <w:rFonts w:ascii="Arial" w:hAnsi="Arial" w:cs="Arial"/>
          <w:b/>
          <w:sz w:val="22"/>
          <w:szCs w:val="22"/>
          <w:lang w:val="de-DE" w:eastAsia="de-DE"/>
        </w:rPr>
        <w:t>Besonders einfach und präzise</w:t>
      </w:r>
    </w:p>
    <w:p w:rsidR="006C3839" w:rsidRDefault="006C3839" w:rsidP="00FF19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C3839">
        <w:rPr>
          <w:rFonts w:ascii="Arial" w:hAnsi="Arial" w:cs="Arial"/>
          <w:sz w:val="22"/>
          <w:szCs w:val="22"/>
          <w:lang w:val="de-DE" w:eastAsia="de-DE"/>
        </w:rPr>
        <w:t>In wenigen, standardisierten Schrit</w:t>
      </w:r>
      <w:r w:rsidR="00271BAB">
        <w:rPr>
          <w:rFonts w:ascii="Arial" w:hAnsi="Arial" w:cs="Arial"/>
          <w:sz w:val="22"/>
          <w:szCs w:val="22"/>
          <w:lang w:val="de-DE" w:eastAsia="de-DE"/>
        </w:rPr>
        <w:t>ten gelingt die Eingliederung: V</w:t>
      </w: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or dem Einsetzen des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Abutments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wird der Übertragungsschlüssel zunächst auf die Nachbarzähne gesetzt, um die ko</w:t>
      </w:r>
      <w:r w:rsidR="00AD2E98">
        <w:rPr>
          <w:rFonts w:ascii="Arial" w:hAnsi="Arial" w:cs="Arial"/>
          <w:sz w:val="22"/>
          <w:szCs w:val="22"/>
          <w:lang w:val="de-DE" w:eastAsia="de-DE"/>
        </w:rPr>
        <w:t>rrekte Passform zu prüfen. Der 'Guide'</w:t>
      </w: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sollte </w:t>
      </w:r>
      <w:r w:rsidR="00AB3B09">
        <w:rPr>
          <w:rFonts w:ascii="Arial" w:hAnsi="Arial" w:cs="Arial"/>
          <w:sz w:val="22"/>
          <w:szCs w:val="22"/>
          <w:lang w:val="de-DE" w:eastAsia="de-DE"/>
        </w:rPr>
        <w:t xml:space="preserve">dabei </w:t>
      </w: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passgenau, fest und sicher sitzen. </w:t>
      </w:r>
      <w:r w:rsidR="009023F9">
        <w:rPr>
          <w:rFonts w:ascii="Arial" w:hAnsi="Arial" w:cs="Arial"/>
          <w:sz w:val="22"/>
          <w:szCs w:val="22"/>
          <w:lang w:val="de-DE" w:eastAsia="de-DE"/>
        </w:rPr>
        <w:t xml:space="preserve">So </w:t>
      </w:r>
      <w:r w:rsidR="00271BAB">
        <w:rPr>
          <w:rFonts w:ascii="Arial" w:hAnsi="Arial" w:cs="Arial"/>
          <w:sz w:val="22"/>
          <w:szCs w:val="22"/>
          <w:lang w:val="de-DE" w:eastAsia="de-DE"/>
        </w:rPr>
        <w:t>sind</w:t>
      </w:r>
      <w:r w:rsidR="009023F9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="00271BAB">
        <w:rPr>
          <w:rFonts w:ascii="Arial" w:hAnsi="Arial" w:cs="Arial"/>
          <w:sz w:val="22"/>
          <w:szCs w:val="22"/>
          <w:lang w:val="de-DE" w:eastAsia="de-DE"/>
        </w:rPr>
        <w:t xml:space="preserve">auch </w:t>
      </w:r>
      <w:r w:rsidR="009023F9" w:rsidRPr="006C3839">
        <w:rPr>
          <w:rFonts w:ascii="Arial" w:hAnsi="Arial" w:cs="Arial"/>
          <w:sz w:val="22"/>
          <w:szCs w:val="22"/>
          <w:lang w:val="de-DE" w:eastAsia="de-DE"/>
        </w:rPr>
        <w:t xml:space="preserve">Irritationen des Weichgewebes </w:t>
      </w:r>
      <w:r w:rsidR="00271BAB">
        <w:rPr>
          <w:rFonts w:ascii="Arial" w:hAnsi="Arial" w:cs="Arial"/>
          <w:sz w:val="22"/>
          <w:szCs w:val="22"/>
          <w:lang w:val="de-DE" w:eastAsia="de-DE"/>
        </w:rPr>
        <w:t>nicht möglich</w:t>
      </w:r>
      <w:r w:rsidR="009023F9" w:rsidRPr="006C3839">
        <w:rPr>
          <w:rFonts w:ascii="Arial" w:hAnsi="Arial" w:cs="Arial"/>
          <w:sz w:val="22"/>
          <w:szCs w:val="22"/>
          <w:lang w:val="de-DE" w:eastAsia="de-DE"/>
        </w:rPr>
        <w:t>.</w:t>
      </w:r>
      <w:r w:rsidR="009023F9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Anschließend wird das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Abutment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in den ATLANTIS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InsertionGuide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eingesetzt. Ein leichter Widerstand zeigt, dass das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Abutment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in der richtigen Position ist und von dem Übertragungsschlüssel sicher gehalten wird. Wird der </w:t>
      </w:r>
      <w:r w:rsidR="00086272">
        <w:rPr>
          <w:rFonts w:ascii="Arial" w:hAnsi="Arial" w:cs="Arial"/>
          <w:sz w:val="22"/>
          <w:szCs w:val="22"/>
          <w:lang w:val="de-DE" w:eastAsia="de-DE"/>
        </w:rPr>
        <w:t xml:space="preserve">Übertragungsschlüssel </w:t>
      </w: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mit dem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Abutment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="00D80B45">
        <w:rPr>
          <w:rFonts w:ascii="Arial" w:hAnsi="Arial" w:cs="Arial"/>
          <w:sz w:val="22"/>
          <w:szCs w:val="22"/>
          <w:lang w:val="de-DE" w:eastAsia="de-DE"/>
        </w:rPr>
        <w:t xml:space="preserve">dann </w:t>
      </w: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auf die Nachbarzähne aufgesetzt, kann die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Abutmentschraube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behutsam angezogen werden. Müssen mehrere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Abutments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platziert werden, geschieht dies nicht gleichzeitig</w:t>
      </w:r>
      <w:r w:rsidR="00AB3B09">
        <w:rPr>
          <w:rFonts w:ascii="Arial" w:hAnsi="Arial" w:cs="Arial"/>
          <w:sz w:val="22"/>
          <w:szCs w:val="22"/>
          <w:lang w:val="de-DE" w:eastAsia="de-DE"/>
        </w:rPr>
        <w:t>, sondern nacheinander</w:t>
      </w:r>
      <w:r w:rsidRPr="006C3839">
        <w:rPr>
          <w:rFonts w:ascii="Arial" w:hAnsi="Arial" w:cs="Arial"/>
          <w:sz w:val="22"/>
          <w:szCs w:val="22"/>
          <w:lang w:val="de-DE" w:eastAsia="de-DE"/>
        </w:rPr>
        <w:t>.</w:t>
      </w:r>
      <w:r w:rsidR="009023F9">
        <w:rPr>
          <w:rFonts w:ascii="Arial" w:hAnsi="Arial" w:cs="Arial"/>
          <w:sz w:val="22"/>
          <w:szCs w:val="22"/>
          <w:lang w:val="de-DE" w:eastAsia="de-DE"/>
        </w:rPr>
        <w:t xml:space="preserve"> </w:t>
      </w:r>
    </w:p>
    <w:p w:rsidR="00FF1911" w:rsidRPr="006C3839" w:rsidRDefault="00FF1911" w:rsidP="00FF19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</w:p>
    <w:p w:rsidR="006C3839" w:rsidRDefault="006C3839" w:rsidP="00FF19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Nach Abnahme des Übertragungsschlüssels </w:t>
      </w:r>
      <w:r w:rsidR="00DB5D6F">
        <w:rPr>
          <w:rFonts w:ascii="Arial" w:hAnsi="Arial" w:cs="Arial"/>
          <w:sz w:val="22"/>
          <w:szCs w:val="22"/>
          <w:lang w:val="de-DE" w:eastAsia="de-DE"/>
        </w:rPr>
        <w:t xml:space="preserve">zieht man </w:t>
      </w: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das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Abutment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mit dem </w:t>
      </w:r>
      <w:r w:rsidR="00DB5D6F">
        <w:rPr>
          <w:rFonts w:ascii="Arial" w:hAnsi="Arial" w:cs="Arial"/>
          <w:sz w:val="22"/>
          <w:szCs w:val="22"/>
          <w:lang w:val="de-DE" w:eastAsia="de-DE"/>
        </w:rPr>
        <w:t xml:space="preserve">entsprechenden </w:t>
      </w:r>
      <w:r w:rsidRPr="006C3839">
        <w:rPr>
          <w:rFonts w:ascii="Arial" w:hAnsi="Arial" w:cs="Arial"/>
          <w:sz w:val="22"/>
          <w:szCs w:val="22"/>
          <w:lang w:val="de-DE" w:eastAsia="de-DE"/>
        </w:rPr>
        <w:t>Dre</w:t>
      </w:r>
      <w:r w:rsidR="00DB5D6F">
        <w:rPr>
          <w:rFonts w:ascii="Arial" w:hAnsi="Arial" w:cs="Arial"/>
          <w:sz w:val="22"/>
          <w:szCs w:val="22"/>
          <w:lang w:val="de-DE" w:eastAsia="de-DE"/>
        </w:rPr>
        <w:t>hmoment am Implantat fest</w:t>
      </w: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. Der Schraubenkopf wird </w:t>
      </w:r>
      <w:r w:rsidR="00DB5D6F">
        <w:rPr>
          <w:rFonts w:ascii="Arial" w:hAnsi="Arial" w:cs="Arial"/>
          <w:sz w:val="22"/>
          <w:szCs w:val="22"/>
          <w:lang w:val="de-DE" w:eastAsia="de-DE"/>
        </w:rPr>
        <w:t xml:space="preserve">wie üblich </w:t>
      </w:r>
      <w:r w:rsidR="00FC4F7C">
        <w:rPr>
          <w:rFonts w:ascii="Arial" w:hAnsi="Arial" w:cs="Arial"/>
          <w:sz w:val="22"/>
          <w:szCs w:val="22"/>
          <w:lang w:val="de-DE" w:eastAsia="de-DE"/>
        </w:rPr>
        <w:t>abgedeckt</w:t>
      </w:r>
      <w:r w:rsidR="00DB5D6F">
        <w:rPr>
          <w:rFonts w:ascii="Arial" w:hAnsi="Arial" w:cs="Arial"/>
          <w:sz w:val="22"/>
          <w:szCs w:val="22"/>
          <w:lang w:val="de-DE" w:eastAsia="de-DE"/>
        </w:rPr>
        <w:t xml:space="preserve"> und</w:t>
      </w: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mit einem geeigneten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Komposit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oder Zement </w:t>
      </w:r>
      <w:r w:rsidR="00DB5D6F">
        <w:rPr>
          <w:rFonts w:ascii="Arial" w:hAnsi="Arial" w:cs="Arial"/>
          <w:sz w:val="22"/>
          <w:szCs w:val="22"/>
          <w:lang w:val="de-DE" w:eastAsia="de-DE"/>
        </w:rPr>
        <w:t>verschlossen</w:t>
      </w:r>
      <w:r w:rsidRPr="006C3839">
        <w:rPr>
          <w:rFonts w:ascii="Arial" w:hAnsi="Arial" w:cs="Arial"/>
          <w:sz w:val="22"/>
          <w:szCs w:val="22"/>
          <w:lang w:val="de-DE" w:eastAsia="de-DE"/>
        </w:rPr>
        <w:t>. Die Zementierung der endgültige</w:t>
      </w:r>
      <w:r w:rsidR="0021168C">
        <w:rPr>
          <w:rFonts w:ascii="Arial" w:hAnsi="Arial" w:cs="Arial"/>
          <w:sz w:val="22"/>
          <w:szCs w:val="22"/>
          <w:lang w:val="de-DE" w:eastAsia="de-DE"/>
        </w:rPr>
        <w:t>n</w:t>
      </w: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Versorgung auf dem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Abutment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schließt die Behandlung ab.</w:t>
      </w:r>
    </w:p>
    <w:p w:rsidR="00FF1911" w:rsidRPr="006C3839" w:rsidRDefault="00FF1911" w:rsidP="00FF19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</w:p>
    <w:p w:rsidR="006C3839" w:rsidRDefault="006C3839" w:rsidP="00FF19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C3839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Dr. Karsten Wagner erklärt den Erfolg des Übertragungsschlüssels: </w:t>
      </w:r>
      <w:r w:rsidR="0021168C">
        <w:rPr>
          <w:rFonts w:ascii="Arial" w:hAnsi="Arial" w:cs="Arial"/>
          <w:color w:val="000000"/>
          <w:sz w:val="22"/>
          <w:szCs w:val="22"/>
          <w:lang w:val="de-DE" w:eastAsia="de-DE"/>
        </w:rPr>
        <w:t>„</w:t>
      </w:r>
      <w:r w:rsidRPr="006C3839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Wir haben den </w:t>
      </w: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ATLANTIS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InsertionGuide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="0021168C">
        <w:rPr>
          <w:rFonts w:ascii="Arial" w:hAnsi="Arial" w:cs="Arial"/>
          <w:sz w:val="22"/>
          <w:szCs w:val="22"/>
          <w:lang w:val="de-DE" w:eastAsia="de-DE"/>
        </w:rPr>
        <w:t>auf der IDS dieses Jahres vorgestellt</w:t>
      </w:r>
      <w:r w:rsidRPr="006C3839">
        <w:rPr>
          <w:rFonts w:ascii="Arial" w:hAnsi="Arial" w:cs="Arial"/>
          <w:sz w:val="22"/>
          <w:szCs w:val="22"/>
          <w:lang w:val="de-DE" w:eastAsia="de-DE"/>
        </w:rPr>
        <w:t>, inzwischen haben die ersten Anwender Erfahrungen damit gesammelt. Die Rückmeldungen sind ausgesprochen positiv: Insbesondere die nochmals verbesserte Handhabung und die verkürzte Behandlungszeit überzeug</w:t>
      </w:r>
      <w:r w:rsidR="00950C14">
        <w:rPr>
          <w:rFonts w:ascii="Arial" w:hAnsi="Arial" w:cs="Arial"/>
          <w:sz w:val="22"/>
          <w:szCs w:val="22"/>
          <w:lang w:val="de-DE" w:eastAsia="de-DE"/>
        </w:rPr>
        <w:t>en</w:t>
      </w: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unsere Kunden. Insgesamt beobachten wir in der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Implantologie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den Trend zu Verfahren, die gleichzeitig einfach und sicher sind. Dies ist genau das Konzept des </w:t>
      </w:r>
      <w:r w:rsidR="0021168C">
        <w:rPr>
          <w:rFonts w:ascii="Arial" w:hAnsi="Arial" w:cs="Arial"/>
          <w:sz w:val="22"/>
          <w:szCs w:val="22"/>
          <w:lang w:val="de-DE" w:eastAsia="de-DE"/>
        </w:rPr>
        <w:t>neuen Übertragungsschlüssels</w:t>
      </w:r>
      <w:r w:rsidRPr="006C3839">
        <w:rPr>
          <w:rFonts w:ascii="Arial" w:hAnsi="Arial" w:cs="Arial"/>
          <w:sz w:val="22"/>
          <w:szCs w:val="22"/>
          <w:lang w:val="de-DE" w:eastAsia="de-DE"/>
        </w:rPr>
        <w:t>.</w:t>
      </w:r>
      <w:r w:rsidR="00143D61">
        <w:rPr>
          <w:rFonts w:ascii="Arial" w:hAnsi="Arial" w:cs="Arial"/>
          <w:sz w:val="22"/>
          <w:szCs w:val="22"/>
          <w:lang w:val="de-DE" w:eastAsia="de-DE"/>
        </w:rPr>
        <w:t>“</w:t>
      </w:r>
    </w:p>
    <w:p w:rsidR="00FF1911" w:rsidRPr="006C3839" w:rsidRDefault="00FF1911" w:rsidP="00FF191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de-DE" w:eastAsia="de-DE"/>
        </w:rPr>
      </w:pPr>
    </w:p>
    <w:p w:rsidR="006C3839" w:rsidRDefault="006C3839" w:rsidP="00FF19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Weitere Informationen über den ATLANTIS </w:t>
      </w:r>
      <w:proofErr w:type="spellStart"/>
      <w:r w:rsidRPr="006C3839">
        <w:rPr>
          <w:rFonts w:ascii="Arial" w:hAnsi="Arial" w:cs="Arial"/>
          <w:sz w:val="22"/>
          <w:szCs w:val="22"/>
          <w:lang w:val="de-DE" w:eastAsia="de-DE"/>
        </w:rPr>
        <w:t>InsertionGuide</w:t>
      </w:r>
      <w:proofErr w:type="spellEnd"/>
      <w:r w:rsidRPr="006C3839">
        <w:rPr>
          <w:rFonts w:ascii="Arial" w:hAnsi="Arial" w:cs="Arial"/>
          <w:sz w:val="22"/>
          <w:szCs w:val="22"/>
          <w:lang w:val="de-DE" w:eastAsia="de-DE"/>
        </w:rPr>
        <w:t xml:space="preserve"> (AIG)</w:t>
      </w:r>
      <w:r>
        <w:rPr>
          <w:rFonts w:ascii="Arial" w:hAnsi="Arial" w:cs="Arial"/>
          <w:sz w:val="22"/>
          <w:szCs w:val="22"/>
          <w:lang w:val="de-DE" w:eastAsia="de-DE"/>
        </w:rPr>
        <w:t>:</w:t>
      </w:r>
    </w:p>
    <w:p w:rsidR="006C3839" w:rsidRPr="006C3839" w:rsidRDefault="006C3839" w:rsidP="00FF19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C3839">
        <w:rPr>
          <w:rFonts w:ascii="Arial" w:hAnsi="Arial" w:cs="Arial"/>
          <w:sz w:val="22"/>
          <w:szCs w:val="22"/>
          <w:lang w:val="de-DE" w:eastAsia="de-DE"/>
        </w:rPr>
        <w:t>implants-de-info@dentsply.com, Tel. 0621 4302-010 oder www.dentsplyimplants.de.</w:t>
      </w:r>
    </w:p>
    <w:p w:rsidR="00143D61" w:rsidRDefault="00143D61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p w:rsidR="00E65884" w:rsidRPr="0076091E" w:rsidRDefault="00FE5B59" w:rsidP="00FF1911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pict>
          <v:rect id="_x0000_i1025" style="width:459.25pt;height:1.5pt" o:hralign="center" o:hrstd="t" o:hrnoshade="t" o:hr="t" fillcolor="#15477a" stroked="f">
            <v:imagedata r:id="rId8" o:title=""/>
          </v:rect>
        </w:pict>
      </w:r>
    </w:p>
    <w:p w:rsidR="00E65884" w:rsidRPr="00AA5564" w:rsidRDefault="00E65884" w:rsidP="00FF191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lang w:val="de-DE"/>
        </w:rPr>
      </w:pPr>
      <w:r w:rsidRPr="00AA5564">
        <w:rPr>
          <w:rFonts w:ascii="Arial" w:hAnsi="Arial" w:cs="Arial"/>
          <w:b/>
          <w:bCs/>
          <w:color w:val="000000"/>
          <w:sz w:val="18"/>
          <w:szCs w:val="20"/>
          <w:lang w:val="de-DE"/>
        </w:rPr>
        <w:t xml:space="preserve">Über DENTSPLY Implants </w:t>
      </w:r>
    </w:p>
    <w:p w:rsidR="00E65884" w:rsidRPr="001B52B9" w:rsidRDefault="00E65884" w:rsidP="00FF1911">
      <w:pPr>
        <w:autoSpaceDE w:val="0"/>
        <w:autoSpaceDN w:val="0"/>
        <w:adjustRightInd w:val="0"/>
        <w:ind w:right="-227"/>
        <w:rPr>
          <w:rFonts w:ascii="Arial" w:hAnsi="Arial" w:cs="Arial"/>
          <w:i/>
          <w:color w:val="000000"/>
          <w:sz w:val="18"/>
          <w:szCs w:val="20"/>
          <w:lang w:val="de-DE"/>
        </w:rPr>
      </w:pPr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DENTSPLY Implants bietet umfassende Lösungen für alle Phasen der </w:t>
      </w:r>
      <w:proofErr w:type="spellStart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>Implantattherapie</w:t>
      </w:r>
      <w:proofErr w:type="spellEnd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 an. Dazu gehören sowohl die Implantatsysteme ANKYLOS</w:t>
      </w:r>
      <w:r w:rsidRPr="00CA0DE7">
        <w:rPr>
          <w:rFonts w:ascii="Arial" w:hAnsi="Arial" w:cs="Arial"/>
          <w:i/>
          <w:color w:val="000000"/>
          <w:sz w:val="18"/>
          <w:szCs w:val="20"/>
          <w:vertAlign w:val="superscript"/>
          <w:lang w:val="de-DE"/>
        </w:rPr>
        <w:t>®</w:t>
      </w:r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, ASTRA TECH </w:t>
      </w:r>
      <w:proofErr w:type="spellStart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>Implant</w:t>
      </w:r>
      <w:proofErr w:type="spellEnd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 System™ und </w:t>
      </w:r>
      <w:proofErr w:type="spellStart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>XiVE</w:t>
      </w:r>
      <w:proofErr w:type="spellEnd"/>
      <w:r w:rsidRPr="00CA0DE7">
        <w:rPr>
          <w:rFonts w:ascii="Arial" w:hAnsi="Arial" w:cs="Arial"/>
          <w:i/>
          <w:color w:val="000000"/>
          <w:sz w:val="18"/>
          <w:szCs w:val="20"/>
          <w:vertAlign w:val="superscript"/>
          <w:lang w:val="de-DE"/>
        </w:rPr>
        <w:t>®</w:t>
      </w:r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 als auch digitale Technologien wie patientenindividuelle CAD/CAM-Lösungen mit ATLANTIS™ und SIMPLANT</w:t>
      </w:r>
      <w:r w:rsidRPr="00CA0DE7">
        <w:rPr>
          <w:rFonts w:ascii="Arial" w:hAnsi="Arial" w:cs="Arial"/>
          <w:i/>
          <w:color w:val="000000"/>
          <w:sz w:val="18"/>
          <w:szCs w:val="20"/>
          <w:vertAlign w:val="superscript"/>
          <w:lang w:val="de-DE"/>
        </w:rPr>
        <w:t>®</w:t>
      </w:r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 für die computergestützte </w:t>
      </w:r>
      <w:proofErr w:type="spellStart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>Implantologie</w:t>
      </w:r>
      <w:proofErr w:type="spellEnd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>. Des Weiteren sind regenerative Lösungen mit SYMBIOS</w:t>
      </w:r>
      <w:r w:rsidRPr="00CA0DE7">
        <w:rPr>
          <w:rFonts w:ascii="Arial" w:hAnsi="Arial" w:cs="Arial"/>
          <w:i/>
          <w:color w:val="000000"/>
          <w:sz w:val="18"/>
          <w:szCs w:val="20"/>
          <w:vertAlign w:val="superscript"/>
          <w:lang w:val="de-DE"/>
        </w:rPr>
        <w:t>®</w:t>
      </w:r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, Programme zur beruflichen Fortbildung und Weiterentwicklung sowie professionelle Marketingleistungen für Praxen und Labore unter der Marke STEPPS™ im Portfolio. DENTSPLY Implants schafft einen Mehrwert für Zahnärzte und Zahntechniker und ermöglicht vorhersagbare und dauerhafte Ergebnisse in der </w:t>
      </w:r>
      <w:proofErr w:type="spellStart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>Implantatbehandlung</w:t>
      </w:r>
      <w:proofErr w:type="spellEnd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>, die zu einer höheren Lebensqualität für Patienten führen.</w:t>
      </w:r>
      <w:r w:rsidRPr="00CA0DE7">
        <w:rPr>
          <w:rFonts w:ascii="Arial" w:hAnsi="Arial" w:cs="Arial"/>
          <w:color w:val="000000"/>
          <w:sz w:val="23"/>
          <w:szCs w:val="23"/>
          <w:lang w:val="de-DE" w:eastAsia="de-DE"/>
        </w:rPr>
        <w:t xml:space="preserve"> </w:t>
      </w:r>
      <w:r w:rsidRPr="00AA5564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Weitere Informationen unter </w:t>
      </w:r>
      <w:r w:rsidRPr="00AA5564">
        <w:rPr>
          <w:rFonts w:ascii="Arial" w:hAnsi="Arial" w:cs="Arial"/>
          <w:i/>
          <w:color w:val="006CB6"/>
          <w:sz w:val="18"/>
          <w:szCs w:val="20"/>
          <w:lang w:val="de-DE"/>
        </w:rPr>
        <w:t>www.dentsplyimplants.de</w:t>
      </w:r>
      <w:r w:rsidRPr="00AA5564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. </w:t>
      </w:r>
    </w:p>
    <w:p w:rsidR="00E65884" w:rsidRPr="00AA5564" w:rsidRDefault="00E65884" w:rsidP="00FF1911">
      <w:pPr>
        <w:pStyle w:val="Default"/>
        <w:rPr>
          <w:sz w:val="14"/>
          <w:szCs w:val="16"/>
          <w:lang w:val="de-DE"/>
        </w:rPr>
      </w:pPr>
    </w:p>
    <w:p w:rsidR="00E65884" w:rsidRPr="00AA5564" w:rsidRDefault="00E65884" w:rsidP="00FF191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lang w:val="de-DE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val="de-DE"/>
        </w:rPr>
        <w:t>Ü</w:t>
      </w:r>
      <w:r w:rsidRPr="00AA5564">
        <w:rPr>
          <w:rFonts w:ascii="Arial" w:hAnsi="Arial" w:cs="Arial"/>
          <w:b/>
          <w:bCs/>
          <w:color w:val="000000"/>
          <w:sz w:val="18"/>
          <w:szCs w:val="20"/>
          <w:lang w:val="de-DE"/>
        </w:rPr>
        <w:t xml:space="preserve">ber DENTSPLY International </w:t>
      </w:r>
    </w:p>
    <w:p w:rsidR="00E65884" w:rsidRDefault="00E65884" w:rsidP="00FF191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20"/>
          <w:lang w:val="de-DE"/>
        </w:rPr>
      </w:pPr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>Als einer der weltweit führenden Hersteller in der Dentalbranche vertreibt DENTSPLY International Inc. hochwertige Dental- und Medizinprodukte. Seit über 11</w:t>
      </w:r>
      <w:r>
        <w:rPr>
          <w:rFonts w:ascii="Arial" w:hAnsi="Arial" w:cs="Arial"/>
          <w:i/>
          <w:color w:val="000000"/>
          <w:sz w:val="18"/>
          <w:szCs w:val="20"/>
          <w:lang w:val="de-DE"/>
        </w:rPr>
        <w:t>5</w:t>
      </w:r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 Jahren hat DENTSPLY durch sein Engagement für Innovation und professionelle Zusammenarbeit sein Sortiment an Marken-Konsumgütern, Geräten und Instrumenten permanent verbessert. Das in den USA ansässige Unternehmen operiert weltweit und besitzt Vertriebsniederlassungen in mehr als 120 Ländern. </w:t>
      </w:r>
      <w:r w:rsidRPr="00AA5564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Weitere Informationen unter </w:t>
      </w:r>
      <w:r w:rsidRPr="00AA5564">
        <w:rPr>
          <w:rFonts w:ascii="Arial" w:hAnsi="Arial" w:cs="Arial"/>
          <w:i/>
          <w:color w:val="006CB6"/>
          <w:sz w:val="18"/>
          <w:szCs w:val="20"/>
          <w:lang w:val="de-DE"/>
        </w:rPr>
        <w:t>www.dentsply.com</w:t>
      </w:r>
      <w:r w:rsidRPr="00AA5564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. </w:t>
      </w:r>
    </w:p>
    <w:p w:rsidR="00E65884" w:rsidRPr="003F673C" w:rsidRDefault="00E65884" w:rsidP="00FF191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20"/>
        </w:rPr>
      </w:pPr>
    </w:p>
    <w:p w:rsidR="00E65884" w:rsidRPr="0076091E" w:rsidRDefault="00FE5B59" w:rsidP="00FF191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rect id="_x0000_i1026" style="width:459.25pt;height:1.5pt" o:hralign="center" o:hrstd="t" o:hrnoshade="t" o:hr="t" fillcolor="#15477a" stroked="f">
            <v:imagedata r:id="rId8" o:title=""/>
          </v:rect>
        </w:pict>
      </w:r>
    </w:p>
    <w:p w:rsidR="00E65884" w:rsidRPr="0076091E" w:rsidRDefault="00E65884" w:rsidP="00FF191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  <w:lang w:val="de-DE"/>
        </w:rPr>
      </w:pPr>
    </w:p>
    <w:p w:rsidR="00E65884" w:rsidRPr="0076091E" w:rsidRDefault="00E65884" w:rsidP="00FF1911">
      <w:pPr>
        <w:autoSpaceDE w:val="0"/>
        <w:autoSpaceDN w:val="0"/>
        <w:adjustRightInd w:val="0"/>
        <w:ind w:right="-454"/>
        <w:outlineLvl w:val="0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76091E">
        <w:rPr>
          <w:rFonts w:ascii="Arial" w:hAnsi="Arial" w:cs="Arial"/>
          <w:b/>
          <w:color w:val="000000"/>
          <w:sz w:val="20"/>
          <w:szCs w:val="20"/>
          <w:lang w:val="de-DE"/>
        </w:rPr>
        <w:t>Für weitere Informationen wenden Sie sich bitte an:</w:t>
      </w:r>
    </w:p>
    <w:p w:rsidR="00E65884" w:rsidRPr="004A35BF" w:rsidRDefault="00E65884" w:rsidP="00FF1911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20"/>
          <w:lang w:val="de-DE"/>
        </w:rPr>
      </w:pPr>
      <w:r w:rsidRPr="00BD3E08">
        <w:rPr>
          <w:rFonts w:ascii="Arial" w:hAnsi="Arial" w:cs="Arial"/>
          <w:color w:val="000000"/>
          <w:sz w:val="20"/>
          <w:szCs w:val="20"/>
          <w:u w:val="single"/>
          <w:lang w:val="de-DE"/>
        </w:rPr>
        <w:t>Johannes Lerch</w:t>
      </w:r>
      <w:r w:rsidRPr="0076091E">
        <w:rPr>
          <w:rFonts w:ascii="Arial" w:hAnsi="Arial" w:cs="Arial"/>
          <w:color w:val="000000"/>
          <w:sz w:val="20"/>
          <w:szCs w:val="20"/>
          <w:lang w:val="de-DE"/>
        </w:rPr>
        <w:t xml:space="preserve">, DENTSPLY IH GmbH, </w:t>
      </w:r>
      <w:proofErr w:type="spellStart"/>
      <w:r w:rsidRPr="0076091E">
        <w:rPr>
          <w:rFonts w:ascii="Arial" w:hAnsi="Arial" w:cs="Arial"/>
          <w:sz w:val="20"/>
          <w:szCs w:val="20"/>
          <w:lang w:val="de-DE"/>
        </w:rPr>
        <w:t>Steinzeugstraße</w:t>
      </w:r>
      <w:proofErr w:type="spellEnd"/>
      <w:r w:rsidRPr="0076091E">
        <w:rPr>
          <w:rFonts w:ascii="Arial" w:hAnsi="Arial" w:cs="Arial"/>
          <w:sz w:val="20"/>
          <w:szCs w:val="20"/>
          <w:lang w:val="de-DE"/>
        </w:rPr>
        <w:t xml:space="preserve"> 50, 68229</w:t>
      </w:r>
      <w:r w:rsidRPr="0076091E">
        <w:rPr>
          <w:rFonts w:ascii="Arial" w:hAnsi="Arial" w:cs="Arial"/>
          <w:color w:val="000000"/>
          <w:sz w:val="20"/>
          <w:szCs w:val="20"/>
          <w:lang w:val="de-DE"/>
        </w:rPr>
        <w:t xml:space="preserve"> Mannheim</w:t>
      </w:r>
      <w:r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76091E">
        <w:rPr>
          <w:rFonts w:ascii="Arial" w:hAnsi="Arial" w:cs="Arial"/>
          <w:sz w:val="20"/>
          <w:szCs w:val="20"/>
          <w:lang w:val="de-DE"/>
        </w:rPr>
        <w:t>Telefon: 0621 4302-</w:t>
      </w:r>
      <w:r w:rsidRPr="004A35BF">
        <w:rPr>
          <w:rFonts w:ascii="Arial" w:hAnsi="Arial" w:cs="Arial"/>
          <w:color w:val="000000"/>
          <w:sz w:val="20"/>
          <w:szCs w:val="20"/>
          <w:lang w:val="de-DE"/>
        </w:rPr>
        <w:t xml:space="preserve">1346, </w:t>
      </w:r>
      <w:hyperlink r:id="rId9" w:history="1">
        <w:r w:rsidRPr="004A35BF">
          <w:rPr>
            <w:rFonts w:ascii="Arial" w:hAnsi="Arial" w:cs="Arial"/>
            <w:color w:val="000000"/>
            <w:sz w:val="20"/>
            <w:szCs w:val="20"/>
            <w:lang w:val="de-DE"/>
          </w:rPr>
          <w:t>johannes.lerch@dentsply.com</w:t>
        </w:r>
      </w:hyperlink>
      <w:r>
        <w:rPr>
          <w:rFonts w:ascii="Arial" w:hAnsi="Arial" w:cs="Arial"/>
          <w:color w:val="000000"/>
          <w:sz w:val="20"/>
          <w:szCs w:val="20"/>
          <w:lang w:val="de-DE"/>
        </w:rPr>
        <w:br/>
      </w:r>
    </w:p>
    <w:p w:rsidR="00E65884" w:rsidRPr="0076091E" w:rsidRDefault="00E65884" w:rsidP="00FF1911">
      <w:pPr>
        <w:ind w:right="-88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u w:val="single"/>
          <w:lang w:val="de-DE"/>
        </w:rPr>
        <w:t>Daya Houdayer</w:t>
      </w:r>
      <w:r w:rsidRPr="0076091E">
        <w:rPr>
          <w:rFonts w:ascii="Arial" w:hAnsi="Arial" w:cs="Arial"/>
          <w:sz w:val="20"/>
          <w:szCs w:val="20"/>
          <w:lang w:val="de-DE"/>
        </w:rPr>
        <w:t xml:space="preserve">, Presse-Kontakt, </w:t>
      </w:r>
      <w:r w:rsidRPr="0076091E">
        <w:rPr>
          <w:rFonts w:ascii="Arial" w:hAnsi="Arial" w:cs="Arial"/>
          <w:color w:val="000000"/>
          <w:sz w:val="20"/>
          <w:szCs w:val="20"/>
          <w:lang w:val="de-DE"/>
        </w:rPr>
        <w:t>Edelman GmbH</w:t>
      </w:r>
      <w:r w:rsidRPr="0076091E">
        <w:rPr>
          <w:rFonts w:ascii="Arial" w:hAnsi="Arial" w:cs="Arial"/>
          <w:sz w:val="20"/>
          <w:szCs w:val="20"/>
          <w:lang w:val="de-DE"/>
        </w:rPr>
        <w:t>,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Niddastraße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91, 60329 Frankfurt</w:t>
      </w:r>
      <w:r>
        <w:rPr>
          <w:rFonts w:ascii="Arial" w:hAnsi="Arial" w:cs="Arial"/>
          <w:sz w:val="20"/>
          <w:szCs w:val="20"/>
          <w:lang w:val="de-DE"/>
        </w:rPr>
        <w:br/>
        <w:t>Telefon: 069 401254-498, daya.houdayer@edelman.com</w:t>
      </w:r>
    </w:p>
    <w:p w:rsidR="00E65884" w:rsidRDefault="00E65884" w:rsidP="00FF1911">
      <w:pPr>
        <w:rPr>
          <w:rFonts w:ascii="Arial" w:hAnsi="Arial" w:cs="Arial"/>
          <w:b/>
          <w:color w:val="000000"/>
          <w:sz w:val="34"/>
          <w:szCs w:val="22"/>
          <w:lang w:val="de-DE"/>
        </w:rPr>
      </w:pPr>
    </w:p>
    <w:p w:rsidR="00E65884" w:rsidRDefault="00E65884" w:rsidP="00FF1911">
      <w:pPr>
        <w:tabs>
          <w:tab w:val="left" w:pos="3870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b/>
          <w:color w:val="000000"/>
          <w:sz w:val="34"/>
          <w:szCs w:val="22"/>
          <w:lang w:val="de-DE"/>
        </w:rPr>
      </w:pPr>
      <w:r>
        <w:rPr>
          <w:rFonts w:ascii="Arial" w:hAnsi="Arial" w:cs="Arial"/>
          <w:b/>
          <w:color w:val="000000"/>
          <w:sz w:val="34"/>
          <w:szCs w:val="22"/>
          <w:lang w:val="de-DE"/>
        </w:rPr>
        <w:t>Pressefotos</w:t>
      </w:r>
    </w:p>
    <w:p w:rsidR="00511668" w:rsidRPr="008E1E21" w:rsidRDefault="00511668" w:rsidP="00511668">
      <w:pPr>
        <w:tabs>
          <w:tab w:val="left" w:pos="3870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sz w:val="22"/>
          <w:szCs w:val="22"/>
          <w:lang w:val="de-DE" w:eastAsia="de-DE"/>
        </w:rPr>
      </w:pPr>
      <w:r w:rsidRPr="008E1E21">
        <w:rPr>
          <w:rFonts w:ascii="Arial" w:hAnsi="Arial" w:cs="Arial"/>
          <w:sz w:val="22"/>
          <w:szCs w:val="22"/>
          <w:lang w:val="de-DE" w:eastAsia="de-DE"/>
        </w:rPr>
        <w:t>Fotos stehen in druckf</w:t>
      </w:r>
      <w:r w:rsidRPr="008E1E21">
        <w:rPr>
          <w:rFonts w:ascii="Arial" w:hAnsi="Arial" w:cs="Arial" w:hint="eastAsia"/>
          <w:sz w:val="22"/>
          <w:szCs w:val="22"/>
          <w:lang w:val="de-DE" w:eastAsia="de-DE"/>
        </w:rPr>
        <w:t>ä</w:t>
      </w:r>
      <w:r w:rsidRPr="008E1E21">
        <w:rPr>
          <w:rFonts w:ascii="Arial" w:hAnsi="Arial" w:cs="Arial"/>
          <w:sz w:val="22"/>
          <w:szCs w:val="22"/>
          <w:lang w:val="de-DE" w:eastAsia="de-DE"/>
        </w:rPr>
        <w:t>higer Aufl</w:t>
      </w:r>
      <w:r w:rsidRPr="008E1E21">
        <w:rPr>
          <w:rFonts w:ascii="Arial" w:hAnsi="Arial" w:cs="Arial" w:hint="eastAsia"/>
          <w:sz w:val="22"/>
          <w:szCs w:val="22"/>
          <w:lang w:val="de-DE" w:eastAsia="de-DE"/>
        </w:rPr>
        <w:t>ö</w:t>
      </w:r>
      <w:r w:rsidRPr="008E1E21">
        <w:rPr>
          <w:rFonts w:ascii="Arial" w:hAnsi="Arial" w:cs="Arial"/>
          <w:sz w:val="22"/>
          <w:szCs w:val="22"/>
          <w:lang w:val="de-DE" w:eastAsia="de-DE"/>
        </w:rPr>
        <w:t>sung zur Verf</w:t>
      </w:r>
      <w:r w:rsidRPr="008E1E21">
        <w:rPr>
          <w:rFonts w:ascii="Arial" w:hAnsi="Arial" w:cs="Arial" w:hint="eastAsia"/>
          <w:sz w:val="22"/>
          <w:szCs w:val="22"/>
          <w:lang w:val="de-DE" w:eastAsia="de-DE"/>
        </w:rPr>
        <w:t>ü</w:t>
      </w:r>
      <w:r w:rsidRPr="008E1E21">
        <w:rPr>
          <w:rFonts w:ascii="Arial" w:hAnsi="Arial" w:cs="Arial"/>
          <w:sz w:val="22"/>
          <w:szCs w:val="22"/>
          <w:lang w:val="de-DE" w:eastAsia="de-DE"/>
        </w:rPr>
        <w:t xml:space="preserve">gung unter </w:t>
      </w:r>
      <w:hyperlink r:id="rId10" w:history="1">
        <w:r w:rsidRPr="00AA1B33">
          <w:rPr>
            <w:rStyle w:val="Hyperlink"/>
            <w:rFonts w:ascii="Arial" w:hAnsi="Arial" w:cs="Arial"/>
            <w:sz w:val="22"/>
            <w:szCs w:val="22"/>
            <w:lang w:val="de-DE" w:eastAsia="de-DE"/>
          </w:rPr>
          <w:t>www.dentsplyimplants.de/Service/News-und-Presse</w:t>
        </w:r>
      </w:hyperlink>
      <w:r>
        <w:rPr>
          <w:rFonts w:ascii="Arial" w:hAnsi="Arial" w:cs="Arial"/>
          <w:sz w:val="22"/>
          <w:szCs w:val="22"/>
          <w:lang w:val="de-DE" w:eastAsia="de-DE"/>
        </w:rPr>
        <w:t xml:space="preserve"> </w:t>
      </w:r>
    </w:p>
    <w:p w:rsidR="00516926" w:rsidRPr="00143D61" w:rsidRDefault="00516926" w:rsidP="00FF1911">
      <w:pPr>
        <w:tabs>
          <w:tab w:val="left" w:pos="3870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b/>
          <w:color w:val="000000"/>
          <w:sz w:val="18"/>
          <w:szCs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724"/>
      </w:tblGrid>
      <w:tr w:rsidR="00516926" w:rsidRPr="00511668" w:rsidTr="00511668">
        <w:tc>
          <w:tcPr>
            <w:tcW w:w="4111" w:type="dxa"/>
          </w:tcPr>
          <w:p w:rsidR="00516926" w:rsidRDefault="00511668" w:rsidP="00FF1911">
            <w:pPr>
              <w:tabs>
                <w:tab w:val="left" w:pos="3870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color w:val="000000"/>
                <w:sz w:val="34"/>
                <w:szCs w:val="22"/>
                <w:lang w:val="de-DE"/>
              </w:rPr>
            </w:pPr>
            <w:r>
              <w:rPr>
                <w:noProof/>
                <w:lang w:val="de-DE" w:eastAsia="de-DE" w:bidi="he-IL"/>
              </w:rPr>
              <w:drawing>
                <wp:anchor distT="0" distB="0" distL="114300" distR="114300" simplePos="0" relativeHeight="251660288" behindDoc="1" locked="0" layoutInCell="1" allowOverlap="1" wp14:anchorId="2B2C0DE7" wp14:editId="541E2D6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259080</wp:posOffset>
                  </wp:positionV>
                  <wp:extent cx="1668780" cy="918210"/>
                  <wp:effectExtent l="0" t="0" r="7620" b="0"/>
                  <wp:wrapTight wrapText="bothSides">
                    <wp:wrapPolygon edited="0">
                      <wp:start x="0" y="0"/>
                      <wp:lineTo x="0" y="21062"/>
                      <wp:lineTo x="21452" y="21062"/>
                      <wp:lineTo x="21452" y="0"/>
                      <wp:lineTo x="0" y="0"/>
                    </wp:wrapPolygon>
                  </wp:wrapTight>
                  <wp:docPr id="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63" t="7593" r="2089" b="39495"/>
                          <a:stretch/>
                        </pic:blipFill>
                        <pic:spPr bwMode="auto">
                          <a:xfrm>
                            <a:off x="0" y="0"/>
                            <a:ext cx="1668780" cy="918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926" w:rsidRDefault="00516926" w:rsidP="00FF1911">
            <w:pPr>
              <w:tabs>
                <w:tab w:val="left" w:pos="3870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color w:val="000000"/>
                <w:sz w:val="34"/>
                <w:szCs w:val="22"/>
                <w:lang w:val="de-DE"/>
              </w:rPr>
            </w:pPr>
          </w:p>
          <w:p w:rsidR="00511668" w:rsidRDefault="00511668" w:rsidP="00FF1911">
            <w:pPr>
              <w:tabs>
                <w:tab w:val="left" w:pos="3870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color w:val="000000"/>
                <w:sz w:val="34"/>
                <w:szCs w:val="22"/>
                <w:lang w:val="de-DE"/>
              </w:rPr>
            </w:pPr>
          </w:p>
          <w:p w:rsidR="00511668" w:rsidRDefault="00511668" w:rsidP="00FF1911">
            <w:pPr>
              <w:tabs>
                <w:tab w:val="left" w:pos="3870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color w:val="000000"/>
                <w:sz w:val="34"/>
                <w:szCs w:val="22"/>
                <w:lang w:val="de-DE"/>
              </w:rPr>
            </w:pPr>
          </w:p>
        </w:tc>
        <w:tc>
          <w:tcPr>
            <w:tcW w:w="4724" w:type="dxa"/>
          </w:tcPr>
          <w:p w:rsidR="00516926" w:rsidRDefault="00516926" w:rsidP="0051692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16926" w:rsidRDefault="00516926" w:rsidP="0051692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763FF1">
              <w:rPr>
                <w:rFonts w:ascii="Arial" w:hAnsi="Arial" w:cs="Arial"/>
                <w:sz w:val="20"/>
                <w:szCs w:val="22"/>
                <w:lang w:val="de-DE"/>
              </w:rPr>
              <w:t xml:space="preserve">Der Übertragungsschlüssel ATLANTIS </w:t>
            </w:r>
            <w:proofErr w:type="spellStart"/>
            <w:r w:rsidRPr="00763FF1">
              <w:rPr>
                <w:rFonts w:ascii="Arial" w:hAnsi="Arial" w:cs="Arial"/>
                <w:sz w:val="20"/>
                <w:szCs w:val="22"/>
                <w:lang w:val="de-DE"/>
              </w:rPr>
              <w:t>InsertionGuide</w:t>
            </w:r>
            <w:proofErr w:type="spellEnd"/>
            <w:r w:rsidRPr="00763FF1">
              <w:rPr>
                <w:rFonts w:ascii="Arial" w:hAnsi="Arial" w:cs="Arial"/>
                <w:sz w:val="20"/>
                <w:szCs w:val="22"/>
                <w:lang w:val="de-DE"/>
              </w:rPr>
              <w:t xml:space="preserve"> gewährleistet die präzise und zuverlässige Platzierung von patientenindividuellen ATLANTIS </w:t>
            </w:r>
            <w:proofErr w:type="spellStart"/>
            <w:r w:rsidRPr="00763FF1">
              <w:rPr>
                <w:rFonts w:ascii="Arial" w:hAnsi="Arial" w:cs="Arial"/>
                <w:sz w:val="20"/>
                <w:szCs w:val="22"/>
                <w:lang w:val="de-DE"/>
              </w:rPr>
              <w:t>Abutments</w:t>
            </w:r>
            <w:proofErr w:type="spellEnd"/>
            <w:r w:rsidRPr="00763FF1">
              <w:rPr>
                <w:rFonts w:ascii="Arial" w:hAnsi="Arial" w:cs="Arial"/>
                <w:sz w:val="20"/>
                <w:szCs w:val="22"/>
                <w:lang w:val="de-DE"/>
              </w:rPr>
              <w:t>.</w:t>
            </w:r>
          </w:p>
          <w:p w:rsidR="00511668" w:rsidRDefault="00511668" w:rsidP="00516926">
            <w:pPr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516926" w:rsidRDefault="00FE5B59" w:rsidP="00511668">
            <w:pPr>
              <w:rPr>
                <w:rFonts w:ascii="Arial" w:hAnsi="Arial" w:cs="Arial"/>
                <w:b/>
                <w:color w:val="000000"/>
                <w:sz w:val="34"/>
                <w:szCs w:val="22"/>
                <w:lang w:val="de-DE"/>
              </w:rPr>
            </w:pPr>
            <w:hyperlink r:id="rId12" w:history="1">
              <w:r w:rsidR="00511668" w:rsidRPr="005969CB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Download Pressefoto</w:t>
              </w:r>
            </w:hyperlink>
          </w:p>
        </w:tc>
      </w:tr>
      <w:tr w:rsidR="00516926" w:rsidRPr="00511668" w:rsidTr="00511668">
        <w:tc>
          <w:tcPr>
            <w:tcW w:w="4111" w:type="dxa"/>
          </w:tcPr>
          <w:p w:rsidR="00516926" w:rsidRDefault="00511668" w:rsidP="00FF1911">
            <w:pPr>
              <w:tabs>
                <w:tab w:val="left" w:pos="3870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color w:val="000000"/>
                <w:sz w:val="34"/>
                <w:szCs w:val="22"/>
                <w:lang w:val="de-DE"/>
              </w:rPr>
            </w:pPr>
            <w:r>
              <w:rPr>
                <w:noProof/>
                <w:lang w:val="de-DE" w:eastAsia="de-DE" w:bidi="he-I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228600</wp:posOffset>
                  </wp:positionV>
                  <wp:extent cx="1996440" cy="769620"/>
                  <wp:effectExtent l="0" t="0" r="3810" b="0"/>
                  <wp:wrapTight wrapText="bothSides">
                    <wp:wrapPolygon edited="0">
                      <wp:start x="0" y="0"/>
                      <wp:lineTo x="0" y="20851"/>
                      <wp:lineTo x="21435" y="20851"/>
                      <wp:lineTo x="2143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24" w:type="dxa"/>
          </w:tcPr>
          <w:p w:rsidR="00516926" w:rsidRDefault="00516926" w:rsidP="0051692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16926" w:rsidRDefault="00516926" w:rsidP="00516926">
            <w:pPr>
              <w:rPr>
                <w:rFonts w:ascii="Arial" w:hAnsi="Arial" w:cs="Arial"/>
                <w:sz w:val="20"/>
                <w:szCs w:val="22"/>
                <w:lang w:val="de-DE" w:eastAsia="de-DE"/>
              </w:rPr>
            </w:pPr>
            <w:r w:rsidRPr="00763FF1">
              <w:rPr>
                <w:rFonts w:ascii="Arial" w:hAnsi="Arial" w:cs="Arial"/>
                <w:sz w:val="20"/>
                <w:szCs w:val="22"/>
                <w:lang w:val="de-DE"/>
              </w:rPr>
              <w:t xml:space="preserve">Das </w:t>
            </w:r>
            <w:proofErr w:type="spellStart"/>
            <w:r w:rsidRPr="00763FF1">
              <w:rPr>
                <w:rFonts w:ascii="Arial" w:hAnsi="Arial" w:cs="Arial"/>
                <w:sz w:val="20"/>
                <w:szCs w:val="22"/>
                <w:lang w:val="de-DE"/>
              </w:rPr>
              <w:t>Abutment</w:t>
            </w:r>
            <w:proofErr w:type="spellEnd"/>
            <w:r w:rsidRPr="00763FF1">
              <w:rPr>
                <w:rFonts w:ascii="Arial" w:hAnsi="Arial" w:cs="Arial"/>
                <w:sz w:val="20"/>
                <w:szCs w:val="22"/>
                <w:lang w:val="de-DE"/>
              </w:rPr>
              <w:t xml:space="preserve"> wird in den Übertragungsschlüssel eingesetzt, der auf Basis </w:t>
            </w:r>
            <w:r w:rsidRPr="00763FF1">
              <w:rPr>
                <w:rFonts w:ascii="Arial" w:hAnsi="Arial" w:cs="Arial"/>
                <w:sz w:val="20"/>
                <w:szCs w:val="22"/>
                <w:lang w:val="de-DE" w:eastAsia="de-DE"/>
              </w:rPr>
              <w:t xml:space="preserve">der </w:t>
            </w:r>
            <w:proofErr w:type="spellStart"/>
            <w:r w:rsidRPr="00763FF1">
              <w:rPr>
                <w:rFonts w:ascii="Arial" w:hAnsi="Arial" w:cs="Arial"/>
                <w:sz w:val="20"/>
                <w:szCs w:val="22"/>
                <w:lang w:val="de-DE" w:eastAsia="de-DE"/>
              </w:rPr>
              <w:t>Abutment</w:t>
            </w:r>
            <w:proofErr w:type="spellEnd"/>
            <w:r w:rsidRPr="00763FF1">
              <w:rPr>
                <w:rFonts w:ascii="Arial" w:hAnsi="Arial" w:cs="Arial"/>
                <w:sz w:val="20"/>
                <w:szCs w:val="22"/>
                <w:lang w:val="de-DE" w:eastAsia="de-DE"/>
              </w:rPr>
              <w:t>-Designdaten mittels 3D-Druck aus hochwertigem Kunststoff hergestellt ist.</w:t>
            </w:r>
          </w:p>
          <w:p w:rsidR="00511668" w:rsidRDefault="00511668" w:rsidP="00516926">
            <w:pPr>
              <w:rPr>
                <w:rFonts w:ascii="Arial" w:hAnsi="Arial" w:cs="Arial"/>
                <w:sz w:val="20"/>
                <w:szCs w:val="22"/>
                <w:lang w:val="de-DE" w:eastAsia="de-DE"/>
              </w:rPr>
            </w:pPr>
          </w:p>
          <w:p w:rsidR="00516926" w:rsidRDefault="00FE5B59" w:rsidP="00511668">
            <w:pPr>
              <w:rPr>
                <w:rFonts w:ascii="Arial" w:hAnsi="Arial" w:cs="Arial"/>
                <w:b/>
                <w:color w:val="000000"/>
                <w:sz w:val="34"/>
                <w:szCs w:val="22"/>
                <w:lang w:val="de-DE"/>
              </w:rPr>
            </w:pPr>
            <w:hyperlink r:id="rId14" w:history="1">
              <w:r w:rsidR="00511668" w:rsidRPr="00A667E3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Download Pressefoto</w:t>
              </w:r>
            </w:hyperlink>
          </w:p>
        </w:tc>
      </w:tr>
    </w:tbl>
    <w:p w:rsidR="00AD489A" w:rsidRDefault="00AD489A" w:rsidP="00143D61">
      <w:pPr>
        <w:rPr>
          <w:rFonts w:ascii="Arial" w:hAnsi="Arial" w:cs="Arial"/>
          <w:sz w:val="22"/>
          <w:szCs w:val="22"/>
          <w:lang w:val="de-DE"/>
        </w:rPr>
      </w:pPr>
    </w:p>
    <w:sectPr w:rsidR="00AD489A" w:rsidSect="00C411C9">
      <w:headerReference w:type="default" r:id="rId15"/>
      <w:pgSz w:w="11907" w:h="16839" w:code="9"/>
      <w:pgMar w:top="3686" w:right="1701" w:bottom="1276" w:left="1361" w:header="56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06" w:rsidRDefault="009E1B06">
      <w:r>
        <w:separator/>
      </w:r>
    </w:p>
  </w:endnote>
  <w:endnote w:type="continuationSeparator" w:id="0">
    <w:p w:rsidR="009E1B06" w:rsidRDefault="009E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default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Book">
    <w:altName w:val="Courier New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06" w:rsidRDefault="009E1B06">
      <w:r>
        <w:separator/>
      </w:r>
    </w:p>
  </w:footnote>
  <w:footnote w:type="continuationSeparator" w:id="0">
    <w:p w:rsidR="009E1B06" w:rsidRDefault="009E1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00" w:rsidRDefault="003D2E00" w:rsidP="007B6CD3">
    <w:pPr>
      <w:pStyle w:val="Footer"/>
      <w:tabs>
        <w:tab w:val="clear" w:pos="4153"/>
        <w:tab w:val="clear" w:pos="8306"/>
        <w:tab w:val="right" w:pos="9990"/>
      </w:tabs>
      <w:rPr>
        <w:rFonts w:ascii="Futura Std Book" w:hAnsi="Futura Std Book"/>
        <w:sz w:val="14"/>
      </w:rPr>
    </w:pPr>
    <w:r>
      <w:rPr>
        <w:noProof/>
        <w:lang w:val="de-DE" w:eastAsia="de-DE" w:bidi="he-I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-961390</wp:posOffset>
          </wp:positionH>
          <wp:positionV relativeFrom="paragraph">
            <wp:posOffset>-869950</wp:posOffset>
          </wp:positionV>
          <wp:extent cx="7893050" cy="2717165"/>
          <wp:effectExtent l="19050" t="0" r="0" b="0"/>
          <wp:wrapNone/>
          <wp:docPr id="2" name="Picture 2" descr="C:\Documents and Settings\sejyn\Desktop\1208465-DENTSPLY Implants wave multicolor-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ejyn\Desktop\1208465-DENTSPLY Implants wave multicolor-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925" b="25137"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271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28575</wp:posOffset>
          </wp:positionV>
          <wp:extent cx="1811655" cy="526415"/>
          <wp:effectExtent l="19050" t="0" r="0" b="0"/>
          <wp:wrapNone/>
          <wp:docPr id="1" name="Picture 3" descr="C:\Documents and Settings\sejyn\Desktop\1208459-DENTSPLY Implants primary logotype blue-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ejyn\Desktop\1208459-DENTSPLY Implants primary logotype blue-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7207"/>
    <w:multiLevelType w:val="hybridMultilevel"/>
    <w:tmpl w:val="222EAB74"/>
    <w:lvl w:ilvl="0" w:tplc="61E29172">
      <w:start w:val="1"/>
      <w:numFmt w:val="bullet"/>
      <w:lvlText w:val=""/>
      <w:lvlJc w:val="left"/>
      <w:pPr>
        <w:tabs>
          <w:tab w:val="num" w:pos="72"/>
        </w:tabs>
        <w:ind w:left="504" w:hanging="504"/>
      </w:pPr>
      <w:rPr>
        <w:rFonts w:ascii="Symbol" w:hAnsi="Symbol" w:hint="default"/>
        <w:color w:val="auto"/>
        <w:sz w:val="18"/>
        <w:szCs w:val="18"/>
      </w:rPr>
    </w:lvl>
    <w:lvl w:ilvl="1" w:tplc="50CAB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9FCAA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07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22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5AF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45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2F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4E3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B1A"/>
    <w:multiLevelType w:val="hybridMultilevel"/>
    <w:tmpl w:val="FE8E4190"/>
    <w:lvl w:ilvl="0" w:tplc="8B70B010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C0BC70A0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252C7C22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8704055C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C724C3A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DE96C044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8F7AC396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1665DDA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ED1261BC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4A2544E8"/>
    <w:multiLevelType w:val="multilevel"/>
    <w:tmpl w:val="EB4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3207B"/>
    <w:multiLevelType w:val="hybridMultilevel"/>
    <w:tmpl w:val="96629594"/>
    <w:lvl w:ilvl="0" w:tplc="038EA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210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300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04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CC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98B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387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488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45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980CAD"/>
    <w:multiLevelType w:val="hybridMultilevel"/>
    <w:tmpl w:val="03D43C0E"/>
    <w:lvl w:ilvl="0" w:tplc="1BAAD318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F06ADC2A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D4ECDDA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25C6993C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8503944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4E2EBB32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7668850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D3A05C64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CC626A56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66"/>
    <w:rsid w:val="0000121B"/>
    <w:rsid w:val="00002CD0"/>
    <w:rsid w:val="000056AF"/>
    <w:rsid w:val="000318C9"/>
    <w:rsid w:val="000424DE"/>
    <w:rsid w:val="000449A9"/>
    <w:rsid w:val="00046472"/>
    <w:rsid w:val="000522E6"/>
    <w:rsid w:val="00056C64"/>
    <w:rsid w:val="00065553"/>
    <w:rsid w:val="00070E14"/>
    <w:rsid w:val="00074286"/>
    <w:rsid w:val="00086272"/>
    <w:rsid w:val="00091091"/>
    <w:rsid w:val="000955E6"/>
    <w:rsid w:val="000A1D9D"/>
    <w:rsid w:val="000A2CEC"/>
    <w:rsid w:val="000A5E83"/>
    <w:rsid w:val="000B5E09"/>
    <w:rsid w:val="000C0CB0"/>
    <w:rsid w:val="000D0781"/>
    <w:rsid w:val="000D4C50"/>
    <w:rsid w:val="000D600B"/>
    <w:rsid w:val="000E0002"/>
    <w:rsid w:val="000E1B6C"/>
    <w:rsid w:val="000E3634"/>
    <w:rsid w:val="000E464D"/>
    <w:rsid w:val="000E582C"/>
    <w:rsid w:val="000E75A8"/>
    <w:rsid w:val="000F4ABD"/>
    <w:rsid w:val="000F4D07"/>
    <w:rsid w:val="000F57EA"/>
    <w:rsid w:val="000F68D4"/>
    <w:rsid w:val="000F76D7"/>
    <w:rsid w:val="000F7B21"/>
    <w:rsid w:val="00105E10"/>
    <w:rsid w:val="001108E4"/>
    <w:rsid w:val="00114A6E"/>
    <w:rsid w:val="00115491"/>
    <w:rsid w:val="0011689C"/>
    <w:rsid w:val="00117378"/>
    <w:rsid w:val="00122640"/>
    <w:rsid w:val="00127425"/>
    <w:rsid w:val="0013368A"/>
    <w:rsid w:val="00135850"/>
    <w:rsid w:val="00143D61"/>
    <w:rsid w:val="00164C1F"/>
    <w:rsid w:val="00172C6E"/>
    <w:rsid w:val="00192B7C"/>
    <w:rsid w:val="00193F95"/>
    <w:rsid w:val="0019754B"/>
    <w:rsid w:val="001A26C4"/>
    <w:rsid w:val="001A5F8F"/>
    <w:rsid w:val="001B03A3"/>
    <w:rsid w:val="001B4D80"/>
    <w:rsid w:val="001B4DC1"/>
    <w:rsid w:val="001B52B9"/>
    <w:rsid w:val="001B6AFE"/>
    <w:rsid w:val="001B6B08"/>
    <w:rsid w:val="001C1391"/>
    <w:rsid w:val="001D4FFD"/>
    <w:rsid w:val="001D7661"/>
    <w:rsid w:val="001E1790"/>
    <w:rsid w:val="001E2218"/>
    <w:rsid w:val="001F1BA2"/>
    <w:rsid w:val="001F4A10"/>
    <w:rsid w:val="001F5550"/>
    <w:rsid w:val="001F6176"/>
    <w:rsid w:val="00202459"/>
    <w:rsid w:val="0020441C"/>
    <w:rsid w:val="00205767"/>
    <w:rsid w:val="00206DF3"/>
    <w:rsid w:val="0021168C"/>
    <w:rsid w:val="00221E67"/>
    <w:rsid w:val="002320B8"/>
    <w:rsid w:val="0023378C"/>
    <w:rsid w:val="00234854"/>
    <w:rsid w:val="00234989"/>
    <w:rsid w:val="0026646A"/>
    <w:rsid w:val="00270629"/>
    <w:rsid w:val="00270E44"/>
    <w:rsid w:val="00271BAB"/>
    <w:rsid w:val="002727AA"/>
    <w:rsid w:val="00273AEA"/>
    <w:rsid w:val="00273F29"/>
    <w:rsid w:val="002770CA"/>
    <w:rsid w:val="00283F3B"/>
    <w:rsid w:val="002857AD"/>
    <w:rsid w:val="0029344D"/>
    <w:rsid w:val="002B09F2"/>
    <w:rsid w:val="002B58CE"/>
    <w:rsid w:val="002B61A2"/>
    <w:rsid w:val="002C7CB9"/>
    <w:rsid w:val="002D10DE"/>
    <w:rsid w:val="002D414C"/>
    <w:rsid w:val="002E4C89"/>
    <w:rsid w:val="00301B67"/>
    <w:rsid w:val="00302E07"/>
    <w:rsid w:val="00303963"/>
    <w:rsid w:val="00326275"/>
    <w:rsid w:val="00330FDF"/>
    <w:rsid w:val="003311DB"/>
    <w:rsid w:val="00333489"/>
    <w:rsid w:val="003429FE"/>
    <w:rsid w:val="00357090"/>
    <w:rsid w:val="003618DF"/>
    <w:rsid w:val="00361971"/>
    <w:rsid w:val="0037291B"/>
    <w:rsid w:val="00382D17"/>
    <w:rsid w:val="0038698D"/>
    <w:rsid w:val="00387F8B"/>
    <w:rsid w:val="00390BA7"/>
    <w:rsid w:val="0039216C"/>
    <w:rsid w:val="003958AF"/>
    <w:rsid w:val="003A17F5"/>
    <w:rsid w:val="003A1957"/>
    <w:rsid w:val="003A5663"/>
    <w:rsid w:val="003B0B3D"/>
    <w:rsid w:val="003B581E"/>
    <w:rsid w:val="003C0D4E"/>
    <w:rsid w:val="003C2CAB"/>
    <w:rsid w:val="003C712E"/>
    <w:rsid w:val="003C7CAD"/>
    <w:rsid w:val="003D219F"/>
    <w:rsid w:val="003D2E00"/>
    <w:rsid w:val="003E5C58"/>
    <w:rsid w:val="003F09E8"/>
    <w:rsid w:val="003F5E3F"/>
    <w:rsid w:val="003F7224"/>
    <w:rsid w:val="00403B5C"/>
    <w:rsid w:val="004138B0"/>
    <w:rsid w:val="0041610A"/>
    <w:rsid w:val="00420E0D"/>
    <w:rsid w:val="00424E93"/>
    <w:rsid w:val="004327D8"/>
    <w:rsid w:val="004346FF"/>
    <w:rsid w:val="00446C59"/>
    <w:rsid w:val="00447B4E"/>
    <w:rsid w:val="00454FF0"/>
    <w:rsid w:val="00460B3E"/>
    <w:rsid w:val="00462CE8"/>
    <w:rsid w:val="00464A40"/>
    <w:rsid w:val="00490ABD"/>
    <w:rsid w:val="00494890"/>
    <w:rsid w:val="00494FE2"/>
    <w:rsid w:val="00497F63"/>
    <w:rsid w:val="004A25F3"/>
    <w:rsid w:val="004A35BF"/>
    <w:rsid w:val="004A7B66"/>
    <w:rsid w:val="004C7FF2"/>
    <w:rsid w:val="004D4F57"/>
    <w:rsid w:val="004D6889"/>
    <w:rsid w:val="004D69DA"/>
    <w:rsid w:val="004D78D8"/>
    <w:rsid w:val="004F4249"/>
    <w:rsid w:val="004F4976"/>
    <w:rsid w:val="00506756"/>
    <w:rsid w:val="00510336"/>
    <w:rsid w:val="00511668"/>
    <w:rsid w:val="00514307"/>
    <w:rsid w:val="00515922"/>
    <w:rsid w:val="00516926"/>
    <w:rsid w:val="00530F5F"/>
    <w:rsid w:val="00531C24"/>
    <w:rsid w:val="00532379"/>
    <w:rsid w:val="00543EB1"/>
    <w:rsid w:val="005447B0"/>
    <w:rsid w:val="005458F7"/>
    <w:rsid w:val="0054704D"/>
    <w:rsid w:val="00547864"/>
    <w:rsid w:val="00557276"/>
    <w:rsid w:val="005647F4"/>
    <w:rsid w:val="00564D94"/>
    <w:rsid w:val="00577EAD"/>
    <w:rsid w:val="0058035B"/>
    <w:rsid w:val="005903CB"/>
    <w:rsid w:val="0059524F"/>
    <w:rsid w:val="005B1DF3"/>
    <w:rsid w:val="005B24B7"/>
    <w:rsid w:val="005B4119"/>
    <w:rsid w:val="005B5A74"/>
    <w:rsid w:val="005B66F8"/>
    <w:rsid w:val="005B6DB0"/>
    <w:rsid w:val="005B7FED"/>
    <w:rsid w:val="005D07B5"/>
    <w:rsid w:val="005D1E10"/>
    <w:rsid w:val="005E5834"/>
    <w:rsid w:val="005E6253"/>
    <w:rsid w:val="005F02DD"/>
    <w:rsid w:val="005F4430"/>
    <w:rsid w:val="005F5089"/>
    <w:rsid w:val="005F7A74"/>
    <w:rsid w:val="00601530"/>
    <w:rsid w:val="00607164"/>
    <w:rsid w:val="006145AE"/>
    <w:rsid w:val="00615354"/>
    <w:rsid w:val="00622274"/>
    <w:rsid w:val="006328F2"/>
    <w:rsid w:val="006445EE"/>
    <w:rsid w:val="006468A7"/>
    <w:rsid w:val="00647E7B"/>
    <w:rsid w:val="0066215C"/>
    <w:rsid w:val="00662E4C"/>
    <w:rsid w:val="00667743"/>
    <w:rsid w:val="00670730"/>
    <w:rsid w:val="00681D23"/>
    <w:rsid w:val="00684C99"/>
    <w:rsid w:val="00684D5B"/>
    <w:rsid w:val="00685459"/>
    <w:rsid w:val="00687C0D"/>
    <w:rsid w:val="006930F1"/>
    <w:rsid w:val="00695EC3"/>
    <w:rsid w:val="00696710"/>
    <w:rsid w:val="006A226D"/>
    <w:rsid w:val="006A22CC"/>
    <w:rsid w:val="006A5086"/>
    <w:rsid w:val="006A7186"/>
    <w:rsid w:val="006B1AC4"/>
    <w:rsid w:val="006B32DD"/>
    <w:rsid w:val="006B6289"/>
    <w:rsid w:val="006C1B49"/>
    <w:rsid w:val="006C3839"/>
    <w:rsid w:val="006C4A0E"/>
    <w:rsid w:val="006D406A"/>
    <w:rsid w:val="006E2BC7"/>
    <w:rsid w:val="006E5595"/>
    <w:rsid w:val="006F3E98"/>
    <w:rsid w:val="006F70F4"/>
    <w:rsid w:val="006F7251"/>
    <w:rsid w:val="006F7260"/>
    <w:rsid w:val="0071137C"/>
    <w:rsid w:val="0071749C"/>
    <w:rsid w:val="00717CE3"/>
    <w:rsid w:val="00722A66"/>
    <w:rsid w:val="00740A96"/>
    <w:rsid w:val="00741ADA"/>
    <w:rsid w:val="00742B6E"/>
    <w:rsid w:val="00742E35"/>
    <w:rsid w:val="00763FF1"/>
    <w:rsid w:val="007647CE"/>
    <w:rsid w:val="007710CB"/>
    <w:rsid w:val="007720B5"/>
    <w:rsid w:val="00780482"/>
    <w:rsid w:val="0078592B"/>
    <w:rsid w:val="00790A00"/>
    <w:rsid w:val="0079103F"/>
    <w:rsid w:val="00793361"/>
    <w:rsid w:val="007B3F55"/>
    <w:rsid w:val="007B6CD3"/>
    <w:rsid w:val="007B7A69"/>
    <w:rsid w:val="007C0CC3"/>
    <w:rsid w:val="007C15D4"/>
    <w:rsid w:val="007C6817"/>
    <w:rsid w:val="007D099B"/>
    <w:rsid w:val="007D5B3E"/>
    <w:rsid w:val="007E5DA4"/>
    <w:rsid w:val="0080567B"/>
    <w:rsid w:val="0081062D"/>
    <w:rsid w:val="0081744D"/>
    <w:rsid w:val="00826382"/>
    <w:rsid w:val="008416EF"/>
    <w:rsid w:val="00843768"/>
    <w:rsid w:val="0085321A"/>
    <w:rsid w:val="00853A9E"/>
    <w:rsid w:val="00857326"/>
    <w:rsid w:val="00861A35"/>
    <w:rsid w:val="00861B29"/>
    <w:rsid w:val="008655C9"/>
    <w:rsid w:val="00865EFC"/>
    <w:rsid w:val="00880B32"/>
    <w:rsid w:val="00882E9C"/>
    <w:rsid w:val="008845C9"/>
    <w:rsid w:val="00885BE3"/>
    <w:rsid w:val="00893822"/>
    <w:rsid w:val="00894864"/>
    <w:rsid w:val="00896C4C"/>
    <w:rsid w:val="008A6B18"/>
    <w:rsid w:val="008B0831"/>
    <w:rsid w:val="008D0577"/>
    <w:rsid w:val="008D13A2"/>
    <w:rsid w:val="008D29DC"/>
    <w:rsid w:val="008D4BED"/>
    <w:rsid w:val="008E0484"/>
    <w:rsid w:val="008F4DFE"/>
    <w:rsid w:val="009009A7"/>
    <w:rsid w:val="009023F9"/>
    <w:rsid w:val="00902A48"/>
    <w:rsid w:val="00903287"/>
    <w:rsid w:val="00904ED9"/>
    <w:rsid w:val="00922EF9"/>
    <w:rsid w:val="0094339D"/>
    <w:rsid w:val="009467B7"/>
    <w:rsid w:val="0095061B"/>
    <w:rsid w:val="00950C14"/>
    <w:rsid w:val="0095154C"/>
    <w:rsid w:val="009547B4"/>
    <w:rsid w:val="009622A9"/>
    <w:rsid w:val="0096373D"/>
    <w:rsid w:val="009653DB"/>
    <w:rsid w:val="009677BB"/>
    <w:rsid w:val="00972048"/>
    <w:rsid w:val="009735E1"/>
    <w:rsid w:val="009815D2"/>
    <w:rsid w:val="00982D69"/>
    <w:rsid w:val="009835C2"/>
    <w:rsid w:val="00987F6E"/>
    <w:rsid w:val="00994414"/>
    <w:rsid w:val="0099582D"/>
    <w:rsid w:val="00996C9B"/>
    <w:rsid w:val="00997DEF"/>
    <w:rsid w:val="009A496A"/>
    <w:rsid w:val="009C5C14"/>
    <w:rsid w:val="009C5FC2"/>
    <w:rsid w:val="009D0424"/>
    <w:rsid w:val="009D1272"/>
    <w:rsid w:val="009D5837"/>
    <w:rsid w:val="009E1512"/>
    <w:rsid w:val="009E1B06"/>
    <w:rsid w:val="009F116B"/>
    <w:rsid w:val="00A01B50"/>
    <w:rsid w:val="00A01E5B"/>
    <w:rsid w:val="00A21C59"/>
    <w:rsid w:val="00A27130"/>
    <w:rsid w:val="00A31486"/>
    <w:rsid w:val="00A35E42"/>
    <w:rsid w:val="00A4176A"/>
    <w:rsid w:val="00A417BC"/>
    <w:rsid w:val="00A41E65"/>
    <w:rsid w:val="00A43086"/>
    <w:rsid w:val="00A454D6"/>
    <w:rsid w:val="00A56E2C"/>
    <w:rsid w:val="00A61396"/>
    <w:rsid w:val="00A652C8"/>
    <w:rsid w:val="00A667E3"/>
    <w:rsid w:val="00A73DB1"/>
    <w:rsid w:val="00A747C4"/>
    <w:rsid w:val="00A86719"/>
    <w:rsid w:val="00A901D9"/>
    <w:rsid w:val="00A91B88"/>
    <w:rsid w:val="00AA0446"/>
    <w:rsid w:val="00AA4DB2"/>
    <w:rsid w:val="00AA5564"/>
    <w:rsid w:val="00AB3B09"/>
    <w:rsid w:val="00AC3A6A"/>
    <w:rsid w:val="00AD16D9"/>
    <w:rsid w:val="00AD2E98"/>
    <w:rsid w:val="00AD489A"/>
    <w:rsid w:val="00AD7608"/>
    <w:rsid w:val="00AE18DA"/>
    <w:rsid w:val="00AF7566"/>
    <w:rsid w:val="00B03A97"/>
    <w:rsid w:val="00B1275D"/>
    <w:rsid w:val="00B1291F"/>
    <w:rsid w:val="00B204E8"/>
    <w:rsid w:val="00B22E68"/>
    <w:rsid w:val="00B32963"/>
    <w:rsid w:val="00B32E41"/>
    <w:rsid w:val="00B36FA0"/>
    <w:rsid w:val="00B44A8A"/>
    <w:rsid w:val="00B45D2C"/>
    <w:rsid w:val="00B51C8E"/>
    <w:rsid w:val="00B71DD3"/>
    <w:rsid w:val="00B82652"/>
    <w:rsid w:val="00B90AA6"/>
    <w:rsid w:val="00B92ECD"/>
    <w:rsid w:val="00B95120"/>
    <w:rsid w:val="00B95A5B"/>
    <w:rsid w:val="00B96E22"/>
    <w:rsid w:val="00BA2DB3"/>
    <w:rsid w:val="00BA376F"/>
    <w:rsid w:val="00BA4327"/>
    <w:rsid w:val="00BB5BCB"/>
    <w:rsid w:val="00BC0DF0"/>
    <w:rsid w:val="00BD609A"/>
    <w:rsid w:val="00BE09A7"/>
    <w:rsid w:val="00BE1ACE"/>
    <w:rsid w:val="00BF0E39"/>
    <w:rsid w:val="00BF5951"/>
    <w:rsid w:val="00BF7703"/>
    <w:rsid w:val="00C1075B"/>
    <w:rsid w:val="00C15744"/>
    <w:rsid w:val="00C17552"/>
    <w:rsid w:val="00C17BE2"/>
    <w:rsid w:val="00C220B1"/>
    <w:rsid w:val="00C23B13"/>
    <w:rsid w:val="00C30A72"/>
    <w:rsid w:val="00C32632"/>
    <w:rsid w:val="00C411C9"/>
    <w:rsid w:val="00C42199"/>
    <w:rsid w:val="00C424A4"/>
    <w:rsid w:val="00C50C85"/>
    <w:rsid w:val="00C5169C"/>
    <w:rsid w:val="00C52D7E"/>
    <w:rsid w:val="00C56444"/>
    <w:rsid w:val="00C64977"/>
    <w:rsid w:val="00C7577A"/>
    <w:rsid w:val="00C77D14"/>
    <w:rsid w:val="00C80613"/>
    <w:rsid w:val="00C86342"/>
    <w:rsid w:val="00C8748A"/>
    <w:rsid w:val="00C87876"/>
    <w:rsid w:val="00C932D0"/>
    <w:rsid w:val="00C941C7"/>
    <w:rsid w:val="00C96079"/>
    <w:rsid w:val="00C9718B"/>
    <w:rsid w:val="00CA3D9A"/>
    <w:rsid w:val="00CA6B8F"/>
    <w:rsid w:val="00CA7244"/>
    <w:rsid w:val="00CB1320"/>
    <w:rsid w:val="00CB1489"/>
    <w:rsid w:val="00CB3FAD"/>
    <w:rsid w:val="00CB534A"/>
    <w:rsid w:val="00CC0F24"/>
    <w:rsid w:val="00CC16A1"/>
    <w:rsid w:val="00CC3E37"/>
    <w:rsid w:val="00CC51AA"/>
    <w:rsid w:val="00CD3E2D"/>
    <w:rsid w:val="00CD4AA6"/>
    <w:rsid w:val="00CD78CD"/>
    <w:rsid w:val="00CE2935"/>
    <w:rsid w:val="00CF00C4"/>
    <w:rsid w:val="00CF4CBD"/>
    <w:rsid w:val="00CF5096"/>
    <w:rsid w:val="00CF5C62"/>
    <w:rsid w:val="00D0488F"/>
    <w:rsid w:val="00D12D07"/>
    <w:rsid w:val="00D20200"/>
    <w:rsid w:val="00D268FB"/>
    <w:rsid w:val="00D342DF"/>
    <w:rsid w:val="00D40DBB"/>
    <w:rsid w:val="00D4222C"/>
    <w:rsid w:val="00D50ACA"/>
    <w:rsid w:val="00D5210F"/>
    <w:rsid w:val="00D573E3"/>
    <w:rsid w:val="00D6176B"/>
    <w:rsid w:val="00D7099B"/>
    <w:rsid w:val="00D716EE"/>
    <w:rsid w:val="00D725AC"/>
    <w:rsid w:val="00D80B45"/>
    <w:rsid w:val="00D84132"/>
    <w:rsid w:val="00D87C06"/>
    <w:rsid w:val="00D93A12"/>
    <w:rsid w:val="00D9574B"/>
    <w:rsid w:val="00DB38D9"/>
    <w:rsid w:val="00DB4A25"/>
    <w:rsid w:val="00DB5B80"/>
    <w:rsid w:val="00DB5D6F"/>
    <w:rsid w:val="00DC1E6D"/>
    <w:rsid w:val="00DD11BA"/>
    <w:rsid w:val="00DE77F6"/>
    <w:rsid w:val="00DF10BE"/>
    <w:rsid w:val="00E15852"/>
    <w:rsid w:val="00E20855"/>
    <w:rsid w:val="00E245BB"/>
    <w:rsid w:val="00E250CD"/>
    <w:rsid w:val="00E25291"/>
    <w:rsid w:val="00E26A29"/>
    <w:rsid w:val="00E33535"/>
    <w:rsid w:val="00E37EE6"/>
    <w:rsid w:val="00E51B22"/>
    <w:rsid w:val="00E54524"/>
    <w:rsid w:val="00E54A10"/>
    <w:rsid w:val="00E554D5"/>
    <w:rsid w:val="00E55C70"/>
    <w:rsid w:val="00E606E9"/>
    <w:rsid w:val="00E65884"/>
    <w:rsid w:val="00E70952"/>
    <w:rsid w:val="00E727CA"/>
    <w:rsid w:val="00E86652"/>
    <w:rsid w:val="00EA5402"/>
    <w:rsid w:val="00EA6E81"/>
    <w:rsid w:val="00EB7B66"/>
    <w:rsid w:val="00EC0229"/>
    <w:rsid w:val="00EC4371"/>
    <w:rsid w:val="00ED0C95"/>
    <w:rsid w:val="00ED1F61"/>
    <w:rsid w:val="00ED4F2A"/>
    <w:rsid w:val="00EE5F6A"/>
    <w:rsid w:val="00EF68BA"/>
    <w:rsid w:val="00EF7FCE"/>
    <w:rsid w:val="00F2026F"/>
    <w:rsid w:val="00F226E3"/>
    <w:rsid w:val="00F27422"/>
    <w:rsid w:val="00F36855"/>
    <w:rsid w:val="00F37B9B"/>
    <w:rsid w:val="00F43780"/>
    <w:rsid w:val="00F4403D"/>
    <w:rsid w:val="00F558F4"/>
    <w:rsid w:val="00F6101C"/>
    <w:rsid w:val="00F646C8"/>
    <w:rsid w:val="00F65622"/>
    <w:rsid w:val="00F67DEE"/>
    <w:rsid w:val="00F74574"/>
    <w:rsid w:val="00F80ADF"/>
    <w:rsid w:val="00F92D0B"/>
    <w:rsid w:val="00F94364"/>
    <w:rsid w:val="00FA5D8F"/>
    <w:rsid w:val="00FB1F86"/>
    <w:rsid w:val="00FC4F7C"/>
    <w:rsid w:val="00FC7E13"/>
    <w:rsid w:val="00FE5B59"/>
    <w:rsid w:val="00FF186C"/>
    <w:rsid w:val="00FF1911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8B6753C-71E5-4EFC-9994-3F3B2AF7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0E"/>
    <w:rPr>
      <w:rFonts w:ascii="Palatino" w:hAnsi="Palatino"/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981FED"/>
    <w:pPr>
      <w:keepNext/>
      <w:outlineLvl w:val="0"/>
    </w:pPr>
    <w:rPr>
      <w:rFonts w:ascii="Futura Std Book" w:hAnsi="Futura Std Book"/>
      <w:b/>
      <w:bCs/>
      <w:sz w:val="16"/>
    </w:rPr>
  </w:style>
  <w:style w:type="paragraph" w:styleId="Heading2">
    <w:name w:val="heading 2"/>
    <w:basedOn w:val="Normal"/>
    <w:next w:val="Normal"/>
    <w:qFormat/>
    <w:rsid w:val="00981FED"/>
    <w:pPr>
      <w:keepNext/>
      <w:outlineLvl w:val="1"/>
    </w:pPr>
    <w:rPr>
      <w:rFonts w:ascii="Futura Book" w:hAnsi="Futura Book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1F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1FE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81FED"/>
    <w:rPr>
      <w:rFonts w:ascii="Futura Std Book" w:hAnsi="Futura Std Book"/>
      <w:sz w:val="20"/>
    </w:rPr>
  </w:style>
  <w:style w:type="paragraph" w:customStyle="1" w:styleId="CompanyName">
    <w:name w:val="Company Name"/>
    <w:basedOn w:val="Normal"/>
    <w:rsid w:val="00981FED"/>
    <w:pPr>
      <w:keepLines/>
      <w:spacing w:line="200" w:lineRule="atLeast"/>
      <w:ind w:right="-115"/>
    </w:pPr>
    <w:rPr>
      <w:rFonts w:ascii="Times New Roman" w:hAnsi="Times New Roman"/>
      <w:sz w:val="16"/>
      <w:szCs w:val="20"/>
    </w:rPr>
  </w:style>
  <w:style w:type="paragraph" w:styleId="MessageHeader">
    <w:name w:val="Message Header"/>
    <w:basedOn w:val="BodyText"/>
    <w:rsid w:val="00981FED"/>
    <w:pPr>
      <w:keepLines/>
      <w:spacing w:line="415" w:lineRule="atLeast"/>
      <w:ind w:left="1560" w:hanging="720"/>
    </w:pPr>
    <w:rPr>
      <w:rFonts w:ascii="Times New Roman" w:hAnsi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981FED"/>
  </w:style>
  <w:style w:type="character" w:customStyle="1" w:styleId="MessageHeaderLabel">
    <w:name w:val="Message Header Label"/>
    <w:rsid w:val="00981FED"/>
    <w:rPr>
      <w:rFonts w:ascii="Arial" w:hAnsi="Arial"/>
      <w:b/>
      <w:spacing w:val="-4"/>
      <w:sz w:val="18"/>
      <w:vertAlign w:val="baseline"/>
    </w:rPr>
  </w:style>
  <w:style w:type="character" w:styleId="Strong">
    <w:name w:val="Strong"/>
    <w:uiPriority w:val="22"/>
    <w:qFormat/>
    <w:rsid w:val="00E5540E"/>
    <w:rPr>
      <w:b/>
      <w:bCs/>
    </w:rPr>
  </w:style>
  <w:style w:type="character" w:styleId="CommentReference">
    <w:name w:val="annotation reference"/>
    <w:semiHidden/>
    <w:rsid w:val="00E554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5540E"/>
    <w:rPr>
      <w:sz w:val="20"/>
      <w:szCs w:val="20"/>
    </w:rPr>
  </w:style>
  <w:style w:type="paragraph" w:styleId="BalloonText">
    <w:name w:val="Balloon Text"/>
    <w:basedOn w:val="Normal"/>
    <w:semiHidden/>
    <w:rsid w:val="00E554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6991"/>
    <w:rPr>
      <w:rFonts w:cs="Times New Roman"/>
      <w:color w:val="006DB6"/>
      <w:u w:val="none"/>
      <w:effect w:val="none"/>
    </w:rPr>
  </w:style>
  <w:style w:type="paragraph" w:customStyle="1" w:styleId="Default">
    <w:name w:val="Default"/>
    <w:rsid w:val="006162CF"/>
    <w:pPr>
      <w:autoSpaceDE w:val="0"/>
      <w:autoSpaceDN w:val="0"/>
      <w:adjustRightInd w:val="0"/>
    </w:pPr>
    <w:rPr>
      <w:color w:val="000000"/>
      <w:sz w:val="24"/>
      <w:szCs w:val="24"/>
      <w:lang w:val="sv-SE" w:eastAsia="en-US"/>
    </w:rPr>
  </w:style>
  <w:style w:type="character" w:customStyle="1" w:styleId="role">
    <w:name w:val="role"/>
    <w:basedOn w:val="DefaultParagraphFont"/>
    <w:rsid w:val="00CD0E84"/>
  </w:style>
  <w:style w:type="character" w:customStyle="1" w:styleId="value">
    <w:name w:val="value"/>
    <w:basedOn w:val="DefaultParagraphFont"/>
    <w:rsid w:val="00CD0E84"/>
  </w:style>
  <w:style w:type="paragraph" w:styleId="CommentSubject">
    <w:name w:val="annotation subject"/>
    <w:basedOn w:val="CommentText"/>
    <w:next w:val="CommentText"/>
    <w:link w:val="CommentSubjectChar"/>
    <w:rsid w:val="00F27422"/>
    <w:rPr>
      <w:b/>
      <w:bCs/>
    </w:rPr>
  </w:style>
  <w:style w:type="character" w:customStyle="1" w:styleId="CommentTextChar">
    <w:name w:val="Comment Text Char"/>
    <w:link w:val="CommentText"/>
    <w:semiHidden/>
    <w:rsid w:val="00F27422"/>
    <w:rPr>
      <w:rFonts w:ascii="Palatino" w:hAnsi="Palatino"/>
      <w:lang w:val="en-US" w:eastAsia="en-US"/>
    </w:rPr>
  </w:style>
  <w:style w:type="character" w:customStyle="1" w:styleId="CommentSubjectChar">
    <w:name w:val="Comment Subject Char"/>
    <w:link w:val="CommentSubject"/>
    <w:rsid w:val="00F27422"/>
    <w:rPr>
      <w:rFonts w:ascii="Palatino" w:hAnsi="Palatino"/>
      <w:b/>
      <w:bCs/>
      <w:lang w:val="en-US" w:eastAsia="en-US"/>
    </w:rPr>
  </w:style>
  <w:style w:type="character" w:customStyle="1" w:styleId="hps">
    <w:name w:val="hps"/>
    <w:rsid w:val="00A41E65"/>
  </w:style>
  <w:style w:type="character" w:styleId="FollowedHyperlink">
    <w:name w:val="FollowedHyperlink"/>
    <w:basedOn w:val="DefaultParagraphFont"/>
    <w:rsid w:val="00AA556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754B"/>
    <w:rPr>
      <w:rFonts w:ascii="Palatino" w:hAnsi="Palatino"/>
      <w:sz w:val="24"/>
      <w:szCs w:val="24"/>
      <w:lang w:val="en-US" w:eastAsia="en-US"/>
    </w:rPr>
  </w:style>
  <w:style w:type="paragraph" w:customStyle="1" w:styleId="lead">
    <w:name w:val="lead"/>
    <w:basedOn w:val="Normal"/>
    <w:rsid w:val="00885BE3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uiPriority w:val="99"/>
    <w:unhideWhenUsed/>
    <w:rsid w:val="001B52B9"/>
    <w:pPr>
      <w:spacing w:after="135"/>
    </w:pPr>
    <w:rPr>
      <w:rFonts w:ascii="Times New Roman" w:hAnsi="Times New Roman"/>
      <w:lang w:val="en-GB" w:eastAsia="en-GB"/>
    </w:rPr>
  </w:style>
  <w:style w:type="character" w:customStyle="1" w:styleId="A8">
    <w:name w:val="A8"/>
    <w:uiPriority w:val="99"/>
    <w:rsid w:val="00C30A72"/>
    <w:rPr>
      <w:rFonts w:cs="Futura Std Medium"/>
      <w:color w:val="000000"/>
      <w:sz w:val="18"/>
      <w:szCs w:val="18"/>
    </w:rPr>
  </w:style>
  <w:style w:type="character" w:customStyle="1" w:styleId="A2">
    <w:name w:val="A2"/>
    <w:uiPriority w:val="99"/>
    <w:rsid w:val="00C30A72"/>
    <w:rPr>
      <w:rFonts w:cs="Futura Std Medium"/>
      <w:color w:val="000000"/>
      <w:sz w:val="29"/>
      <w:szCs w:val="29"/>
    </w:rPr>
  </w:style>
  <w:style w:type="table" w:styleId="TableGrid">
    <w:name w:val="Table Grid"/>
    <w:basedOn w:val="TableNormal"/>
    <w:rsid w:val="0051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7890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4558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833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754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0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06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29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9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97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820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3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623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1886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7419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515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1585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125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197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newsdesk.com/de/dentsplyimplants/images/atlantis-insertionguide-4993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entsplyimplants.de/Service/News-und-Pres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nes.lerch@dentsply.com" TargetMode="External"/><Relationship Id="rId14" Type="http://schemas.openxmlformats.org/officeDocument/2006/relationships/hyperlink" Target="http://www.mynewsdesk.com/de/dentsplyimplants/images/atlantis-insertionguide-49934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BLY\Desktop\Week\New%20Folder\Letter%20template-Dent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2A55-68A0-43DF-8793-0C20B204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template-Dental</Template>
  <TotalTime>0</TotalTime>
  <Pages>3</Pages>
  <Words>850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DENTSPLY International</Company>
  <LinksUpToDate>false</LinksUpToDate>
  <CharactersWithSpaces>6195</CharactersWithSpaces>
  <SharedDoc>false</SharedDoc>
  <HLinks>
    <vt:vector size="6" baseType="variant"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http://www.dentsplyimplants.de/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Elstertext</dc:creator>
  <cp:lastModifiedBy>Houdayer, Daya</cp:lastModifiedBy>
  <cp:revision>7</cp:revision>
  <cp:lastPrinted>2015-12-04T10:15:00Z</cp:lastPrinted>
  <dcterms:created xsi:type="dcterms:W3CDTF">2015-12-04T10:06:00Z</dcterms:created>
  <dcterms:modified xsi:type="dcterms:W3CDTF">2015-12-14T15:12:00Z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