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1446" w:rsidRPr="007F1446" w:rsidRDefault="007F1446" w:rsidP="007F1446">
      <w:pPr>
        <w:spacing w:after="0"/>
        <w:rPr>
          <w:rFonts w:ascii="Rockwell" w:eastAsia="Times New Roman" w:hAnsi="Rockwell" w:cs="Times New Roman"/>
          <w:b/>
          <w:sz w:val="24"/>
          <w:szCs w:val="24"/>
        </w:rPr>
      </w:pPr>
      <w:r w:rsidRPr="007F1446">
        <w:rPr>
          <w:rFonts w:ascii="Rockwell" w:eastAsia="Times New Roman" w:hAnsi="Rockwell" w:cs="Arial"/>
          <w:b/>
          <w:color w:val="000000"/>
          <w:sz w:val="29"/>
          <w:szCs w:val="29"/>
        </w:rPr>
        <w:t xml:space="preserve">Sunfleet öppnar </w:t>
      </w:r>
      <w:proofErr w:type="spellStart"/>
      <w:r w:rsidRPr="007F1446">
        <w:rPr>
          <w:rFonts w:ascii="Rockwell" w:eastAsia="Times New Roman" w:hAnsi="Rockwell" w:cs="Arial"/>
          <w:b/>
          <w:color w:val="000000"/>
          <w:sz w:val="29"/>
          <w:szCs w:val="29"/>
        </w:rPr>
        <w:t>bilpool</w:t>
      </w:r>
      <w:proofErr w:type="spellEnd"/>
      <w:r w:rsidRPr="007F1446">
        <w:rPr>
          <w:rFonts w:ascii="Rockwell" w:eastAsia="Times New Roman" w:hAnsi="Rockwell" w:cs="Arial"/>
          <w:b/>
          <w:color w:val="000000"/>
          <w:sz w:val="29"/>
          <w:szCs w:val="29"/>
        </w:rPr>
        <w:t xml:space="preserve"> i Borås</w:t>
      </w:r>
    </w:p>
    <w:p w:rsidR="007F1446" w:rsidRPr="007F1446" w:rsidRDefault="007F1446" w:rsidP="007F1446">
      <w:pPr>
        <w:spacing w:after="0"/>
        <w:rPr>
          <w:rFonts w:eastAsia="Times New Roman" w:cs="Times New Roman"/>
          <w:sz w:val="24"/>
          <w:szCs w:val="24"/>
        </w:rPr>
      </w:pPr>
    </w:p>
    <w:p w:rsidR="007F1446" w:rsidRPr="007F1446" w:rsidRDefault="007F1446" w:rsidP="007F1446">
      <w:pPr>
        <w:spacing w:after="0"/>
        <w:rPr>
          <w:rFonts w:eastAsia="Times New Roman" w:cs="Times New Roman"/>
          <w:sz w:val="24"/>
          <w:szCs w:val="24"/>
        </w:rPr>
      </w:pPr>
      <w:r w:rsidRPr="007F1446">
        <w:rPr>
          <w:rFonts w:eastAsia="Times New Roman" w:cs="Arial"/>
          <w:b/>
          <w:bCs/>
          <w:color w:val="000000"/>
          <w:sz w:val="23"/>
          <w:szCs w:val="23"/>
        </w:rPr>
        <w:t xml:space="preserve">Nu öppnar Sveriges största </w:t>
      </w:r>
      <w:proofErr w:type="spellStart"/>
      <w:r w:rsidRPr="007F1446">
        <w:rPr>
          <w:rFonts w:eastAsia="Times New Roman" w:cs="Arial"/>
          <w:b/>
          <w:bCs/>
          <w:color w:val="000000"/>
          <w:sz w:val="23"/>
          <w:szCs w:val="23"/>
        </w:rPr>
        <w:t>bilpool</w:t>
      </w:r>
      <w:proofErr w:type="spellEnd"/>
      <w:r w:rsidRPr="007F1446">
        <w:rPr>
          <w:rFonts w:eastAsia="Times New Roman" w:cs="Arial"/>
          <w:b/>
          <w:bCs/>
          <w:color w:val="000000"/>
          <w:sz w:val="23"/>
          <w:szCs w:val="23"/>
        </w:rPr>
        <w:t xml:space="preserve">, Sunfleet, en ny </w:t>
      </w:r>
      <w:proofErr w:type="spellStart"/>
      <w:r w:rsidRPr="007F1446">
        <w:rPr>
          <w:rFonts w:eastAsia="Times New Roman" w:cs="Arial"/>
          <w:b/>
          <w:bCs/>
          <w:color w:val="000000"/>
          <w:sz w:val="23"/>
          <w:szCs w:val="23"/>
        </w:rPr>
        <w:t>bilpool</w:t>
      </w:r>
      <w:proofErr w:type="spellEnd"/>
      <w:r w:rsidRPr="007F1446">
        <w:rPr>
          <w:rFonts w:eastAsia="Times New Roman" w:cs="Arial"/>
          <w:b/>
          <w:bCs/>
          <w:color w:val="000000"/>
          <w:sz w:val="23"/>
          <w:szCs w:val="23"/>
        </w:rPr>
        <w:t xml:space="preserve"> i Borås. Sunfleet har tidigare haft en </w:t>
      </w:r>
      <w:proofErr w:type="spellStart"/>
      <w:r w:rsidRPr="007F1446">
        <w:rPr>
          <w:rFonts w:eastAsia="Times New Roman" w:cs="Arial"/>
          <w:b/>
          <w:bCs/>
          <w:color w:val="000000"/>
          <w:sz w:val="23"/>
          <w:szCs w:val="23"/>
        </w:rPr>
        <w:t>bilpool</w:t>
      </w:r>
      <w:proofErr w:type="spellEnd"/>
      <w:r w:rsidRPr="007F1446">
        <w:rPr>
          <w:rFonts w:eastAsia="Times New Roman" w:cs="Arial"/>
          <w:b/>
          <w:bCs/>
          <w:color w:val="000000"/>
          <w:sz w:val="23"/>
          <w:szCs w:val="23"/>
        </w:rPr>
        <w:t xml:space="preserve"> via Arbetsförmedlingen som bara varit tillgänglig för allmänheten kvällar och helgar, men nu öppnas en helöppen pool vid centralstationen i Borås.</w:t>
      </w:r>
    </w:p>
    <w:p w:rsidR="007F1446" w:rsidRPr="007F1446" w:rsidRDefault="007F1446" w:rsidP="007F1446">
      <w:pPr>
        <w:spacing w:after="0"/>
        <w:rPr>
          <w:rFonts w:eastAsia="Times New Roman" w:cs="Times New Roman"/>
          <w:sz w:val="24"/>
          <w:szCs w:val="24"/>
        </w:rPr>
      </w:pPr>
      <w:r w:rsidRPr="007F1446">
        <w:rPr>
          <w:rFonts w:eastAsia="Times New Roman" w:cs="Arial"/>
          <w:color w:val="000000"/>
          <w:sz w:val="23"/>
          <w:szCs w:val="23"/>
        </w:rPr>
        <w:t>– Vi ser en trend att man i större utsträckning vill använda bilpooler istället för att äga bil. För en ny generation bilister är delad ekonomi en del av deras vardag, varför bilpooler är naturligt. Vi står inför ett paradigmskifte när det gäller synen på att äga bil och att det finns en möjlighet att stimulera denna utveckling till förmån för miljö och trängsel i trafiken, säger Filip Hellquist, regionansvarig för Sunfleet Väst.</w:t>
      </w:r>
    </w:p>
    <w:p w:rsidR="007F1446" w:rsidRPr="007F1446" w:rsidRDefault="007F1446" w:rsidP="007F1446">
      <w:pPr>
        <w:spacing w:after="0"/>
        <w:rPr>
          <w:rFonts w:eastAsia="Times New Roman" w:cs="Times New Roman"/>
          <w:sz w:val="24"/>
          <w:szCs w:val="24"/>
        </w:rPr>
      </w:pPr>
    </w:p>
    <w:p w:rsidR="007F1446" w:rsidRPr="007F1446" w:rsidRDefault="007F1446" w:rsidP="007F1446">
      <w:pPr>
        <w:spacing w:after="0"/>
        <w:rPr>
          <w:rFonts w:eastAsia="Times New Roman" w:cs="Times New Roman"/>
          <w:sz w:val="24"/>
          <w:szCs w:val="24"/>
        </w:rPr>
      </w:pPr>
      <w:r w:rsidRPr="007F1446">
        <w:rPr>
          <w:rFonts w:eastAsia="Times New Roman" w:cs="Arial"/>
          <w:b/>
          <w:bCs/>
          <w:color w:val="000000"/>
          <w:sz w:val="23"/>
          <w:szCs w:val="23"/>
        </w:rPr>
        <w:t>Nu finns 11 poolbilar att dela i Borås</w:t>
      </w:r>
    </w:p>
    <w:p w:rsidR="007F1446" w:rsidRPr="007F1446" w:rsidRDefault="007F1446" w:rsidP="007F1446">
      <w:pPr>
        <w:spacing w:after="0"/>
        <w:rPr>
          <w:rFonts w:eastAsia="Times New Roman" w:cs="Times New Roman"/>
          <w:sz w:val="24"/>
          <w:szCs w:val="24"/>
        </w:rPr>
      </w:pPr>
      <w:r w:rsidRPr="007F1446">
        <w:rPr>
          <w:rFonts w:eastAsia="Times New Roman" w:cs="Arial"/>
          <w:color w:val="000000"/>
          <w:sz w:val="23"/>
          <w:szCs w:val="23"/>
        </w:rPr>
        <w:t xml:space="preserve">Sedan tidigare har Sunfleet nio bilar som används på dagtid av Arbetsförmedlingen på Västerlånggatan. Dessa är tillgänglig 17-07 vardagar och helger för övriga. </w:t>
      </w:r>
    </w:p>
    <w:p w:rsidR="007F1446" w:rsidRPr="007F1446" w:rsidRDefault="007F1446" w:rsidP="007F1446">
      <w:pPr>
        <w:spacing w:after="0"/>
        <w:rPr>
          <w:rFonts w:eastAsia="Times New Roman" w:cs="Times New Roman"/>
          <w:sz w:val="24"/>
          <w:szCs w:val="24"/>
        </w:rPr>
      </w:pPr>
    </w:p>
    <w:p w:rsidR="007F1446" w:rsidRPr="007F1446" w:rsidRDefault="007F1446" w:rsidP="007F1446">
      <w:pPr>
        <w:spacing w:after="0"/>
        <w:rPr>
          <w:rFonts w:eastAsia="Times New Roman" w:cs="Times New Roman"/>
          <w:sz w:val="24"/>
          <w:szCs w:val="24"/>
        </w:rPr>
      </w:pPr>
      <w:r w:rsidRPr="007F1446">
        <w:rPr>
          <w:rFonts w:eastAsia="Times New Roman" w:cs="Arial"/>
          <w:color w:val="000000"/>
          <w:sz w:val="23"/>
          <w:szCs w:val="23"/>
        </w:rPr>
        <w:t xml:space="preserve">Den nya poolen blir helöppen och tillgänglig dygnet runt. Två bilar står numera på </w:t>
      </w:r>
      <w:proofErr w:type="spellStart"/>
      <w:r w:rsidRPr="007F1446">
        <w:rPr>
          <w:rFonts w:eastAsia="Times New Roman" w:cs="Arial"/>
          <w:color w:val="000000"/>
          <w:sz w:val="23"/>
          <w:szCs w:val="23"/>
        </w:rPr>
        <w:t>Krokshallsberget</w:t>
      </w:r>
      <w:proofErr w:type="spellEnd"/>
      <w:r w:rsidRPr="007F1446">
        <w:rPr>
          <w:rFonts w:eastAsia="Times New Roman" w:cs="Arial"/>
          <w:color w:val="000000"/>
          <w:sz w:val="23"/>
          <w:szCs w:val="23"/>
        </w:rPr>
        <w:t xml:space="preserve"> bredvid centralstationen.</w:t>
      </w:r>
      <w:r>
        <w:rPr>
          <w:rFonts w:eastAsia="Times New Roman" w:cs="Times New Roman"/>
          <w:sz w:val="24"/>
          <w:szCs w:val="24"/>
        </w:rPr>
        <w:br/>
      </w:r>
      <w:bookmarkStart w:id="0" w:name="_GoBack"/>
      <w:bookmarkEnd w:id="0"/>
    </w:p>
    <w:p w:rsidR="007F1446" w:rsidRPr="007F1446" w:rsidRDefault="007F1446" w:rsidP="007F1446">
      <w:pPr>
        <w:spacing w:after="0"/>
        <w:rPr>
          <w:rFonts w:eastAsia="Times New Roman" w:cs="Times New Roman"/>
          <w:sz w:val="24"/>
          <w:szCs w:val="24"/>
        </w:rPr>
      </w:pPr>
      <w:r w:rsidRPr="007F1446">
        <w:rPr>
          <w:rFonts w:eastAsia="Times New Roman" w:cs="Arial"/>
          <w:b/>
          <w:bCs/>
          <w:color w:val="000000"/>
          <w:sz w:val="23"/>
          <w:szCs w:val="23"/>
        </w:rPr>
        <w:t>Så här fungerar Sunfleet</w:t>
      </w:r>
    </w:p>
    <w:p w:rsidR="007F1446" w:rsidRPr="007F1446" w:rsidRDefault="007F1446" w:rsidP="007F1446">
      <w:pPr>
        <w:spacing w:after="0"/>
        <w:rPr>
          <w:rFonts w:eastAsia="Times New Roman" w:cs="Times New Roman"/>
          <w:sz w:val="24"/>
          <w:szCs w:val="24"/>
        </w:rPr>
      </w:pPr>
      <w:r w:rsidRPr="007F1446">
        <w:rPr>
          <w:rFonts w:eastAsia="Times New Roman" w:cs="Arial"/>
          <w:color w:val="000000"/>
          <w:sz w:val="23"/>
          <w:szCs w:val="23"/>
        </w:rPr>
        <w:t xml:space="preserve">Sunfleet är Sveriges största </w:t>
      </w:r>
      <w:proofErr w:type="spellStart"/>
      <w:r w:rsidRPr="007F1446">
        <w:rPr>
          <w:rFonts w:eastAsia="Times New Roman" w:cs="Arial"/>
          <w:color w:val="000000"/>
          <w:sz w:val="23"/>
          <w:szCs w:val="23"/>
        </w:rPr>
        <w:t>bilpool</w:t>
      </w:r>
      <w:proofErr w:type="spellEnd"/>
      <w:r w:rsidRPr="007F1446">
        <w:rPr>
          <w:rFonts w:eastAsia="Times New Roman" w:cs="Arial"/>
          <w:color w:val="000000"/>
          <w:sz w:val="23"/>
          <w:szCs w:val="23"/>
        </w:rPr>
        <w:t xml:space="preserve"> som erbjuder ett klimatsmart och enkelt alternativ till eget bilägande. Du har tillgång till bilarna dygnet runt och kan hyra bil per timme eller per dygn, så länge du vill. Bilarna står utplacerade i närhet av din bostad och </w:t>
      </w:r>
      <w:proofErr w:type="gramStart"/>
      <w:r w:rsidRPr="007F1446">
        <w:rPr>
          <w:rFonts w:eastAsia="Times New Roman" w:cs="Arial"/>
          <w:color w:val="000000"/>
          <w:sz w:val="23"/>
          <w:szCs w:val="23"/>
        </w:rPr>
        <w:t>arbete</w:t>
      </w:r>
      <w:proofErr w:type="gramEnd"/>
      <w:r w:rsidRPr="007F1446">
        <w:rPr>
          <w:rFonts w:eastAsia="Times New Roman" w:cs="Arial"/>
          <w:color w:val="000000"/>
          <w:sz w:val="23"/>
          <w:szCs w:val="23"/>
        </w:rPr>
        <w:t>, på reserverade platser och kan bokas via internet, telefon eller mobil applikation (</w:t>
      </w:r>
      <w:proofErr w:type="spellStart"/>
      <w:r w:rsidRPr="007F1446">
        <w:rPr>
          <w:rFonts w:eastAsia="Times New Roman" w:cs="Arial"/>
          <w:color w:val="000000"/>
          <w:sz w:val="23"/>
          <w:szCs w:val="23"/>
        </w:rPr>
        <w:t>iPhone</w:t>
      </w:r>
      <w:proofErr w:type="spellEnd"/>
      <w:r w:rsidRPr="007F1446">
        <w:rPr>
          <w:rFonts w:eastAsia="Times New Roman" w:cs="Arial"/>
          <w:color w:val="000000"/>
          <w:sz w:val="23"/>
          <w:szCs w:val="23"/>
        </w:rPr>
        <w:t xml:space="preserve"> eller </w:t>
      </w:r>
      <w:proofErr w:type="spellStart"/>
      <w:r w:rsidRPr="007F1446">
        <w:rPr>
          <w:rFonts w:eastAsia="Times New Roman" w:cs="Arial"/>
          <w:color w:val="000000"/>
          <w:sz w:val="23"/>
          <w:szCs w:val="23"/>
        </w:rPr>
        <w:t>Android</w:t>
      </w:r>
      <w:proofErr w:type="spellEnd"/>
      <w:r w:rsidRPr="007F1446">
        <w:rPr>
          <w:rFonts w:eastAsia="Times New Roman" w:cs="Arial"/>
          <w:color w:val="000000"/>
          <w:sz w:val="23"/>
          <w:szCs w:val="23"/>
        </w:rPr>
        <w:t>) ända fram till minuten innan du behöver bil. I medlemskapet i bilpoolen ingår skatt, trängselskatt, drivmedel, försäkringar och underhåll. Du betalar per timme och per kilometer som du kör. Alla bilar i bilpoolen är nya och säkra med max 18 månader på nacken. Du kan även välja bilmodell efter ändamål.</w:t>
      </w:r>
    </w:p>
    <w:p w:rsidR="007F1446" w:rsidRPr="007F1446" w:rsidRDefault="007F1446" w:rsidP="007F1446">
      <w:pPr>
        <w:spacing w:after="0"/>
        <w:rPr>
          <w:rFonts w:eastAsia="Times New Roman" w:cs="Times New Roman"/>
          <w:sz w:val="24"/>
          <w:szCs w:val="24"/>
        </w:rPr>
      </w:pPr>
    </w:p>
    <w:p w:rsidR="007F1446" w:rsidRPr="007F1446" w:rsidRDefault="007F1446" w:rsidP="007F1446">
      <w:pPr>
        <w:spacing w:after="0"/>
        <w:rPr>
          <w:rFonts w:eastAsia="Times New Roman" w:cs="Times New Roman"/>
          <w:sz w:val="24"/>
          <w:szCs w:val="24"/>
        </w:rPr>
      </w:pPr>
      <w:r w:rsidRPr="007F1446">
        <w:rPr>
          <w:rFonts w:eastAsia="Times New Roman" w:cs="Arial"/>
          <w:b/>
          <w:bCs/>
          <w:color w:val="000000"/>
          <w:sz w:val="23"/>
          <w:szCs w:val="23"/>
        </w:rPr>
        <w:t>För mer information:</w:t>
      </w:r>
    </w:p>
    <w:p w:rsidR="007F1446" w:rsidRPr="007F1446" w:rsidRDefault="007F1446" w:rsidP="007F1446">
      <w:pPr>
        <w:spacing w:after="0"/>
        <w:rPr>
          <w:rFonts w:eastAsia="Times New Roman" w:cs="Times New Roman"/>
          <w:sz w:val="24"/>
          <w:szCs w:val="24"/>
        </w:rPr>
      </w:pPr>
      <w:r w:rsidRPr="007F1446">
        <w:rPr>
          <w:rFonts w:eastAsia="Times New Roman" w:cs="Arial"/>
          <w:color w:val="000000"/>
          <w:sz w:val="23"/>
          <w:szCs w:val="23"/>
        </w:rPr>
        <w:t>Filip Hellquist, regionsansvarig för Sunfleet i västra Sverige: 031-757 65 42</w:t>
      </w:r>
    </w:p>
    <w:p w:rsidR="0020166A" w:rsidRPr="007F1446" w:rsidRDefault="007F1446" w:rsidP="007F1446">
      <w:pPr>
        <w:pStyle w:val="Titel"/>
        <w:rPr>
          <w:rFonts w:ascii="Minion Pro" w:hAnsi="Minion Pro"/>
        </w:rPr>
      </w:pPr>
      <w:r w:rsidRPr="007F1446">
        <w:rPr>
          <w:rFonts w:ascii="Minion Pro" w:eastAsia="Times New Roman" w:hAnsi="Minion Pro" w:cs="Times New Roman"/>
          <w:b w:val="0"/>
          <w:sz w:val="24"/>
          <w:szCs w:val="24"/>
        </w:rPr>
        <w:br/>
      </w:r>
      <w:r w:rsidRPr="007F1446">
        <w:rPr>
          <w:rFonts w:ascii="Minion Pro" w:eastAsia="Times New Roman" w:hAnsi="Minion Pro" w:cs="Times New Roman"/>
          <w:b w:val="0"/>
          <w:sz w:val="24"/>
          <w:szCs w:val="24"/>
        </w:rPr>
        <w:br/>
      </w:r>
      <w:r w:rsidRPr="007F1446">
        <w:rPr>
          <w:rFonts w:ascii="Minion Pro" w:eastAsia="Times New Roman" w:hAnsi="Minion Pro" w:cs="Arial"/>
          <w:b w:val="0"/>
          <w:i/>
          <w:iCs/>
          <w:color w:val="000000"/>
          <w:sz w:val="23"/>
          <w:szCs w:val="23"/>
        </w:rPr>
        <w:t xml:space="preserve">Sunfleet är Sveriges största </w:t>
      </w:r>
      <w:proofErr w:type="spellStart"/>
      <w:r w:rsidRPr="007F1446">
        <w:rPr>
          <w:rFonts w:ascii="Minion Pro" w:eastAsia="Times New Roman" w:hAnsi="Minion Pro" w:cs="Arial"/>
          <w:b w:val="0"/>
          <w:i/>
          <w:iCs/>
          <w:color w:val="000000"/>
          <w:sz w:val="23"/>
          <w:szCs w:val="23"/>
        </w:rPr>
        <w:t>bilpool</w:t>
      </w:r>
      <w:proofErr w:type="spellEnd"/>
      <w:r w:rsidRPr="007F1446">
        <w:rPr>
          <w:rFonts w:ascii="Minion Pro" w:eastAsia="Times New Roman" w:hAnsi="Minion Pro" w:cs="Arial"/>
          <w:b w:val="0"/>
          <w:i/>
          <w:iCs/>
          <w:color w:val="000000"/>
          <w:sz w:val="23"/>
          <w:szCs w:val="23"/>
        </w:rPr>
        <w:t xml:space="preserve"> med poolplatser på 38 orter i Sverige. Med mer än 900 bilar är Sunfleet norra Europas största </w:t>
      </w:r>
      <w:proofErr w:type="spellStart"/>
      <w:r w:rsidRPr="007F1446">
        <w:rPr>
          <w:rFonts w:ascii="Minion Pro" w:eastAsia="Times New Roman" w:hAnsi="Minion Pro" w:cs="Arial"/>
          <w:b w:val="0"/>
          <w:i/>
          <w:iCs/>
          <w:color w:val="000000"/>
          <w:sz w:val="23"/>
          <w:szCs w:val="23"/>
        </w:rPr>
        <w:t>bilpool</w:t>
      </w:r>
      <w:proofErr w:type="spellEnd"/>
      <w:r w:rsidRPr="007F1446">
        <w:rPr>
          <w:rFonts w:ascii="Minion Pro" w:eastAsia="Times New Roman" w:hAnsi="Minion Pro" w:cs="Arial"/>
          <w:b w:val="0"/>
          <w:i/>
          <w:iCs/>
          <w:color w:val="000000"/>
          <w:sz w:val="23"/>
          <w:szCs w:val="23"/>
        </w:rPr>
        <w:t xml:space="preserve">. Sunfleet </w:t>
      </w:r>
      <w:proofErr w:type="spellStart"/>
      <w:r w:rsidRPr="007F1446">
        <w:rPr>
          <w:rFonts w:ascii="Minion Pro" w:eastAsia="Times New Roman" w:hAnsi="Minion Pro" w:cs="Arial"/>
          <w:b w:val="0"/>
          <w:i/>
          <w:iCs/>
          <w:color w:val="000000"/>
          <w:sz w:val="23"/>
          <w:szCs w:val="23"/>
        </w:rPr>
        <w:t>Carsharing</w:t>
      </w:r>
      <w:proofErr w:type="spellEnd"/>
      <w:r w:rsidRPr="007F1446">
        <w:rPr>
          <w:rFonts w:ascii="Minion Pro" w:eastAsia="Times New Roman" w:hAnsi="Minion Pro" w:cs="Arial"/>
          <w:b w:val="0"/>
          <w:i/>
          <w:iCs/>
          <w:color w:val="000000"/>
          <w:sz w:val="23"/>
          <w:szCs w:val="23"/>
        </w:rPr>
        <w:t xml:space="preserve"> är ägt av Hertz biluthyrning och är miljöcertifierat enligt ISO 14001. För mer information besök gärna www.sunfleet.com</w:t>
      </w:r>
    </w:p>
    <w:sectPr w:rsidR="0020166A" w:rsidRPr="007F1446" w:rsidSect="00BD4292">
      <w:headerReference w:type="even" r:id="rId9"/>
      <w:headerReference w:type="default" r:id="rId10"/>
      <w:footerReference w:type="default" r:id="rId11"/>
      <w:pgSz w:w="11900" w:h="16840"/>
      <w:pgMar w:top="2948" w:right="3119" w:bottom="1531" w:left="2268" w:header="709" w:footer="95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1446" w:rsidRDefault="007F1446" w:rsidP="008604F8">
      <w:r>
        <w:separator/>
      </w:r>
    </w:p>
  </w:endnote>
  <w:endnote w:type="continuationSeparator" w:id="0">
    <w:p w:rsidR="007F1446" w:rsidRDefault="007F1446" w:rsidP="008604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ＭＳ Ｐゴシック">
    <w:altName w:val="MS Mincho"/>
    <w:charset w:val="4E"/>
    <w:family w:val="auto"/>
    <w:pitch w:val="variable"/>
    <w:sig w:usb0="00000000" w:usb1="08070000" w:usb2="00000010" w:usb3="00000000" w:csb0="00020000" w:csb1="00000000"/>
  </w:font>
  <w:font w:name="Minion Pro">
    <w:panose1 w:val="02040503050306020203"/>
    <w:charset w:val="00"/>
    <w:family w:val="roman"/>
    <w:notTrueType/>
    <w:pitch w:val="variable"/>
    <w:sig w:usb0="60000287" w:usb1="00000001" w:usb2="00000000" w:usb3="00000000" w:csb0="0000019F" w:csb1="00000000"/>
  </w:font>
  <w:font w:name="Rockwell">
    <w:panose1 w:val="02060603020205020403"/>
    <w:charset w:val="00"/>
    <w:family w:val="roman"/>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14C9" w:rsidRDefault="006614C9" w:rsidP="006430FF">
    <w:pPr>
      <w:pStyle w:val="Sidfot"/>
      <w:ind w:left="-1701" w:right="-2559"/>
      <w:jc w:val="center"/>
    </w:pPr>
    <w:r w:rsidRPr="001B5A48">
      <w:rPr>
        <w:rFonts w:ascii="Rockwell" w:hAnsi="Rockwell"/>
        <w:b/>
        <w:sz w:val="15"/>
        <w:szCs w:val="15"/>
      </w:rPr>
      <w:t>Sunfleet</w:t>
    </w:r>
    <w:r>
      <w:rPr>
        <w:rFonts w:ascii="Rockwell" w:hAnsi="Rockwell"/>
        <w:b/>
        <w:sz w:val="15"/>
        <w:szCs w:val="15"/>
      </w:rPr>
      <w:t xml:space="preserve"> </w:t>
    </w:r>
    <w:r>
      <w:rPr>
        <w:rFonts w:ascii="Rockwell" w:hAnsi="Rockwell"/>
        <w:sz w:val="15"/>
        <w:szCs w:val="15"/>
      </w:rPr>
      <w:t xml:space="preserve">Box 5273, Fabriksgatan </w:t>
    </w:r>
    <w:r w:rsidRPr="000407AF">
      <w:rPr>
        <w:rFonts w:ascii="Rockwell" w:hAnsi="Rockwell"/>
        <w:sz w:val="15"/>
        <w:szCs w:val="15"/>
      </w:rPr>
      <w:t>25</w:t>
    </w:r>
    <w:r>
      <w:rPr>
        <w:rFonts w:ascii="Rockwell" w:hAnsi="Rockwell"/>
        <w:sz w:val="15"/>
        <w:szCs w:val="15"/>
      </w:rPr>
      <w:t>,</w:t>
    </w:r>
    <w:r w:rsidRPr="000407AF">
      <w:rPr>
        <w:rFonts w:ascii="Rockwell" w:hAnsi="Rockwell"/>
        <w:sz w:val="15"/>
        <w:szCs w:val="15"/>
      </w:rPr>
      <w:t xml:space="preserve"> SE-402 25 Göteborg, Sweden. </w:t>
    </w:r>
    <w:proofErr w:type="spellStart"/>
    <w:r w:rsidRPr="000407AF">
      <w:rPr>
        <w:rFonts w:ascii="Rockwell" w:hAnsi="Rockwell"/>
        <w:sz w:val="15"/>
        <w:szCs w:val="15"/>
      </w:rPr>
      <w:t>Phone</w:t>
    </w:r>
    <w:proofErr w:type="spellEnd"/>
    <w:r w:rsidRPr="000407AF">
      <w:rPr>
        <w:rFonts w:ascii="Rockwell" w:hAnsi="Rockwell"/>
        <w:sz w:val="15"/>
        <w:szCs w:val="15"/>
      </w:rPr>
      <w:t>: +46 (0)31 757 65 00. Email: info@sunfleet.com. www.sunfleet.com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1446" w:rsidRDefault="007F1446" w:rsidP="008604F8">
      <w:r>
        <w:separator/>
      </w:r>
    </w:p>
  </w:footnote>
  <w:footnote w:type="continuationSeparator" w:id="0">
    <w:p w:rsidR="007F1446" w:rsidRDefault="007F1446" w:rsidP="008604F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bottomFromText="200" w:vertAnchor="text" w:tblpY="1"/>
      <w:tblW w:w="4937" w:type="pct"/>
      <w:tblLook w:val="04A0" w:firstRow="1" w:lastRow="0" w:firstColumn="1" w:lastColumn="0" w:noHBand="0" w:noVBand="1"/>
    </w:tblPr>
    <w:tblGrid>
      <w:gridCol w:w="2761"/>
      <w:gridCol w:w="1269"/>
      <w:gridCol w:w="2614"/>
    </w:tblGrid>
    <w:tr w:rsidR="006614C9" w:rsidRPr="008E0D90" w:rsidTr="00A27332">
      <w:trPr>
        <w:trHeight w:val="151"/>
      </w:trPr>
      <w:tc>
        <w:tcPr>
          <w:tcW w:w="2389" w:type="pct"/>
          <w:tcBorders>
            <w:top w:val="nil"/>
            <w:left w:val="nil"/>
            <w:bottom w:val="single" w:sz="4" w:space="0" w:color="8CCA79" w:themeColor="accent1"/>
            <w:right w:val="nil"/>
          </w:tcBorders>
        </w:tcPr>
        <w:p w:rsidR="006614C9" w:rsidRDefault="006614C9" w:rsidP="008604F8">
          <w:pPr>
            <w:pStyle w:val="Sidhuvud"/>
          </w:pPr>
        </w:p>
      </w:tc>
      <w:tc>
        <w:tcPr>
          <w:tcW w:w="333" w:type="pct"/>
          <w:vMerge w:val="restart"/>
          <w:noWrap/>
          <w:vAlign w:val="center"/>
          <w:hideMark/>
        </w:tcPr>
        <w:p w:rsidR="006614C9" w:rsidRDefault="007F1446">
          <w:pPr>
            <w:pStyle w:val="Ingetavstnd"/>
            <w:rPr>
              <w:rFonts w:ascii="Cambria" w:hAnsi="Cambria"/>
              <w:color w:val="8CCA79" w:themeColor="accent1"/>
              <w:szCs w:val="20"/>
            </w:rPr>
          </w:pPr>
          <w:sdt>
            <w:sdtPr>
              <w:rPr>
                <w:rFonts w:ascii="Cambria" w:hAnsi="Cambria"/>
                <w:color w:val="8CCA79" w:themeColor="accent1"/>
              </w:rPr>
              <w:id w:val="-1814937864"/>
              <w:placeholder/>
              <w:temporary/>
              <w:showingPlcHdr/>
            </w:sdtPr>
            <w:sdtEndPr/>
            <w:sdtContent>
              <w:r w:rsidR="006614C9">
                <w:rPr>
                  <w:rFonts w:ascii="Cambria" w:hAnsi="Cambria"/>
                  <w:color w:val="8CCA79" w:themeColor="accent1"/>
                </w:rPr>
                <w:t>[Skriv text]</w:t>
              </w:r>
            </w:sdtContent>
          </w:sdt>
        </w:p>
      </w:tc>
      <w:tc>
        <w:tcPr>
          <w:tcW w:w="2278" w:type="pct"/>
          <w:tcBorders>
            <w:top w:val="nil"/>
            <w:left w:val="nil"/>
            <w:bottom w:val="single" w:sz="4" w:space="0" w:color="8CCA79" w:themeColor="accent1"/>
            <w:right w:val="nil"/>
          </w:tcBorders>
        </w:tcPr>
        <w:p w:rsidR="006614C9" w:rsidRDefault="006614C9" w:rsidP="008604F8">
          <w:pPr>
            <w:pStyle w:val="Sidhuvud"/>
          </w:pPr>
        </w:p>
      </w:tc>
    </w:tr>
    <w:tr w:rsidR="006614C9" w:rsidRPr="008E0D90" w:rsidTr="00A27332">
      <w:trPr>
        <w:trHeight w:val="150"/>
      </w:trPr>
      <w:tc>
        <w:tcPr>
          <w:tcW w:w="2389" w:type="pct"/>
          <w:tcBorders>
            <w:top w:val="single" w:sz="4" w:space="0" w:color="8CCA79" w:themeColor="accent1"/>
            <w:left w:val="nil"/>
            <w:bottom w:val="nil"/>
            <w:right w:val="nil"/>
          </w:tcBorders>
        </w:tcPr>
        <w:p w:rsidR="006614C9" w:rsidRDefault="006614C9" w:rsidP="008604F8">
          <w:pPr>
            <w:pStyle w:val="Sidhuvud"/>
          </w:pPr>
        </w:p>
      </w:tc>
      <w:tc>
        <w:tcPr>
          <w:tcW w:w="0" w:type="auto"/>
          <w:vMerge/>
          <w:vAlign w:val="center"/>
          <w:hideMark/>
        </w:tcPr>
        <w:p w:rsidR="006614C9" w:rsidRDefault="006614C9" w:rsidP="008604F8"/>
      </w:tc>
      <w:tc>
        <w:tcPr>
          <w:tcW w:w="2278" w:type="pct"/>
          <w:tcBorders>
            <w:top w:val="single" w:sz="4" w:space="0" w:color="8CCA79" w:themeColor="accent1"/>
            <w:left w:val="nil"/>
            <w:bottom w:val="nil"/>
            <w:right w:val="nil"/>
          </w:tcBorders>
        </w:tcPr>
        <w:p w:rsidR="006614C9" w:rsidRDefault="006614C9" w:rsidP="008604F8">
          <w:pPr>
            <w:pStyle w:val="Sidhuvud"/>
          </w:pPr>
        </w:p>
      </w:tc>
    </w:tr>
  </w:tbl>
  <w:p w:rsidR="006614C9" w:rsidRDefault="006614C9" w:rsidP="008604F8">
    <w:pPr>
      <w:pStyle w:val="Sidhuvu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14C9" w:rsidRDefault="006614C9" w:rsidP="008604F8">
    <w:pPr>
      <w:pStyle w:val="Sidhuvud"/>
    </w:pPr>
    <w:r>
      <w:rPr>
        <w:noProof/>
      </w:rPr>
      <w:drawing>
        <wp:anchor distT="0" distB="0" distL="114300" distR="114300" simplePos="0" relativeHeight="251658240" behindDoc="1" locked="0" layoutInCell="1" allowOverlap="1" wp14:anchorId="7404B9A3" wp14:editId="7452A4AA">
          <wp:simplePos x="0" y="0"/>
          <wp:positionH relativeFrom="column">
            <wp:posOffset>4231699</wp:posOffset>
          </wp:positionH>
          <wp:positionV relativeFrom="paragraph">
            <wp:posOffset>-292735</wp:posOffset>
          </wp:positionV>
          <wp:extent cx="1727141" cy="914400"/>
          <wp:effectExtent l="0" t="0" r="0" b="0"/>
          <wp:wrapNone/>
          <wp:docPr id="2" name="Bildobjekt 2" descr="Macintosh HD:Users:hampuswickstrom:Colonial one:Sunfleet:Varumärke:Grafisk profil:Logotyp:logotyp-fullfär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hampuswickstrom:Colonial one:Sunfleet:Varumärke:Grafisk profil:Logotyp:logotyp-fullfärg.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8269" cy="91499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29350D3"/>
    <w:multiLevelType w:val="hybridMultilevel"/>
    <w:tmpl w:val="FAFC39E4"/>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1304"/>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1446"/>
    <w:rsid w:val="000D6530"/>
    <w:rsid w:val="00164AB8"/>
    <w:rsid w:val="001B0A61"/>
    <w:rsid w:val="001E3E12"/>
    <w:rsid w:val="0020166A"/>
    <w:rsid w:val="002345DB"/>
    <w:rsid w:val="003A6A63"/>
    <w:rsid w:val="003B68A5"/>
    <w:rsid w:val="0044067C"/>
    <w:rsid w:val="00482880"/>
    <w:rsid w:val="0049167F"/>
    <w:rsid w:val="00493926"/>
    <w:rsid w:val="004A14B0"/>
    <w:rsid w:val="004F4049"/>
    <w:rsid w:val="00527F1F"/>
    <w:rsid w:val="00535ECB"/>
    <w:rsid w:val="006430FF"/>
    <w:rsid w:val="00646B00"/>
    <w:rsid w:val="006614C9"/>
    <w:rsid w:val="007F1446"/>
    <w:rsid w:val="008604F8"/>
    <w:rsid w:val="0089590F"/>
    <w:rsid w:val="008A7C18"/>
    <w:rsid w:val="008B1B63"/>
    <w:rsid w:val="009F3FCE"/>
    <w:rsid w:val="00A27332"/>
    <w:rsid w:val="00A7347C"/>
    <w:rsid w:val="00AA2EF7"/>
    <w:rsid w:val="00B019B0"/>
    <w:rsid w:val="00BB7124"/>
    <w:rsid w:val="00BD4292"/>
    <w:rsid w:val="00C77AF6"/>
    <w:rsid w:val="00C81AD3"/>
    <w:rsid w:val="00CC1C91"/>
    <w:rsid w:val="00CE788F"/>
    <w:rsid w:val="00CF3F84"/>
    <w:rsid w:val="00D0155B"/>
    <w:rsid w:val="00D13317"/>
    <w:rsid w:val="00D83DE9"/>
    <w:rsid w:val="00DA0210"/>
    <w:rsid w:val="00E302E8"/>
    <w:rsid w:val="00E624CD"/>
    <w:rsid w:val="00E716F7"/>
    <w:rsid w:val="00EF132B"/>
    <w:rsid w:val="00FF55C7"/>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sv-SE" w:eastAsia="sv-S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3B68A5"/>
    <w:pPr>
      <w:spacing w:after="120"/>
    </w:pPr>
    <w:rPr>
      <w:rFonts w:ascii="Minion Pro" w:hAnsi="Minion Pro"/>
      <w:sz w:val="20"/>
      <w:szCs w:val="18"/>
    </w:rPr>
  </w:style>
  <w:style w:type="paragraph" w:styleId="Rubrik1">
    <w:name w:val="heading 1"/>
    <w:basedOn w:val="Titel"/>
    <w:next w:val="Normal"/>
    <w:link w:val="Rubrik1Char"/>
    <w:uiPriority w:val="9"/>
    <w:qFormat/>
    <w:rsid w:val="00646B00"/>
    <w:pPr>
      <w:outlineLvl w:val="0"/>
    </w:pPr>
    <w:rPr>
      <w:sz w:val="24"/>
      <w:szCs w:val="24"/>
    </w:rPr>
  </w:style>
  <w:style w:type="paragraph" w:styleId="Rubrik2">
    <w:name w:val="heading 2"/>
    <w:basedOn w:val="Rubrik1"/>
    <w:next w:val="Normal"/>
    <w:link w:val="Rubrik2Char"/>
    <w:uiPriority w:val="9"/>
    <w:unhideWhenUsed/>
    <w:qFormat/>
    <w:rsid w:val="00646B00"/>
    <w:pPr>
      <w:outlineLvl w:val="1"/>
    </w:pPr>
    <w:rPr>
      <w:b w:val="0"/>
    </w:rPr>
  </w:style>
  <w:style w:type="paragraph" w:styleId="Rubrik3">
    <w:name w:val="heading 3"/>
    <w:basedOn w:val="Rubrik2"/>
    <w:next w:val="Normal"/>
    <w:link w:val="Rubrik3Char"/>
    <w:uiPriority w:val="9"/>
    <w:unhideWhenUsed/>
    <w:qFormat/>
    <w:rsid w:val="00646B00"/>
    <w:pPr>
      <w:outlineLvl w:val="2"/>
    </w:pPr>
    <w:rPr>
      <w:i/>
      <w:sz w:val="22"/>
      <w:szCs w:val="22"/>
    </w:rPr>
  </w:style>
  <w:style w:type="paragraph" w:styleId="Rubrik4">
    <w:name w:val="heading 4"/>
    <w:basedOn w:val="Rubrik3"/>
    <w:next w:val="Normal"/>
    <w:link w:val="Rubrik4Char"/>
    <w:uiPriority w:val="9"/>
    <w:unhideWhenUsed/>
    <w:qFormat/>
    <w:rsid w:val="00646B00"/>
    <w:pPr>
      <w:outlineLvl w:val="3"/>
    </w:pPr>
    <w:rPr>
      <w:i w:val="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A27332"/>
    <w:pPr>
      <w:tabs>
        <w:tab w:val="center" w:pos="4536"/>
        <w:tab w:val="right" w:pos="9072"/>
      </w:tabs>
    </w:pPr>
  </w:style>
  <w:style w:type="character" w:customStyle="1" w:styleId="SidhuvudChar">
    <w:name w:val="Sidhuvud Char"/>
    <w:basedOn w:val="Standardstycketeckensnitt"/>
    <w:link w:val="Sidhuvud"/>
    <w:uiPriority w:val="99"/>
    <w:rsid w:val="00A27332"/>
  </w:style>
  <w:style w:type="paragraph" w:styleId="Sidfot">
    <w:name w:val="footer"/>
    <w:basedOn w:val="Normal"/>
    <w:link w:val="SidfotChar"/>
    <w:uiPriority w:val="99"/>
    <w:unhideWhenUsed/>
    <w:rsid w:val="00A27332"/>
    <w:pPr>
      <w:tabs>
        <w:tab w:val="center" w:pos="4536"/>
        <w:tab w:val="right" w:pos="9072"/>
      </w:tabs>
    </w:pPr>
  </w:style>
  <w:style w:type="character" w:customStyle="1" w:styleId="SidfotChar">
    <w:name w:val="Sidfot Char"/>
    <w:basedOn w:val="Standardstycketeckensnitt"/>
    <w:link w:val="Sidfot"/>
    <w:uiPriority w:val="99"/>
    <w:rsid w:val="00A27332"/>
  </w:style>
  <w:style w:type="paragraph" w:styleId="Ingetavstnd">
    <w:name w:val="No Spacing"/>
    <w:link w:val="IngetavstndChar"/>
    <w:rsid w:val="00A27332"/>
    <w:rPr>
      <w:rFonts w:ascii="PMingLiU" w:hAnsi="PMingLiU"/>
      <w:sz w:val="22"/>
      <w:szCs w:val="22"/>
    </w:rPr>
  </w:style>
  <w:style w:type="character" w:customStyle="1" w:styleId="IngetavstndChar">
    <w:name w:val="Inget avstånd Char"/>
    <w:basedOn w:val="Standardstycketeckensnitt"/>
    <w:link w:val="Ingetavstnd"/>
    <w:rsid w:val="00A27332"/>
    <w:rPr>
      <w:rFonts w:ascii="PMingLiU" w:hAnsi="PMingLiU"/>
      <w:sz w:val="22"/>
      <w:szCs w:val="22"/>
    </w:rPr>
  </w:style>
  <w:style w:type="paragraph" w:styleId="Ballongtext">
    <w:name w:val="Balloon Text"/>
    <w:basedOn w:val="Normal"/>
    <w:link w:val="BallongtextChar"/>
    <w:uiPriority w:val="99"/>
    <w:semiHidden/>
    <w:unhideWhenUsed/>
    <w:rsid w:val="00A27332"/>
    <w:rPr>
      <w:rFonts w:ascii="Lucida Grande" w:hAnsi="Lucida Grande" w:cs="Lucida Grande"/>
      <w:sz w:val="18"/>
    </w:rPr>
  </w:style>
  <w:style w:type="character" w:customStyle="1" w:styleId="BallongtextChar">
    <w:name w:val="Ballongtext Char"/>
    <w:basedOn w:val="Standardstycketeckensnitt"/>
    <w:link w:val="Ballongtext"/>
    <w:uiPriority w:val="99"/>
    <w:semiHidden/>
    <w:rsid w:val="00A27332"/>
    <w:rPr>
      <w:rFonts w:ascii="Lucida Grande" w:hAnsi="Lucida Grande" w:cs="Lucida Grande"/>
      <w:sz w:val="18"/>
      <w:szCs w:val="18"/>
    </w:rPr>
  </w:style>
  <w:style w:type="character" w:customStyle="1" w:styleId="Rubrik1Char">
    <w:name w:val="Rubrik 1 Char"/>
    <w:basedOn w:val="Standardstycketeckensnitt"/>
    <w:link w:val="Rubrik1"/>
    <w:uiPriority w:val="9"/>
    <w:rsid w:val="00646B00"/>
    <w:rPr>
      <w:rFonts w:ascii="Rockwell" w:hAnsi="Rockwell"/>
      <w:b/>
    </w:rPr>
  </w:style>
  <w:style w:type="character" w:styleId="Betoning">
    <w:name w:val="Emphasis"/>
    <w:aliases w:val="Ingress"/>
    <w:uiPriority w:val="20"/>
    <w:rsid w:val="00164AB8"/>
  </w:style>
  <w:style w:type="paragraph" w:customStyle="1" w:styleId="Titel">
    <w:name w:val="Titel"/>
    <w:next w:val="Normal"/>
    <w:qFormat/>
    <w:rsid w:val="00646B00"/>
    <w:rPr>
      <w:rFonts w:ascii="Rockwell" w:hAnsi="Rockwell"/>
      <w:b/>
      <w:sz w:val="60"/>
      <w:szCs w:val="60"/>
    </w:rPr>
  </w:style>
  <w:style w:type="character" w:customStyle="1" w:styleId="Rubrik2Char">
    <w:name w:val="Rubrik 2 Char"/>
    <w:basedOn w:val="Standardstycketeckensnitt"/>
    <w:link w:val="Rubrik2"/>
    <w:uiPriority w:val="9"/>
    <w:rsid w:val="00646B00"/>
    <w:rPr>
      <w:rFonts w:ascii="Rockwell" w:hAnsi="Rockwell"/>
    </w:rPr>
  </w:style>
  <w:style w:type="character" w:customStyle="1" w:styleId="Rubrik3Char">
    <w:name w:val="Rubrik 3 Char"/>
    <w:basedOn w:val="Standardstycketeckensnitt"/>
    <w:link w:val="Rubrik3"/>
    <w:uiPriority w:val="9"/>
    <w:rsid w:val="00646B00"/>
    <w:rPr>
      <w:rFonts w:ascii="Rockwell" w:hAnsi="Rockwell"/>
      <w:i/>
      <w:sz w:val="22"/>
      <w:szCs w:val="22"/>
    </w:rPr>
  </w:style>
  <w:style w:type="character" w:customStyle="1" w:styleId="Rubrik4Char">
    <w:name w:val="Rubrik 4 Char"/>
    <w:basedOn w:val="Standardstycketeckensnitt"/>
    <w:link w:val="Rubrik4"/>
    <w:uiPriority w:val="9"/>
    <w:rsid w:val="00646B00"/>
    <w:rPr>
      <w:rFonts w:ascii="Rockwell" w:hAnsi="Rockwell"/>
      <w:sz w:val="22"/>
      <w:szCs w:val="22"/>
    </w:rPr>
  </w:style>
  <w:style w:type="paragraph" w:styleId="Liststycke">
    <w:name w:val="List Paragraph"/>
    <w:basedOn w:val="Normal"/>
    <w:uiPriority w:val="34"/>
    <w:rsid w:val="0089590F"/>
    <w:pPr>
      <w:ind w:left="720"/>
      <w:contextualSpacing/>
    </w:pPr>
  </w:style>
  <w:style w:type="table" w:styleId="Tabellrutnt">
    <w:name w:val="Table Grid"/>
    <w:basedOn w:val="Normaltabell"/>
    <w:uiPriority w:val="59"/>
    <w:rsid w:val="00CC1C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elorange">
    <w:name w:val="Titel orange"/>
    <w:basedOn w:val="Titel"/>
    <w:next w:val="Normal"/>
    <w:qFormat/>
    <w:rsid w:val="009F3FCE"/>
    <w:rPr>
      <w:color w:val="F7941E" w:themeColor="accent4"/>
    </w:rPr>
  </w:style>
  <w:style w:type="table" w:styleId="Ljusskuggning-dekorfrg3">
    <w:name w:val="Light Shading Accent 3"/>
    <w:basedOn w:val="Normaltabell"/>
    <w:uiPriority w:val="60"/>
    <w:rsid w:val="00CC1C91"/>
    <w:rPr>
      <w:color w:val="052C18" w:themeColor="accent3" w:themeShade="BF"/>
    </w:rPr>
    <w:tblPr>
      <w:tblStyleRowBandSize w:val="1"/>
      <w:tblStyleColBandSize w:val="1"/>
      <w:tblInd w:w="0" w:type="dxa"/>
      <w:tblBorders>
        <w:top w:val="single" w:sz="8" w:space="0" w:color="073B21" w:themeColor="accent3"/>
        <w:bottom w:val="single" w:sz="8" w:space="0" w:color="073B21"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73B21" w:themeColor="accent3"/>
          <w:left w:val="nil"/>
          <w:bottom w:val="single" w:sz="8" w:space="0" w:color="073B21" w:themeColor="accent3"/>
          <w:right w:val="nil"/>
          <w:insideH w:val="nil"/>
          <w:insideV w:val="nil"/>
        </w:tcBorders>
      </w:tcPr>
    </w:tblStylePr>
    <w:tblStylePr w:type="lastRow">
      <w:pPr>
        <w:spacing w:before="0" w:after="0" w:line="240" w:lineRule="auto"/>
      </w:pPr>
      <w:rPr>
        <w:b/>
        <w:bCs/>
      </w:rPr>
      <w:tblPr/>
      <w:tcPr>
        <w:tcBorders>
          <w:top w:val="single" w:sz="8" w:space="0" w:color="073B21" w:themeColor="accent3"/>
          <w:left w:val="nil"/>
          <w:bottom w:val="single" w:sz="8" w:space="0" w:color="073B21"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CF3C7" w:themeFill="accent3" w:themeFillTint="3F"/>
      </w:tcPr>
    </w:tblStylePr>
    <w:tblStylePr w:type="band1Horz">
      <w:tblPr/>
      <w:tcPr>
        <w:tcBorders>
          <w:left w:val="nil"/>
          <w:right w:val="nil"/>
          <w:insideH w:val="nil"/>
          <w:insideV w:val="nil"/>
        </w:tcBorders>
        <w:shd w:val="clear" w:color="auto" w:fill="9CF3C7" w:themeFill="accent3" w:themeFillTint="3F"/>
      </w:tcPr>
    </w:tblStylePr>
  </w:style>
  <w:style w:type="table" w:styleId="Ljusskuggning-dekorfrg2">
    <w:name w:val="Light Shading Accent 2"/>
    <w:basedOn w:val="Normaltabell"/>
    <w:uiPriority w:val="60"/>
    <w:rsid w:val="00CC1C91"/>
    <w:rPr>
      <w:color w:val="3B8B35" w:themeColor="accent2" w:themeShade="BF"/>
    </w:rPr>
    <w:tblPr>
      <w:tblStyleRowBandSize w:val="1"/>
      <w:tblStyleColBandSize w:val="1"/>
      <w:tblInd w:w="0" w:type="dxa"/>
      <w:tblBorders>
        <w:top w:val="single" w:sz="8" w:space="0" w:color="50B948" w:themeColor="accent2"/>
        <w:bottom w:val="single" w:sz="8" w:space="0" w:color="50B948"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0B948" w:themeColor="accent2"/>
          <w:left w:val="nil"/>
          <w:bottom w:val="single" w:sz="8" w:space="0" w:color="50B948" w:themeColor="accent2"/>
          <w:right w:val="nil"/>
          <w:insideH w:val="nil"/>
          <w:insideV w:val="nil"/>
        </w:tcBorders>
      </w:tcPr>
    </w:tblStylePr>
    <w:tblStylePr w:type="lastRow">
      <w:pPr>
        <w:spacing w:before="0" w:after="0" w:line="240" w:lineRule="auto"/>
      </w:pPr>
      <w:rPr>
        <w:b/>
        <w:bCs/>
      </w:rPr>
      <w:tblPr/>
      <w:tcPr>
        <w:tcBorders>
          <w:top w:val="single" w:sz="8" w:space="0" w:color="50B948" w:themeColor="accent2"/>
          <w:left w:val="nil"/>
          <w:bottom w:val="single" w:sz="8" w:space="0" w:color="50B948"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EDD1" w:themeFill="accent2" w:themeFillTint="3F"/>
      </w:tcPr>
    </w:tblStylePr>
    <w:tblStylePr w:type="band1Horz">
      <w:tblPr/>
      <w:tcPr>
        <w:tcBorders>
          <w:left w:val="nil"/>
          <w:right w:val="nil"/>
          <w:insideH w:val="nil"/>
          <w:insideV w:val="nil"/>
        </w:tcBorders>
        <w:shd w:val="clear" w:color="auto" w:fill="D3EDD1" w:themeFill="accent2" w:themeFillTint="3F"/>
      </w:tcPr>
    </w:tblStylePr>
  </w:style>
  <w:style w:type="table" w:styleId="Ljusskuggning-dekorfrg1">
    <w:name w:val="Light Shading Accent 1"/>
    <w:basedOn w:val="Normaltabell"/>
    <w:uiPriority w:val="60"/>
    <w:rsid w:val="00CC1C91"/>
    <w:rPr>
      <w:color w:val="5CAD44" w:themeColor="accent1" w:themeShade="BF"/>
    </w:rPr>
    <w:tblPr>
      <w:tblStyleRowBandSize w:val="1"/>
      <w:tblStyleColBandSize w:val="1"/>
      <w:tblInd w:w="0" w:type="dxa"/>
      <w:tblBorders>
        <w:top w:val="single" w:sz="8" w:space="0" w:color="8CCA79" w:themeColor="accent1"/>
        <w:bottom w:val="single" w:sz="8" w:space="0" w:color="8CCA79"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CCA79" w:themeColor="accent1"/>
          <w:left w:val="nil"/>
          <w:bottom w:val="single" w:sz="8" w:space="0" w:color="8CCA79" w:themeColor="accent1"/>
          <w:right w:val="nil"/>
          <w:insideH w:val="nil"/>
          <w:insideV w:val="nil"/>
        </w:tcBorders>
      </w:tcPr>
    </w:tblStylePr>
    <w:tblStylePr w:type="lastRow">
      <w:pPr>
        <w:spacing w:before="0" w:after="0" w:line="240" w:lineRule="auto"/>
      </w:pPr>
      <w:rPr>
        <w:b/>
        <w:bCs/>
      </w:rPr>
      <w:tblPr/>
      <w:tcPr>
        <w:tcBorders>
          <w:top w:val="single" w:sz="8" w:space="0" w:color="8CCA79" w:themeColor="accent1"/>
          <w:left w:val="nil"/>
          <w:bottom w:val="single" w:sz="8" w:space="0" w:color="8CCA7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2DD" w:themeFill="accent1" w:themeFillTint="3F"/>
      </w:tcPr>
    </w:tblStylePr>
    <w:tblStylePr w:type="band1Horz">
      <w:tblPr/>
      <w:tcPr>
        <w:tcBorders>
          <w:left w:val="nil"/>
          <w:right w:val="nil"/>
          <w:insideH w:val="nil"/>
          <w:insideV w:val="nil"/>
        </w:tcBorders>
        <w:shd w:val="clear" w:color="auto" w:fill="E2F2DD" w:themeFill="accent1" w:themeFillTint="3F"/>
      </w:tcPr>
    </w:tblStylePr>
  </w:style>
  <w:style w:type="table" w:styleId="Mellanmrkskuggning1-dekorfrg2">
    <w:name w:val="Medium Shading 1 Accent 2"/>
    <w:basedOn w:val="Normaltabell"/>
    <w:uiPriority w:val="63"/>
    <w:rsid w:val="00CE788F"/>
    <w:tblPr>
      <w:tblStyleRowBandSize w:val="1"/>
      <w:tblStyleColBandSize w:val="1"/>
      <w:tblInd w:w="0" w:type="dxa"/>
      <w:tblBorders>
        <w:top w:val="single" w:sz="8" w:space="0" w:color="7BCA75" w:themeColor="accent2" w:themeTint="BF"/>
        <w:left w:val="single" w:sz="8" w:space="0" w:color="7BCA75" w:themeColor="accent2" w:themeTint="BF"/>
        <w:bottom w:val="single" w:sz="8" w:space="0" w:color="7BCA75" w:themeColor="accent2" w:themeTint="BF"/>
        <w:right w:val="single" w:sz="8" w:space="0" w:color="7BCA75" w:themeColor="accent2" w:themeTint="BF"/>
        <w:insideH w:val="single" w:sz="8" w:space="0" w:color="7BCA75"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CA75" w:themeColor="accent2" w:themeTint="BF"/>
          <w:left w:val="single" w:sz="8" w:space="0" w:color="7BCA75" w:themeColor="accent2" w:themeTint="BF"/>
          <w:bottom w:val="single" w:sz="8" w:space="0" w:color="7BCA75" w:themeColor="accent2" w:themeTint="BF"/>
          <w:right w:val="single" w:sz="8" w:space="0" w:color="7BCA75" w:themeColor="accent2" w:themeTint="BF"/>
          <w:insideH w:val="nil"/>
          <w:insideV w:val="nil"/>
        </w:tcBorders>
        <w:shd w:val="clear" w:color="auto" w:fill="50B948" w:themeFill="accent2"/>
      </w:tcPr>
    </w:tblStylePr>
    <w:tblStylePr w:type="lastRow">
      <w:pPr>
        <w:spacing w:before="0" w:after="0" w:line="240" w:lineRule="auto"/>
      </w:pPr>
      <w:rPr>
        <w:b/>
        <w:bCs/>
      </w:rPr>
      <w:tblPr/>
      <w:tcPr>
        <w:tcBorders>
          <w:top w:val="double" w:sz="6" w:space="0" w:color="7BCA75" w:themeColor="accent2" w:themeTint="BF"/>
          <w:left w:val="single" w:sz="8" w:space="0" w:color="7BCA75" w:themeColor="accent2" w:themeTint="BF"/>
          <w:bottom w:val="single" w:sz="8" w:space="0" w:color="7BCA75" w:themeColor="accent2" w:themeTint="BF"/>
          <w:right w:val="single" w:sz="8" w:space="0" w:color="7BCA75" w:themeColor="accent2" w:themeTint="BF"/>
          <w:insideH w:val="nil"/>
          <w:insideV w:val="nil"/>
        </w:tcBorders>
      </w:tcPr>
    </w:tblStylePr>
    <w:tblStylePr w:type="firstCol">
      <w:rPr>
        <w:b/>
        <w:bCs/>
      </w:rPr>
    </w:tblStylePr>
    <w:tblStylePr w:type="lastCol">
      <w:rPr>
        <w:b/>
        <w:bCs/>
      </w:rPr>
    </w:tblStylePr>
    <w:tblStylePr w:type="band1Vert">
      <w:tblPr/>
      <w:tcPr>
        <w:shd w:val="clear" w:color="auto" w:fill="D3EDD1" w:themeFill="accent2" w:themeFillTint="3F"/>
      </w:tcPr>
    </w:tblStylePr>
    <w:tblStylePr w:type="band1Horz">
      <w:tblPr/>
      <w:tcPr>
        <w:tcBorders>
          <w:insideH w:val="nil"/>
          <w:insideV w:val="nil"/>
        </w:tcBorders>
        <w:shd w:val="clear" w:color="auto" w:fill="D3EDD1" w:themeFill="accent2" w:themeFillTint="3F"/>
      </w:tcPr>
    </w:tblStylePr>
    <w:tblStylePr w:type="band2Horz">
      <w:tblPr/>
      <w:tcPr>
        <w:tcBorders>
          <w:insideH w:val="nil"/>
          <w:insideV w:val="nil"/>
        </w:tcBorders>
      </w:tcPr>
    </w:tblStylePr>
  </w:style>
  <w:style w:type="table" w:styleId="Ljusskuggning">
    <w:name w:val="Light Shading"/>
    <w:basedOn w:val="Normaltabell"/>
    <w:uiPriority w:val="60"/>
    <w:rsid w:val="00CE788F"/>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4">
    <w:name w:val="Light Shading Accent 4"/>
    <w:basedOn w:val="Normaltabell"/>
    <w:uiPriority w:val="60"/>
    <w:rsid w:val="00CE788F"/>
    <w:rPr>
      <w:color w:val="C86F07" w:themeColor="accent4" w:themeShade="BF"/>
    </w:rPr>
    <w:tblPr>
      <w:tblStyleRowBandSize w:val="1"/>
      <w:tblStyleColBandSize w:val="1"/>
      <w:tblInd w:w="0" w:type="dxa"/>
      <w:tblBorders>
        <w:top w:val="single" w:sz="8" w:space="0" w:color="F7941E" w:themeColor="accent4"/>
        <w:bottom w:val="single" w:sz="8" w:space="0" w:color="F7941E"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41E" w:themeColor="accent4"/>
          <w:left w:val="nil"/>
          <w:bottom w:val="single" w:sz="8" w:space="0" w:color="F7941E" w:themeColor="accent4"/>
          <w:right w:val="nil"/>
          <w:insideH w:val="nil"/>
          <w:insideV w:val="nil"/>
        </w:tcBorders>
      </w:tcPr>
    </w:tblStylePr>
    <w:tblStylePr w:type="lastRow">
      <w:pPr>
        <w:spacing w:before="0" w:after="0" w:line="240" w:lineRule="auto"/>
      </w:pPr>
      <w:rPr>
        <w:b/>
        <w:bCs/>
      </w:rPr>
      <w:tblPr/>
      <w:tcPr>
        <w:tcBorders>
          <w:top w:val="single" w:sz="8" w:space="0" w:color="F7941E" w:themeColor="accent4"/>
          <w:left w:val="nil"/>
          <w:bottom w:val="single" w:sz="8" w:space="0" w:color="F7941E"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C7" w:themeFill="accent4" w:themeFillTint="3F"/>
      </w:tcPr>
    </w:tblStylePr>
    <w:tblStylePr w:type="band1Horz">
      <w:tblPr/>
      <w:tcPr>
        <w:tcBorders>
          <w:left w:val="nil"/>
          <w:right w:val="nil"/>
          <w:insideH w:val="nil"/>
          <w:insideV w:val="nil"/>
        </w:tcBorders>
        <w:shd w:val="clear" w:color="auto" w:fill="FDE4C7" w:themeFill="accent4" w:themeFillTint="3F"/>
      </w:tcPr>
    </w:tblStylePr>
  </w:style>
  <w:style w:type="paragraph" w:styleId="Normalwebb">
    <w:name w:val="Normal (Web)"/>
    <w:basedOn w:val="Normal"/>
    <w:uiPriority w:val="99"/>
    <w:semiHidden/>
    <w:unhideWhenUsed/>
    <w:rsid w:val="007F1446"/>
    <w:pPr>
      <w:spacing w:after="135"/>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sv-SE" w:eastAsia="sv-S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3B68A5"/>
    <w:pPr>
      <w:spacing w:after="120"/>
    </w:pPr>
    <w:rPr>
      <w:rFonts w:ascii="Minion Pro" w:hAnsi="Minion Pro"/>
      <w:sz w:val="20"/>
      <w:szCs w:val="18"/>
    </w:rPr>
  </w:style>
  <w:style w:type="paragraph" w:styleId="Rubrik1">
    <w:name w:val="heading 1"/>
    <w:basedOn w:val="Titel"/>
    <w:next w:val="Normal"/>
    <w:link w:val="Rubrik1Char"/>
    <w:uiPriority w:val="9"/>
    <w:qFormat/>
    <w:rsid w:val="00646B00"/>
    <w:pPr>
      <w:outlineLvl w:val="0"/>
    </w:pPr>
    <w:rPr>
      <w:sz w:val="24"/>
      <w:szCs w:val="24"/>
    </w:rPr>
  </w:style>
  <w:style w:type="paragraph" w:styleId="Rubrik2">
    <w:name w:val="heading 2"/>
    <w:basedOn w:val="Rubrik1"/>
    <w:next w:val="Normal"/>
    <w:link w:val="Rubrik2Char"/>
    <w:uiPriority w:val="9"/>
    <w:unhideWhenUsed/>
    <w:qFormat/>
    <w:rsid w:val="00646B00"/>
    <w:pPr>
      <w:outlineLvl w:val="1"/>
    </w:pPr>
    <w:rPr>
      <w:b w:val="0"/>
    </w:rPr>
  </w:style>
  <w:style w:type="paragraph" w:styleId="Rubrik3">
    <w:name w:val="heading 3"/>
    <w:basedOn w:val="Rubrik2"/>
    <w:next w:val="Normal"/>
    <w:link w:val="Rubrik3Char"/>
    <w:uiPriority w:val="9"/>
    <w:unhideWhenUsed/>
    <w:qFormat/>
    <w:rsid w:val="00646B00"/>
    <w:pPr>
      <w:outlineLvl w:val="2"/>
    </w:pPr>
    <w:rPr>
      <w:i/>
      <w:sz w:val="22"/>
      <w:szCs w:val="22"/>
    </w:rPr>
  </w:style>
  <w:style w:type="paragraph" w:styleId="Rubrik4">
    <w:name w:val="heading 4"/>
    <w:basedOn w:val="Rubrik3"/>
    <w:next w:val="Normal"/>
    <w:link w:val="Rubrik4Char"/>
    <w:uiPriority w:val="9"/>
    <w:unhideWhenUsed/>
    <w:qFormat/>
    <w:rsid w:val="00646B00"/>
    <w:pPr>
      <w:outlineLvl w:val="3"/>
    </w:pPr>
    <w:rPr>
      <w:i w:val="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A27332"/>
    <w:pPr>
      <w:tabs>
        <w:tab w:val="center" w:pos="4536"/>
        <w:tab w:val="right" w:pos="9072"/>
      </w:tabs>
    </w:pPr>
  </w:style>
  <w:style w:type="character" w:customStyle="1" w:styleId="SidhuvudChar">
    <w:name w:val="Sidhuvud Char"/>
    <w:basedOn w:val="Standardstycketeckensnitt"/>
    <w:link w:val="Sidhuvud"/>
    <w:uiPriority w:val="99"/>
    <w:rsid w:val="00A27332"/>
  </w:style>
  <w:style w:type="paragraph" w:styleId="Sidfot">
    <w:name w:val="footer"/>
    <w:basedOn w:val="Normal"/>
    <w:link w:val="SidfotChar"/>
    <w:uiPriority w:val="99"/>
    <w:unhideWhenUsed/>
    <w:rsid w:val="00A27332"/>
    <w:pPr>
      <w:tabs>
        <w:tab w:val="center" w:pos="4536"/>
        <w:tab w:val="right" w:pos="9072"/>
      </w:tabs>
    </w:pPr>
  </w:style>
  <w:style w:type="character" w:customStyle="1" w:styleId="SidfotChar">
    <w:name w:val="Sidfot Char"/>
    <w:basedOn w:val="Standardstycketeckensnitt"/>
    <w:link w:val="Sidfot"/>
    <w:uiPriority w:val="99"/>
    <w:rsid w:val="00A27332"/>
  </w:style>
  <w:style w:type="paragraph" w:styleId="Ingetavstnd">
    <w:name w:val="No Spacing"/>
    <w:link w:val="IngetavstndChar"/>
    <w:rsid w:val="00A27332"/>
    <w:rPr>
      <w:rFonts w:ascii="PMingLiU" w:hAnsi="PMingLiU"/>
      <w:sz w:val="22"/>
      <w:szCs w:val="22"/>
    </w:rPr>
  </w:style>
  <w:style w:type="character" w:customStyle="1" w:styleId="IngetavstndChar">
    <w:name w:val="Inget avstånd Char"/>
    <w:basedOn w:val="Standardstycketeckensnitt"/>
    <w:link w:val="Ingetavstnd"/>
    <w:rsid w:val="00A27332"/>
    <w:rPr>
      <w:rFonts w:ascii="PMingLiU" w:hAnsi="PMingLiU"/>
      <w:sz w:val="22"/>
      <w:szCs w:val="22"/>
    </w:rPr>
  </w:style>
  <w:style w:type="paragraph" w:styleId="Ballongtext">
    <w:name w:val="Balloon Text"/>
    <w:basedOn w:val="Normal"/>
    <w:link w:val="BallongtextChar"/>
    <w:uiPriority w:val="99"/>
    <w:semiHidden/>
    <w:unhideWhenUsed/>
    <w:rsid w:val="00A27332"/>
    <w:rPr>
      <w:rFonts w:ascii="Lucida Grande" w:hAnsi="Lucida Grande" w:cs="Lucida Grande"/>
      <w:sz w:val="18"/>
    </w:rPr>
  </w:style>
  <w:style w:type="character" w:customStyle="1" w:styleId="BallongtextChar">
    <w:name w:val="Ballongtext Char"/>
    <w:basedOn w:val="Standardstycketeckensnitt"/>
    <w:link w:val="Ballongtext"/>
    <w:uiPriority w:val="99"/>
    <w:semiHidden/>
    <w:rsid w:val="00A27332"/>
    <w:rPr>
      <w:rFonts w:ascii="Lucida Grande" w:hAnsi="Lucida Grande" w:cs="Lucida Grande"/>
      <w:sz w:val="18"/>
      <w:szCs w:val="18"/>
    </w:rPr>
  </w:style>
  <w:style w:type="character" w:customStyle="1" w:styleId="Rubrik1Char">
    <w:name w:val="Rubrik 1 Char"/>
    <w:basedOn w:val="Standardstycketeckensnitt"/>
    <w:link w:val="Rubrik1"/>
    <w:uiPriority w:val="9"/>
    <w:rsid w:val="00646B00"/>
    <w:rPr>
      <w:rFonts w:ascii="Rockwell" w:hAnsi="Rockwell"/>
      <w:b/>
    </w:rPr>
  </w:style>
  <w:style w:type="character" w:styleId="Betoning">
    <w:name w:val="Emphasis"/>
    <w:aliases w:val="Ingress"/>
    <w:uiPriority w:val="20"/>
    <w:rsid w:val="00164AB8"/>
  </w:style>
  <w:style w:type="paragraph" w:customStyle="1" w:styleId="Titel">
    <w:name w:val="Titel"/>
    <w:next w:val="Normal"/>
    <w:qFormat/>
    <w:rsid w:val="00646B00"/>
    <w:rPr>
      <w:rFonts w:ascii="Rockwell" w:hAnsi="Rockwell"/>
      <w:b/>
      <w:sz w:val="60"/>
      <w:szCs w:val="60"/>
    </w:rPr>
  </w:style>
  <w:style w:type="character" w:customStyle="1" w:styleId="Rubrik2Char">
    <w:name w:val="Rubrik 2 Char"/>
    <w:basedOn w:val="Standardstycketeckensnitt"/>
    <w:link w:val="Rubrik2"/>
    <w:uiPriority w:val="9"/>
    <w:rsid w:val="00646B00"/>
    <w:rPr>
      <w:rFonts w:ascii="Rockwell" w:hAnsi="Rockwell"/>
    </w:rPr>
  </w:style>
  <w:style w:type="character" w:customStyle="1" w:styleId="Rubrik3Char">
    <w:name w:val="Rubrik 3 Char"/>
    <w:basedOn w:val="Standardstycketeckensnitt"/>
    <w:link w:val="Rubrik3"/>
    <w:uiPriority w:val="9"/>
    <w:rsid w:val="00646B00"/>
    <w:rPr>
      <w:rFonts w:ascii="Rockwell" w:hAnsi="Rockwell"/>
      <w:i/>
      <w:sz w:val="22"/>
      <w:szCs w:val="22"/>
    </w:rPr>
  </w:style>
  <w:style w:type="character" w:customStyle="1" w:styleId="Rubrik4Char">
    <w:name w:val="Rubrik 4 Char"/>
    <w:basedOn w:val="Standardstycketeckensnitt"/>
    <w:link w:val="Rubrik4"/>
    <w:uiPriority w:val="9"/>
    <w:rsid w:val="00646B00"/>
    <w:rPr>
      <w:rFonts w:ascii="Rockwell" w:hAnsi="Rockwell"/>
      <w:sz w:val="22"/>
      <w:szCs w:val="22"/>
    </w:rPr>
  </w:style>
  <w:style w:type="paragraph" w:styleId="Liststycke">
    <w:name w:val="List Paragraph"/>
    <w:basedOn w:val="Normal"/>
    <w:uiPriority w:val="34"/>
    <w:rsid w:val="0089590F"/>
    <w:pPr>
      <w:ind w:left="720"/>
      <w:contextualSpacing/>
    </w:pPr>
  </w:style>
  <w:style w:type="table" w:styleId="Tabellrutnt">
    <w:name w:val="Table Grid"/>
    <w:basedOn w:val="Normaltabell"/>
    <w:uiPriority w:val="59"/>
    <w:rsid w:val="00CC1C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elorange">
    <w:name w:val="Titel orange"/>
    <w:basedOn w:val="Titel"/>
    <w:next w:val="Normal"/>
    <w:qFormat/>
    <w:rsid w:val="009F3FCE"/>
    <w:rPr>
      <w:color w:val="F7941E" w:themeColor="accent4"/>
    </w:rPr>
  </w:style>
  <w:style w:type="table" w:styleId="Ljusskuggning-dekorfrg3">
    <w:name w:val="Light Shading Accent 3"/>
    <w:basedOn w:val="Normaltabell"/>
    <w:uiPriority w:val="60"/>
    <w:rsid w:val="00CC1C91"/>
    <w:rPr>
      <w:color w:val="052C18" w:themeColor="accent3" w:themeShade="BF"/>
    </w:rPr>
    <w:tblPr>
      <w:tblStyleRowBandSize w:val="1"/>
      <w:tblStyleColBandSize w:val="1"/>
      <w:tblInd w:w="0" w:type="dxa"/>
      <w:tblBorders>
        <w:top w:val="single" w:sz="8" w:space="0" w:color="073B21" w:themeColor="accent3"/>
        <w:bottom w:val="single" w:sz="8" w:space="0" w:color="073B21"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73B21" w:themeColor="accent3"/>
          <w:left w:val="nil"/>
          <w:bottom w:val="single" w:sz="8" w:space="0" w:color="073B21" w:themeColor="accent3"/>
          <w:right w:val="nil"/>
          <w:insideH w:val="nil"/>
          <w:insideV w:val="nil"/>
        </w:tcBorders>
      </w:tcPr>
    </w:tblStylePr>
    <w:tblStylePr w:type="lastRow">
      <w:pPr>
        <w:spacing w:before="0" w:after="0" w:line="240" w:lineRule="auto"/>
      </w:pPr>
      <w:rPr>
        <w:b/>
        <w:bCs/>
      </w:rPr>
      <w:tblPr/>
      <w:tcPr>
        <w:tcBorders>
          <w:top w:val="single" w:sz="8" w:space="0" w:color="073B21" w:themeColor="accent3"/>
          <w:left w:val="nil"/>
          <w:bottom w:val="single" w:sz="8" w:space="0" w:color="073B21"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CF3C7" w:themeFill="accent3" w:themeFillTint="3F"/>
      </w:tcPr>
    </w:tblStylePr>
    <w:tblStylePr w:type="band1Horz">
      <w:tblPr/>
      <w:tcPr>
        <w:tcBorders>
          <w:left w:val="nil"/>
          <w:right w:val="nil"/>
          <w:insideH w:val="nil"/>
          <w:insideV w:val="nil"/>
        </w:tcBorders>
        <w:shd w:val="clear" w:color="auto" w:fill="9CF3C7" w:themeFill="accent3" w:themeFillTint="3F"/>
      </w:tcPr>
    </w:tblStylePr>
  </w:style>
  <w:style w:type="table" w:styleId="Ljusskuggning-dekorfrg2">
    <w:name w:val="Light Shading Accent 2"/>
    <w:basedOn w:val="Normaltabell"/>
    <w:uiPriority w:val="60"/>
    <w:rsid w:val="00CC1C91"/>
    <w:rPr>
      <w:color w:val="3B8B35" w:themeColor="accent2" w:themeShade="BF"/>
    </w:rPr>
    <w:tblPr>
      <w:tblStyleRowBandSize w:val="1"/>
      <w:tblStyleColBandSize w:val="1"/>
      <w:tblInd w:w="0" w:type="dxa"/>
      <w:tblBorders>
        <w:top w:val="single" w:sz="8" w:space="0" w:color="50B948" w:themeColor="accent2"/>
        <w:bottom w:val="single" w:sz="8" w:space="0" w:color="50B948"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0B948" w:themeColor="accent2"/>
          <w:left w:val="nil"/>
          <w:bottom w:val="single" w:sz="8" w:space="0" w:color="50B948" w:themeColor="accent2"/>
          <w:right w:val="nil"/>
          <w:insideH w:val="nil"/>
          <w:insideV w:val="nil"/>
        </w:tcBorders>
      </w:tcPr>
    </w:tblStylePr>
    <w:tblStylePr w:type="lastRow">
      <w:pPr>
        <w:spacing w:before="0" w:after="0" w:line="240" w:lineRule="auto"/>
      </w:pPr>
      <w:rPr>
        <w:b/>
        <w:bCs/>
      </w:rPr>
      <w:tblPr/>
      <w:tcPr>
        <w:tcBorders>
          <w:top w:val="single" w:sz="8" w:space="0" w:color="50B948" w:themeColor="accent2"/>
          <w:left w:val="nil"/>
          <w:bottom w:val="single" w:sz="8" w:space="0" w:color="50B948"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EDD1" w:themeFill="accent2" w:themeFillTint="3F"/>
      </w:tcPr>
    </w:tblStylePr>
    <w:tblStylePr w:type="band1Horz">
      <w:tblPr/>
      <w:tcPr>
        <w:tcBorders>
          <w:left w:val="nil"/>
          <w:right w:val="nil"/>
          <w:insideH w:val="nil"/>
          <w:insideV w:val="nil"/>
        </w:tcBorders>
        <w:shd w:val="clear" w:color="auto" w:fill="D3EDD1" w:themeFill="accent2" w:themeFillTint="3F"/>
      </w:tcPr>
    </w:tblStylePr>
  </w:style>
  <w:style w:type="table" w:styleId="Ljusskuggning-dekorfrg1">
    <w:name w:val="Light Shading Accent 1"/>
    <w:basedOn w:val="Normaltabell"/>
    <w:uiPriority w:val="60"/>
    <w:rsid w:val="00CC1C91"/>
    <w:rPr>
      <w:color w:val="5CAD44" w:themeColor="accent1" w:themeShade="BF"/>
    </w:rPr>
    <w:tblPr>
      <w:tblStyleRowBandSize w:val="1"/>
      <w:tblStyleColBandSize w:val="1"/>
      <w:tblInd w:w="0" w:type="dxa"/>
      <w:tblBorders>
        <w:top w:val="single" w:sz="8" w:space="0" w:color="8CCA79" w:themeColor="accent1"/>
        <w:bottom w:val="single" w:sz="8" w:space="0" w:color="8CCA79"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CCA79" w:themeColor="accent1"/>
          <w:left w:val="nil"/>
          <w:bottom w:val="single" w:sz="8" w:space="0" w:color="8CCA79" w:themeColor="accent1"/>
          <w:right w:val="nil"/>
          <w:insideH w:val="nil"/>
          <w:insideV w:val="nil"/>
        </w:tcBorders>
      </w:tcPr>
    </w:tblStylePr>
    <w:tblStylePr w:type="lastRow">
      <w:pPr>
        <w:spacing w:before="0" w:after="0" w:line="240" w:lineRule="auto"/>
      </w:pPr>
      <w:rPr>
        <w:b/>
        <w:bCs/>
      </w:rPr>
      <w:tblPr/>
      <w:tcPr>
        <w:tcBorders>
          <w:top w:val="single" w:sz="8" w:space="0" w:color="8CCA79" w:themeColor="accent1"/>
          <w:left w:val="nil"/>
          <w:bottom w:val="single" w:sz="8" w:space="0" w:color="8CCA7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2DD" w:themeFill="accent1" w:themeFillTint="3F"/>
      </w:tcPr>
    </w:tblStylePr>
    <w:tblStylePr w:type="band1Horz">
      <w:tblPr/>
      <w:tcPr>
        <w:tcBorders>
          <w:left w:val="nil"/>
          <w:right w:val="nil"/>
          <w:insideH w:val="nil"/>
          <w:insideV w:val="nil"/>
        </w:tcBorders>
        <w:shd w:val="clear" w:color="auto" w:fill="E2F2DD" w:themeFill="accent1" w:themeFillTint="3F"/>
      </w:tcPr>
    </w:tblStylePr>
  </w:style>
  <w:style w:type="table" w:styleId="Mellanmrkskuggning1-dekorfrg2">
    <w:name w:val="Medium Shading 1 Accent 2"/>
    <w:basedOn w:val="Normaltabell"/>
    <w:uiPriority w:val="63"/>
    <w:rsid w:val="00CE788F"/>
    <w:tblPr>
      <w:tblStyleRowBandSize w:val="1"/>
      <w:tblStyleColBandSize w:val="1"/>
      <w:tblInd w:w="0" w:type="dxa"/>
      <w:tblBorders>
        <w:top w:val="single" w:sz="8" w:space="0" w:color="7BCA75" w:themeColor="accent2" w:themeTint="BF"/>
        <w:left w:val="single" w:sz="8" w:space="0" w:color="7BCA75" w:themeColor="accent2" w:themeTint="BF"/>
        <w:bottom w:val="single" w:sz="8" w:space="0" w:color="7BCA75" w:themeColor="accent2" w:themeTint="BF"/>
        <w:right w:val="single" w:sz="8" w:space="0" w:color="7BCA75" w:themeColor="accent2" w:themeTint="BF"/>
        <w:insideH w:val="single" w:sz="8" w:space="0" w:color="7BCA75"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CA75" w:themeColor="accent2" w:themeTint="BF"/>
          <w:left w:val="single" w:sz="8" w:space="0" w:color="7BCA75" w:themeColor="accent2" w:themeTint="BF"/>
          <w:bottom w:val="single" w:sz="8" w:space="0" w:color="7BCA75" w:themeColor="accent2" w:themeTint="BF"/>
          <w:right w:val="single" w:sz="8" w:space="0" w:color="7BCA75" w:themeColor="accent2" w:themeTint="BF"/>
          <w:insideH w:val="nil"/>
          <w:insideV w:val="nil"/>
        </w:tcBorders>
        <w:shd w:val="clear" w:color="auto" w:fill="50B948" w:themeFill="accent2"/>
      </w:tcPr>
    </w:tblStylePr>
    <w:tblStylePr w:type="lastRow">
      <w:pPr>
        <w:spacing w:before="0" w:after="0" w:line="240" w:lineRule="auto"/>
      </w:pPr>
      <w:rPr>
        <w:b/>
        <w:bCs/>
      </w:rPr>
      <w:tblPr/>
      <w:tcPr>
        <w:tcBorders>
          <w:top w:val="double" w:sz="6" w:space="0" w:color="7BCA75" w:themeColor="accent2" w:themeTint="BF"/>
          <w:left w:val="single" w:sz="8" w:space="0" w:color="7BCA75" w:themeColor="accent2" w:themeTint="BF"/>
          <w:bottom w:val="single" w:sz="8" w:space="0" w:color="7BCA75" w:themeColor="accent2" w:themeTint="BF"/>
          <w:right w:val="single" w:sz="8" w:space="0" w:color="7BCA75" w:themeColor="accent2" w:themeTint="BF"/>
          <w:insideH w:val="nil"/>
          <w:insideV w:val="nil"/>
        </w:tcBorders>
      </w:tcPr>
    </w:tblStylePr>
    <w:tblStylePr w:type="firstCol">
      <w:rPr>
        <w:b/>
        <w:bCs/>
      </w:rPr>
    </w:tblStylePr>
    <w:tblStylePr w:type="lastCol">
      <w:rPr>
        <w:b/>
        <w:bCs/>
      </w:rPr>
    </w:tblStylePr>
    <w:tblStylePr w:type="band1Vert">
      <w:tblPr/>
      <w:tcPr>
        <w:shd w:val="clear" w:color="auto" w:fill="D3EDD1" w:themeFill="accent2" w:themeFillTint="3F"/>
      </w:tcPr>
    </w:tblStylePr>
    <w:tblStylePr w:type="band1Horz">
      <w:tblPr/>
      <w:tcPr>
        <w:tcBorders>
          <w:insideH w:val="nil"/>
          <w:insideV w:val="nil"/>
        </w:tcBorders>
        <w:shd w:val="clear" w:color="auto" w:fill="D3EDD1" w:themeFill="accent2" w:themeFillTint="3F"/>
      </w:tcPr>
    </w:tblStylePr>
    <w:tblStylePr w:type="band2Horz">
      <w:tblPr/>
      <w:tcPr>
        <w:tcBorders>
          <w:insideH w:val="nil"/>
          <w:insideV w:val="nil"/>
        </w:tcBorders>
      </w:tcPr>
    </w:tblStylePr>
  </w:style>
  <w:style w:type="table" w:styleId="Ljusskuggning">
    <w:name w:val="Light Shading"/>
    <w:basedOn w:val="Normaltabell"/>
    <w:uiPriority w:val="60"/>
    <w:rsid w:val="00CE788F"/>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4">
    <w:name w:val="Light Shading Accent 4"/>
    <w:basedOn w:val="Normaltabell"/>
    <w:uiPriority w:val="60"/>
    <w:rsid w:val="00CE788F"/>
    <w:rPr>
      <w:color w:val="C86F07" w:themeColor="accent4" w:themeShade="BF"/>
    </w:rPr>
    <w:tblPr>
      <w:tblStyleRowBandSize w:val="1"/>
      <w:tblStyleColBandSize w:val="1"/>
      <w:tblInd w:w="0" w:type="dxa"/>
      <w:tblBorders>
        <w:top w:val="single" w:sz="8" w:space="0" w:color="F7941E" w:themeColor="accent4"/>
        <w:bottom w:val="single" w:sz="8" w:space="0" w:color="F7941E"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41E" w:themeColor="accent4"/>
          <w:left w:val="nil"/>
          <w:bottom w:val="single" w:sz="8" w:space="0" w:color="F7941E" w:themeColor="accent4"/>
          <w:right w:val="nil"/>
          <w:insideH w:val="nil"/>
          <w:insideV w:val="nil"/>
        </w:tcBorders>
      </w:tcPr>
    </w:tblStylePr>
    <w:tblStylePr w:type="lastRow">
      <w:pPr>
        <w:spacing w:before="0" w:after="0" w:line="240" w:lineRule="auto"/>
      </w:pPr>
      <w:rPr>
        <w:b/>
        <w:bCs/>
      </w:rPr>
      <w:tblPr/>
      <w:tcPr>
        <w:tcBorders>
          <w:top w:val="single" w:sz="8" w:space="0" w:color="F7941E" w:themeColor="accent4"/>
          <w:left w:val="nil"/>
          <w:bottom w:val="single" w:sz="8" w:space="0" w:color="F7941E"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C7" w:themeFill="accent4" w:themeFillTint="3F"/>
      </w:tcPr>
    </w:tblStylePr>
    <w:tblStylePr w:type="band1Horz">
      <w:tblPr/>
      <w:tcPr>
        <w:tcBorders>
          <w:left w:val="nil"/>
          <w:right w:val="nil"/>
          <w:insideH w:val="nil"/>
          <w:insideV w:val="nil"/>
        </w:tcBorders>
        <w:shd w:val="clear" w:color="auto" w:fill="FDE4C7" w:themeFill="accent4" w:themeFillTint="3F"/>
      </w:tcPr>
    </w:tblStylePr>
  </w:style>
  <w:style w:type="paragraph" w:styleId="Normalwebb">
    <w:name w:val="Normal (Web)"/>
    <w:basedOn w:val="Normal"/>
    <w:uiPriority w:val="99"/>
    <w:semiHidden/>
    <w:unhideWhenUsed/>
    <w:rsid w:val="007F1446"/>
    <w:pPr>
      <w:spacing w:after="135"/>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071575">
      <w:bodyDiv w:val="1"/>
      <w:marLeft w:val="0"/>
      <w:marRight w:val="0"/>
      <w:marTop w:val="0"/>
      <w:marBottom w:val="0"/>
      <w:divBdr>
        <w:top w:val="none" w:sz="0" w:space="0" w:color="auto"/>
        <w:left w:val="none" w:sz="0" w:space="0" w:color="auto"/>
        <w:bottom w:val="none" w:sz="0" w:space="0" w:color="auto"/>
        <w:right w:val="none" w:sz="0" w:space="0" w:color="auto"/>
      </w:divBdr>
    </w:div>
    <w:div w:id="1450540098">
      <w:bodyDiv w:val="1"/>
      <w:marLeft w:val="0"/>
      <w:marRight w:val="0"/>
      <w:marTop w:val="0"/>
      <w:marBottom w:val="0"/>
      <w:divBdr>
        <w:top w:val="none" w:sz="0" w:space="0" w:color="auto"/>
        <w:left w:val="none" w:sz="0" w:space="0" w:color="auto"/>
        <w:bottom w:val="none" w:sz="0" w:space="0" w:color="auto"/>
        <w:right w:val="none" w:sz="0" w:space="0" w:color="auto"/>
      </w:divBdr>
      <w:divsChild>
        <w:div w:id="2042969148">
          <w:marLeft w:val="0"/>
          <w:marRight w:val="0"/>
          <w:marTop w:val="0"/>
          <w:marBottom w:val="0"/>
          <w:divBdr>
            <w:top w:val="none" w:sz="0" w:space="0" w:color="auto"/>
            <w:left w:val="none" w:sz="0" w:space="0" w:color="auto"/>
            <w:bottom w:val="none" w:sz="0" w:space="0" w:color="auto"/>
            <w:right w:val="none" w:sz="0" w:space="0" w:color="auto"/>
          </w:divBdr>
          <w:divsChild>
            <w:div w:id="2061516117">
              <w:marLeft w:val="0"/>
              <w:marRight w:val="0"/>
              <w:marTop w:val="0"/>
              <w:marBottom w:val="0"/>
              <w:divBdr>
                <w:top w:val="none" w:sz="0" w:space="0" w:color="auto"/>
                <w:left w:val="none" w:sz="0" w:space="0" w:color="auto"/>
                <w:bottom w:val="none" w:sz="0" w:space="0" w:color="auto"/>
                <w:right w:val="none" w:sz="0" w:space="0" w:color="auto"/>
              </w:divBdr>
              <w:divsChild>
                <w:div w:id="2138795346">
                  <w:marLeft w:val="-300"/>
                  <w:marRight w:val="0"/>
                  <w:marTop w:val="0"/>
                  <w:marBottom w:val="0"/>
                  <w:divBdr>
                    <w:top w:val="none" w:sz="0" w:space="0" w:color="auto"/>
                    <w:left w:val="none" w:sz="0" w:space="0" w:color="auto"/>
                    <w:bottom w:val="none" w:sz="0" w:space="0" w:color="auto"/>
                    <w:right w:val="none" w:sz="0" w:space="0" w:color="auto"/>
                  </w:divBdr>
                  <w:divsChild>
                    <w:div w:id="1344475597">
                      <w:marLeft w:val="0"/>
                      <w:marRight w:val="0"/>
                      <w:marTop w:val="0"/>
                      <w:marBottom w:val="0"/>
                      <w:divBdr>
                        <w:top w:val="none" w:sz="0" w:space="0" w:color="auto"/>
                        <w:left w:val="none" w:sz="0" w:space="0" w:color="auto"/>
                        <w:bottom w:val="none" w:sz="0" w:space="0" w:color="auto"/>
                        <w:right w:val="none" w:sz="0" w:space="0" w:color="auto"/>
                      </w:divBdr>
                      <w:divsChild>
                        <w:div w:id="110246027">
                          <w:marLeft w:val="-300"/>
                          <w:marRight w:val="0"/>
                          <w:marTop w:val="0"/>
                          <w:marBottom w:val="0"/>
                          <w:divBdr>
                            <w:top w:val="none" w:sz="0" w:space="0" w:color="auto"/>
                            <w:left w:val="none" w:sz="0" w:space="0" w:color="auto"/>
                            <w:bottom w:val="none" w:sz="0" w:space="0" w:color="auto"/>
                            <w:right w:val="none" w:sz="0" w:space="0" w:color="auto"/>
                          </w:divBdr>
                          <w:divsChild>
                            <w:div w:id="780416017">
                              <w:marLeft w:val="0"/>
                              <w:marRight w:val="0"/>
                              <w:marTop w:val="0"/>
                              <w:marBottom w:val="0"/>
                              <w:divBdr>
                                <w:top w:val="none" w:sz="0" w:space="0" w:color="auto"/>
                                <w:left w:val="none" w:sz="0" w:space="0" w:color="auto"/>
                                <w:bottom w:val="none" w:sz="0" w:space="0" w:color="auto"/>
                                <w:right w:val="none" w:sz="0" w:space="0" w:color="auto"/>
                              </w:divBdr>
                              <w:divsChild>
                                <w:div w:id="962999314">
                                  <w:marLeft w:val="0"/>
                                  <w:marRight w:val="0"/>
                                  <w:marTop w:val="0"/>
                                  <w:marBottom w:val="135"/>
                                  <w:divBdr>
                                    <w:top w:val="none" w:sz="0" w:space="0" w:color="auto"/>
                                    <w:left w:val="none" w:sz="0" w:space="0" w:color="auto"/>
                                    <w:bottom w:val="none" w:sz="0" w:space="0" w:color="auto"/>
                                    <w:right w:val="none" w:sz="0" w:space="0" w:color="auto"/>
                                  </w:divBdr>
                                  <w:divsChild>
                                    <w:div w:id="615871624">
                                      <w:marLeft w:val="0"/>
                                      <w:marRight w:val="0"/>
                                      <w:marTop w:val="0"/>
                                      <w:marBottom w:val="0"/>
                                      <w:divBdr>
                                        <w:top w:val="none" w:sz="0" w:space="0" w:color="auto"/>
                                        <w:left w:val="none" w:sz="0" w:space="0" w:color="auto"/>
                                        <w:bottom w:val="none" w:sz="0" w:space="0" w:color="auto"/>
                                        <w:right w:val="none" w:sz="0" w:space="0" w:color="auto"/>
                                      </w:divBdr>
                                      <w:divsChild>
                                        <w:div w:id="97552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Q:\Marknad\2.%20Grafisk%20profil\2.%20Office-mallar\Sunfleet%20Wordmall.dotx" TargetMode="External"/></Relationships>
</file>

<file path=word/theme/theme1.xml><?xml version="1.0" encoding="utf-8"?>
<a:theme xmlns:a="http://schemas.openxmlformats.org/drawingml/2006/main" name="Powerpointmall">
  <a:themeElements>
    <a:clrScheme name="Sunfleet färgschema">
      <a:dk1>
        <a:sysClr val="windowText" lastClr="000000"/>
      </a:dk1>
      <a:lt1>
        <a:sysClr val="window" lastClr="FFFFFF"/>
      </a:lt1>
      <a:dk2>
        <a:srgbClr val="073B21"/>
      </a:dk2>
      <a:lt2>
        <a:srgbClr val="EEECE1"/>
      </a:lt2>
      <a:accent1>
        <a:srgbClr val="8CCA79"/>
      </a:accent1>
      <a:accent2>
        <a:srgbClr val="50B948"/>
      </a:accent2>
      <a:accent3>
        <a:srgbClr val="073B21"/>
      </a:accent3>
      <a:accent4>
        <a:srgbClr val="F7941E"/>
      </a:accent4>
      <a:accent5>
        <a:srgbClr val="00BAF2"/>
      </a:accent5>
      <a:accent6>
        <a:srgbClr val="000000"/>
      </a:accent6>
      <a:hlink>
        <a:srgbClr val="F7941E"/>
      </a:hlink>
      <a:folHlink>
        <a:srgbClr val="F7941E"/>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8AB163-053D-4BEC-B8B8-D1AFD81A9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Sunfleet Wordmall</Template>
  <TotalTime>3</TotalTime>
  <Pages>2</Pages>
  <Words>339</Words>
  <Characters>1799</Characters>
  <Application>Microsoft Office Word</Application>
  <DocSecurity>0</DocSecurity>
  <Lines>14</Lines>
  <Paragraphs>4</Paragraphs>
  <ScaleCrop>false</ScaleCrop>
  <HeadingPairs>
    <vt:vector size="2" baseType="variant">
      <vt:variant>
        <vt:lpstr>Rubrik</vt:lpstr>
      </vt:variant>
      <vt:variant>
        <vt:i4>1</vt:i4>
      </vt:variant>
    </vt:vector>
  </HeadingPairs>
  <TitlesOfParts>
    <vt:vector size="1" baseType="lpstr">
      <vt:lpstr/>
    </vt:vector>
  </TitlesOfParts>
  <Company>Hertz</Company>
  <LinksUpToDate>false</LinksUpToDate>
  <CharactersWithSpaces>2134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Gyllby</dc:creator>
  <cp:lastModifiedBy>Sandra Gyllby</cp:lastModifiedBy>
  <cp:revision>1</cp:revision>
  <cp:lastPrinted>2013-07-16T07:36:00Z</cp:lastPrinted>
  <dcterms:created xsi:type="dcterms:W3CDTF">2014-06-26T07:29:00Z</dcterms:created>
  <dcterms:modified xsi:type="dcterms:W3CDTF">2014-06-26T07:32:00Z</dcterms:modified>
</cp:coreProperties>
</file>