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76" w:rsidRDefault="00AC605F">
      <w:pPr>
        <w:rPr>
          <w:rFonts w:ascii="Tahoma" w:hAnsi="Tahoma" w:cs="Tahoma"/>
          <w:lang w:val="de-DE"/>
        </w:rPr>
      </w:pPr>
      <w:r>
        <w:rPr>
          <w:rFonts w:ascii="Tahoma" w:hAnsi="Tahoma" w:cs="Tahoma"/>
          <w:noProof/>
        </w:rPr>
        <w:drawing>
          <wp:anchor distT="0" distB="0" distL="114300" distR="114300" simplePos="0" relativeHeight="251663360" behindDoc="1" locked="0" layoutInCell="1" allowOverlap="1">
            <wp:simplePos x="0" y="0"/>
            <wp:positionH relativeFrom="column">
              <wp:posOffset>4500245</wp:posOffset>
            </wp:positionH>
            <wp:positionV relativeFrom="paragraph">
              <wp:posOffset>-319405</wp:posOffset>
            </wp:positionV>
            <wp:extent cx="1209675" cy="819150"/>
            <wp:effectExtent l="19050" t="0" r="9525" b="0"/>
            <wp:wrapTight wrapText="bothSides">
              <wp:wrapPolygon edited="0">
                <wp:start x="7824" y="0"/>
                <wp:lineTo x="5783" y="2009"/>
                <wp:lineTo x="3742" y="6028"/>
                <wp:lineTo x="3742" y="10047"/>
                <wp:lineTo x="-340" y="18586"/>
                <wp:lineTo x="-340" y="21098"/>
                <wp:lineTo x="21430" y="21098"/>
                <wp:lineTo x="21770" y="18084"/>
                <wp:lineTo x="21090" y="17581"/>
                <wp:lineTo x="17348" y="9544"/>
                <wp:lineTo x="17688" y="6530"/>
                <wp:lineTo x="15307" y="2009"/>
                <wp:lineTo x="13266" y="0"/>
                <wp:lineTo x="7824" y="0"/>
              </wp:wrapPolygon>
            </wp:wrapTight>
            <wp:docPr id="1" name="Bildobjekt 0" descr="VictoriaPark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Parklogo_cmyk.gif"/>
                    <pic:cNvPicPr/>
                  </pic:nvPicPr>
                  <pic:blipFill>
                    <a:blip r:embed="rId7"/>
                    <a:stretch>
                      <a:fillRect/>
                    </a:stretch>
                  </pic:blipFill>
                  <pic:spPr>
                    <a:xfrm>
                      <a:off x="0" y="0"/>
                      <a:ext cx="1209675" cy="819150"/>
                    </a:xfrm>
                    <a:prstGeom prst="rect">
                      <a:avLst/>
                    </a:prstGeom>
                  </pic:spPr>
                </pic:pic>
              </a:graphicData>
            </a:graphic>
          </wp:anchor>
        </w:drawing>
      </w:r>
      <w:r w:rsidR="009140B7">
        <w:rPr>
          <w:rFonts w:ascii="Tahoma" w:hAnsi="Tahoma" w:cs="Tahoma"/>
          <w:noProof/>
        </w:rPr>
        <w:drawing>
          <wp:anchor distT="0" distB="0" distL="114300" distR="114300" simplePos="0" relativeHeight="251662336" behindDoc="1" locked="0" layoutInCell="1" allowOverlap="1">
            <wp:simplePos x="0" y="0"/>
            <wp:positionH relativeFrom="column">
              <wp:posOffset>109220</wp:posOffset>
            </wp:positionH>
            <wp:positionV relativeFrom="paragraph">
              <wp:posOffset>-294640</wp:posOffset>
            </wp:positionV>
            <wp:extent cx="1295400" cy="790575"/>
            <wp:effectExtent l="19050" t="0" r="0" b="0"/>
            <wp:wrapTight wrapText="bothSides">
              <wp:wrapPolygon edited="0">
                <wp:start x="-318" y="0"/>
                <wp:lineTo x="-318" y="21340"/>
                <wp:lineTo x="21600" y="21340"/>
                <wp:lineTo x="21600" y="0"/>
                <wp:lineTo x="-318" y="0"/>
              </wp:wrapPolygon>
            </wp:wrapTight>
            <wp:docPr id="3" name="Bild 3" descr="G:\Public\eGain Grafiskt material\Logo Vinnare i alla vä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G:\Public\eGain Grafiskt material\Logo Vinnare i alla väder.JPG"/>
                    <pic:cNvPicPr>
                      <a:picLocks noChangeAspect="1" noChangeArrowheads="1"/>
                    </pic:cNvPicPr>
                  </pic:nvPicPr>
                  <pic:blipFill>
                    <a:blip r:embed="rId8"/>
                    <a:stretch>
                      <a:fillRect/>
                    </a:stretch>
                  </pic:blipFill>
                  <pic:spPr bwMode="auto">
                    <a:xfrm>
                      <a:off x="0" y="0"/>
                      <a:ext cx="1295400" cy="790575"/>
                    </a:xfrm>
                    <a:prstGeom prst="rect">
                      <a:avLst/>
                    </a:prstGeom>
                    <a:noFill/>
                    <a:ln w="9525">
                      <a:noFill/>
                      <a:miter lim="800000"/>
                      <a:headEnd/>
                      <a:tailEnd/>
                    </a:ln>
                  </pic:spPr>
                </pic:pic>
              </a:graphicData>
            </a:graphic>
          </wp:anchor>
        </w:drawing>
      </w:r>
      <w:r>
        <w:rPr>
          <w:rFonts w:ascii="Tahoma" w:hAnsi="Tahoma" w:cs="Tahoma"/>
          <w:noProof/>
        </w:rPr>
        <w:tab/>
      </w:r>
      <w:r>
        <w:rPr>
          <w:rFonts w:ascii="Tahoma" w:hAnsi="Tahoma" w:cs="Tahoma"/>
          <w:noProof/>
        </w:rPr>
        <w:tab/>
      </w:r>
      <w:r>
        <w:rPr>
          <w:rFonts w:ascii="Tahoma" w:hAnsi="Tahoma" w:cs="Tahoma"/>
          <w:noProof/>
        </w:rPr>
        <w:tab/>
      </w:r>
      <w:r>
        <w:rPr>
          <w:rFonts w:ascii="Tahoma" w:hAnsi="Tahoma" w:cs="Tahoma"/>
          <w:noProof/>
        </w:rPr>
        <w:tab/>
      </w:r>
    </w:p>
    <w:p w:rsidR="00496676" w:rsidRDefault="00496676">
      <w:pPr>
        <w:rPr>
          <w:rFonts w:ascii="Tahoma" w:hAnsi="Tahoma" w:cs="Tahoma"/>
          <w:lang w:val="de-DE"/>
        </w:rPr>
      </w:pPr>
    </w:p>
    <w:p w:rsidR="00496676" w:rsidRDefault="00496676">
      <w:pPr>
        <w:rPr>
          <w:rFonts w:ascii="Tahoma" w:hAnsi="Tahoma" w:cs="Tahoma"/>
        </w:rPr>
      </w:pPr>
      <w:r>
        <w:rPr>
          <w:rFonts w:ascii="Tahoma" w:hAnsi="Tahoma" w:cs="Tahoma"/>
          <w:lang w:val="de-DE"/>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sz w:val="20"/>
          <w:szCs w:val="20"/>
        </w:rPr>
        <w:br/>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496676" w:rsidRDefault="00496676">
      <w:pPr>
        <w:rPr>
          <w:rFonts w:ascii="Tahoma" w:hAnsi="Tahoma" w:cs="Tahoma"/>
          <w:sz w:val="20"/>
          <w:szCs w:val="20"/>
        </w:rPr>
      </w:pPr>
    </w:p>
    <w:p w:rsidR="00496676" w:rsidRDefault="00496676">
      <w:pPr>
        <w:rPr>
          <w:rFonts w:ascii="Tahoma" w:hAnsi="Tahoma" w:cs="Tahoma"/>
          <w:sz w:val="20"/>
          <w:szCs w:val="20"/>
        </w:rPr>
      </w:pPr>
      <w:r>
        <w:rPr>
          <w:rFonts w:ascii="Tahoma" w:hAnsi="Tahoma" w:cs="Tahoma"/>
          <w:sz w:val="20"/>
          <w:szCs w:val="20"/>
        </w:rPr>
        <w:t>Datum:</w:t>
      </w:r>
      <w:r>
        <w:rPr>
          <w:rFonts w:ascii="Tahoma" w:hAnsi="Tahoma" w:cs="Tahoma"/>
          <w:sz w:val="20"/>
          <w:szCs w:val="20"/>
        </w:rPr>
        <w:tab/>
        <w:t>20</w:t>
      </w:r>
      <w:r w:rsidR="00294893">
        <w:rPr>
          <w:rFonts w:ascii="Tahoma" w:hAnsi="Tahoma" w:cs="Tahoma"/>
          <w:sz w:val="20"/>
          <w:szCs w:val="20"/>
        </w:rPr>
        <w:t>16</w:t>
      </w:r>
      <w:r>
        <w:rPr>
          <w:rFonts w:ascii="Tahoma" w:hAnsi="Tahoma" w:cs="Tahoma"/>
          <w:sz w:val="20"/>
          <w:szCs w:val="20"/>
        </w:rPr>
        <w:t>-</w:t>
      </w:r>
      <w:r w:rsidR="00AC0F8B">
        <w:rPr>
          <w:rFonts w:ascii="Tahoma" w:hAnsi="Tahoma" w:cs="Tahoma"/>
          <w:sz w:val="20"/>
          <w:szCs w:val="20"/>
        </w:rPr>
        <w:t>10-</w:t>
      </w:r>
      <w:r w:rsidR="00AF4FD4">
        <w:rPr>
          <w:rFonts w:ascii="Tahoma" w:hAnsi="Tahoma" w:cs="Tahoma"/>
          <w:sz w:val="20"/>
          <w:szCs w:val="20"/>
        </w:rPr>
        <w:t>17</w:t>
      </w:r>
    </w:p>
    <w:p w:rsidR="002B6A39" w:rsidRPr="00AC0F8B" w:rsidRDefault="00496676" w:rsidP="00AC0F8B">
      <w:pPr>
        <w:pStyle w:val="Rubrik1"/>
        <w:ind w:left="1304"/>
        <w:rPr>
          <w:rFonts w:ascii="Tahoma" w:hAnsi="Tahoma" w:cs="Tahoma"/>
        </w:rPr>
      </w:pPr>
      <w:bookmarkStart w:id="0" w:name="_Toc168185227"/>
      <w:r w:rsidRPr="006252E2">
        <w:rPr>
          <w:rFonts w:ascii="Tahoma" w:hAnsi="Tahoma"/>
          <w:sz w:val="28"/>
        </w:rPr>
        <w:t>Pressrelease</w:t>
      </w:r>
      <w:bookmarkEnd w:id="0"/>
      <w:r w:rsidR="00566DE8">
        <w:rPr>
          <w:rFonts w:ascii="Tahoma" w:hAnsi="Tahoma"/>
          <w:sz w:val="28"/>
        </w:rPr>
        <w:t xml:space="preserve"> </w:t>
      </w:r>
      <w:r>
        <w:rPr>
          <w:rFonts w:ascii="Tahoma" w:hAnsi="Tahoma"/>
        </w:rPr>
        <w:br/>
      </w:r>
      <w:r w:rsidR="00E62996">
        <w:rPr>
          <w:rFonts w:ascii="Tahoma" w:hAnsi="Tahoma" w:cs="Tahoma"/>
          <w:sz w:val="24"/>
        </w:rPr>
        <w:br/>
      </w:r>
      <w:r w:rsidR="00AC0F8B" w:rsidRPr="00AC0F8B">
        <w:rPr>
          <w:rFonts w:ascii="Tahoma" w:hAnsi="Tahoma" w:cs="Tahoma"/>
          <w:sz w:val="28"/>
        </w:rPr>
        <w:t>Victoria Park och eGain skapar miljövinster tillsammans</w:t>
      </w:r>
      <w:r w:rsidR="00AC0F8B">
        <w:rPr>
          <w:rFonts w:ascii="Tahoma" w:hAnsi="Tahoma" w:cs="Tahoma"/>
        </w:rPr>
        <w:br/>
      </w:r>
    </w:p>
    <w:p w:rsidR="00AC0F8B" w:rsidRPr="00AC0F8B" w:rsidRDefault="00AC0F8B" w:rsidP="00AC0F8B">
      <w:pPr>
        <w:ind w:left="1304" w:firstLine="1"/>
        <w:jc w:val="both"/>
        <w:rPr>
          <w:rFonts w:ascii="Tahoma" w:hAnsi="Tahoma" w:cs="Tahoma"/>
          <w:b/>
          <w:bCs/>
          <w:kern w:val="32"/>
          <w:sz w:val="20"/>
          <w:szCs w:val="20"/>
        </w:rPr>
      </w:pPr>
      <w:r w:rsidRPr="00AC0F8B">
        <w:rPr>
          <w:rFonts w:ascii="Tahoma" w:hAnsi="Tahoma" w:cs="Tahoma"/>
          <w:b/>
          <w:bCs/>
          <w:kern w:val="32"/>
          <w:sz w:val="20"/>
          <w:szCs w:val="20"/>
        </w:rPr>
        <w:t>Victoria Parks och eGains samarbete, avseende 5 0</w:t>
      </w:r>
      <w:bookmarkStart w:id="1" w:name="_GoBack"/>
      <w:bookmarkEnd w:id="1"/>
      <w:r w:rsidRPr="00AC0F8B">
        <w:rPr>
          <w:rFonts w:ascii="Tahoma" w:hAnsi="Tahoma" w:cs="Tahoma"/>
          <w:b/>
          <w:bCs/>
          <w:kern w:val="32"/>
          <w:sz w:val="20"/>
          <w:szCs w:val="20"/>
        </w:rPr>
        <w:t>00 lägenheter, har det senaste året inneburit en minskad miljöpåverkan på 215 000 kg koldioxid. Det kan jämföras med motsvarade utsläpp från</w:t>
      </w:r>
      <w:r>
        <w:rPr>
          <w:rFonts w:ascii="Tahoma" w:hAnsi="Tahoma" w:cs="Tahoma"/>
          <w:b/>
          <w:bCs/>
          <w:kern w:val="32"/>
          <w:sz w:val="20"/>
          <w:szCs w:val="20"/>
        </w:rPr>
        <w:t xml:space="preserve"> </w:t>
      </w:r>
      <w:r w:rsidRPr="00AC0F8B">
        <w:rPr>
          <w:rFonts w:ascii="Tahoma" w:hAnsi="Tahoma" w:cs="Tahoma"/>
          <w:b/>
          <w:bCs/>
          <w:kern w:val="32"/>
          <w:sz w:val="20"/>
          <w:szCs w:val="20"/>
        </w:rPr>
        <w:t>cirka 1 500 flygresor t/r för en person mellan Stockholm och Göteborg.</w:t>
      </w:r>
    </w:p>
    <w:p w:rsidR="00AC0F8B" w:rsidRPr="00AC0F8B" w:rsidRDefault="00AC0F8B" w:rsidP="00AC0F8B">
      <w:pPr>
        <w:ind w:left="1304" w:firstLine="1"/>
        <w:jc w:val="both"/>
        <w:rPr>
          <w:rFonts w:ascii="Tahoma" w:hAnsi="Tahoma" w:cs="Tahoma"/>
          <w:b/>
          <w:bCs/>
          <w:kern w:val="32"/>
          <w:sz w:val="20"/>
          <w:szCs w:val="20"/>
        </w:rPr>
      </w:pPr>
    </w:p>
    <w:p w:rsidR="00AC0F8B" w:rsidRPr="00AC0F8B" w:rsidRDefault="00AC0F8B" w:rsidP="00AC0F8B">
      <w:pPr>
        <w:ind w:left="1304" w:firstLine="1"/>
        <w:jc w:val="both"/>
        <w:rPr>
          <w:rFonts w:ascii="Tahoma" w:hAnsi="Tahoma" w:cs="Tahoma"/>
          <w:bCs/>
          <w:kern w:val="32"/>
          <w:sz w:val="20"/>
          <w:szCs w:val="20"/>
        </w:rPr>
      </w:pPr>
      <w:r w:rsidRPr="00AC0F8B">
        <w:rPr>
          <w:rFonts w:ascii="Tahoma" w:hAnsi="Tahoma" w:cs="Tahoma"/>
          <w:bCs/>
          <w:kern w:val="32"/>
          <w:sz w:val="20"/>
          <w:szCs w:val="20"/>
        </w:rPr>
        <w:t>– 120 000 kg koldioxid, det var siffran som vi räknade med att kunna göra i ytterligare CO</w:t>
      </w:r>
      <w:r w:rsidRPr="00AC0F8B">
        <w:rPr>
          <w:rFonts w:ascii="Tahoma" w:hAnsi="Tahoma" w:cs="Tahoma"/>
          <w:bCs/>
          <w:kern w:val="32"/>
          <w:sz w:val="20"/>
          <w:szCs w:val="20"/>
          <w:vertAlign w:val="subscript"/>
        </w:rPr>
        <w:t>2</w:t>
      </w:r>
      <w:r w:rsidRPr="00AC0F8B">
        <w:rPr>
          <w:rFonts w:ascii="Tahoma" w:hAnsi="Tahoma" w:cs="Tahoma"/>
          <w:bCs/>
          <w:kern w:val="32"/>
          <w:sz w:val="20"/>
          <w:szCs w:val="20"/>
        </w:rPr>
        <w:t>-besparing i och med det utökade samarbetet för ett år sedan. Nu kan vi konstatera att vår klimatpåverkan minskat med hela 215 000 kg CO</w:t>
      </w:r>
      <w:r w:rsidRPr="00AC0F8B">
        <w:rPr>
          <w:rFonts w:ascii="Tahoma" w:hAnsi="Tahoma" w:cs="Tahoma"/>
          <w:bCs/>
          <w:kern w:val="32"/>
          <w:sz w:val="20"/>
          <w:szCs w:val="20"/>
          <w:vertAlign w:val="subscript"/>
        </w:rPr>
        <w:t>2</w:t>
      </w:r>
      <w:r w:rsidRPr="00AC0F8B">
        <w:rPr>
          <w:rFonts w:ascii="Tahoma" w:hAnsi="Tahoma" w:cs="Tahoma"/>
          <w:bCs/>
          <w:kern w:val="32"/>
          <w:sz w:val="20"/>
          <w:szCs w:val="20"/>
        </w:rPr>
        <w:t xml:space="preserve"> på väldigt kort tid, vilket vi givetvis är oerhört nöjda med, säger Victoria Parks Fastighetschef Per Ekelund.</w:t>
      </w:r>
    </w:p>
    <w:p w:rsidR="00AC0F8B" w:rsidRPr="00AC0F8B" w:rsidRDefault="00AC0F8B" w:rsidP="00AC0F8B">
      <w:pPr>
        <w:ind w:left="1304" w:firstLine="1"/>
        <w:jc w:val="both"/>
        <w:rPr>
          <w:rFonts w:ascii="Tahoma" w:hAnsi="Tahoma" w:cs="Tahoma"/>
          <w:bCs/>
          <w:kern w:val="32"/>
          <w:sz w:val="20"/>
          <w:szCs w:val="20"/>
        </w:rPr>
      </w:pPr>
    </w:p>
    <w:p w:rsidR="00AC0F8B" w:rsidRPr="00AC0F8B" w:rsidRDefault="00AC0F8B" w:rsidP="00AC0F8B">
      <w:pPr>
        <w:ind w:left="1304" w:firstLine="1"/>
        <w:jc w:val="both"/>
        <w:rPr>
          <w:rFonts w:ascii="Tahoma" w:hAnsi="Tahoma" w:cs="Tahoma"/>
          <w:bCs/>
          <w:kern w:val="32"/>
          <w:sz w:val="20"/>
          <w:szCs w:val="20"/>
        </w:rPr>
      </w:pPr>
      <w:r w:rsidRPr="00AC0F8B">
        <w:rPr>
          <w:rFonts w:ascii="Tahoma" w:hAnsi="Tahoma" w:cs="Tahoma"/>
          <w:bCs/>
          <w:kern w:val="32"/>
          <w:sz w:val="20"/>
          <w:szCs w:val="20"/>
        </w:rPr>
        <w:t>Victoria Park och eGain Sweden presenterade för ett år sedan ett utökat samarbete där ytterligare 3 600 lägenheter av Victoria Parks bestånd fick klimatstyrd uppvärmning genom eGains system.</w:t>
      </w:r>
    </w:p>
    <w:p w:rsidR="00AC0F8B" w:rsidRPr="00AC0F8B" w:rsidRDefault="00AC0F8B" w:rsidP="00AC0F8B">
      <w:pPr>
        <w:ind w:left="1304" w:firstLine="1"/>
        <w:jc w:val="both"/>
        <w:rPr>
          <w:rFonts w:ascii="Tahoma" w:hAnsi="Tahoma" w:cs="Tahoma"/>
          <w:bCs/>
          <w:kern w:val="32"/>
          <w:sz w:val="20"/>
          <w:szCs w:val="20"/>
        </w:rPr>
      </w:pPr>
    </w:p>
    <w:p w:rsidR="00AC0F8B" w:rsidRPr="00AC0F8B" w:rsidRDefault="00AC0F8B" w:rsidP="00AC0F8B">
      <w:pPr>
        <w:ind w:left="1304" w:firstLine="1"/>
        <w:jc w:val="both"/>
        <w:rPr>
          <w:rFonts w:ascii="Tahoma" w:hAnsi="Tahoma" w:cs="Tahoma"/>
          <w:bCs/>
          <w:kern w:val="32"/>
          <w:sz w:val="20"/>
          <w:szCs w:val="20"/>
        </w:rPr>
      </w:pPr>
      <w:r w:rsidRPr="00AC0F8B">
        <w:rPr>
          <w:rFonts w:ascii="Tahoma" w:hAnsi="Tahoma" w:cs="Tahoma"/>
          <w:bCs/>
          <w:kern w:val="32"/>
          <w:sz w:val="20"/>
          <w:szCs w:val="20"/>
        </w:rPr>
        <w:t xml:space="preserve">– Samarbetet med eGain är ett av många exempel på Victoria Parks hållbarhetsarbete med mål att förbättra boendekvalitet och minska bolagets miljöpåverkan. Vi satsar på tekniska lösningar för att optimera energiförbrukningen och sänka vattenförbrukningsnivån i våra fastigheter. Vi byter till snålspolande armaturer, frånluftsfläktar som drar mindre energi och fönster. Installerar rörelsestyrd trapphusbelysning med </w:t>
      </w:r>
      <w:proofErr w:type="spellStart"/>
      <w:r w:rsidRPr="00AC0F8B">
        <w:rPr>
          <w:rFonts w:ascii="Tahoma" w:hAnsi="Tahoma" w:cs="Tahoma"/>
          <w:bCs/>
          <w:kern w:val="32"/>
          <w:sz w:val="20"/>
          <w:szCs w:val="20"/>
        </w:rPr>
        <w:t>LED-teknik</w:t>
      </w:r>
      <w:proofErr w:type="spellEnd"/>
      <w:r w:rsidRPr="00AC0F8B">
        <w:rPr>
          <w:rFonts w:ascii="Tahoma" w:hAnsi="Tahoma" w:cs="Tahoma"/>
          <w:bCs/>
          <w:kern w:val="32"/>
          <w:sz w:val="20"/>
          <w:szCs w:val="20"/>
        </w:rPr>
        <w:t>. Bygger om värmecentraler och tilläggsisolerar väggar och tak, säger Per Ekelund.</w:t>
      </w:r>
    </w:p>
    <w:p w:rsidR="003443F8" w:rsidRPr="001561DD" w:rsidRDefault="003443F8" w:rsidP="002B6A39">
      <w:pPr>
        <w:ind w:left="1304" w:firstLine="1"/>
        <w:jc w:val="both"/>
        <w:rPr>
          <w:rFonts w:ascii="Tahoma" w:hAnsi="Tahoma" w:cs="Tahoma"/>
          <w:b/>
          <w:color w:val="000000" w:themeColor="text1"/>
          <w:sz w:val="20"/>
          <w:szCs w:val="20"/>
        </w:rPr>
      </w:pPr>
    </w:p>
    <w:p w:rsidR="00B276C2" w:rsidRPr="001561DD" w:rsidRDefault="00B276C2" w:rsidP="003443F8">
      <w:pPr>
        <w:ind w:left="1304"/>
        <w:rPr>
          <w:rFonts w:ascii="Tahoma" w:hAnsi="Tahoma" w:cs="Tahoma"/>
          <w:b/>
          <w:color w:val="000000" w:themeColor="text1"/>
          <w:sz w:val="20"/>
          <w:szCs w:val="20"/>
        </w:rPr>
      </w:pPr>
    </w:p>
    <w:p w:rsidR="003443F8" w:rsidRPr="001561DD" w:rsidRDefault="003443F8" w:rsidP="003443F8">
      <w:pPr>
        <w:ind w:left="1304"/>
        <w:rPr>
          <w:rFonts w:ascii="Tahoma" w:hAnsi="Tahoma" w:cs="Tahoma"/>
          <w:b/>
          <w:bCs/>
          <w:color w:val="000000" w:themeColor="text1"/>
          <w:sz w:val="20"/>
          <w:szCs w:val="20"/>
        </w:rPr>
      </w:pPr>
      <w:r w:rsidRPr="001561DD">
        <w:rPr>
          <w:rFonts w:ascii="Tahoma" w:hAnsi="Tahoma" w:cs="Tahoma"/>
          <w:b/>
          <w:bCs/>
          <w:color w:val="000000" w:themeColor="text1"/>
          <w:sz w:val="20"/>
          <w:szCs w:val="20"/>
        </w:rPr>
        <w:t>Vid frågor, vänligen kontakta:</w:t>
      </w:r>
      <w:r w:rsidR="00450EED" w:rsidRPr="001561DD">
        <w:rPr>
          <w:rFonts w:ascii="Tahoma" w:hAnsi="Tahoma" w:cs="Tahoma"/>
          <w:b/>
          <w:bCs/>
          <w:color w:val="000000" w:themeColor="text1"/>
          <w:sz w:val="20"/>
          <w:szCs w:val="20"/>
        </w:rPr>
        <w:br/>
      </w:r>
      <w:r w:rsidR="00BC75E7" w:rsidRPr="001561DD">
        <w:rPr>
          <w:rFonts w:ascii="Tahoma" w:hAnsi="Tahoma" w:cs="Tahoma"/>
          <w:bCs/>
          <w:color w:val="000000" w:themeColor="text1"/>
          <w:sz w:val="20"/>
          <w:szCs w:val="20"/>
        </w:rPr>
        <w:t xml:space="preserve">Per Ekelund, Fastighetschef, Victoria Park AB, Tel. </w:t>
      </w:r>
      <w:r w:rsidR="00BC00F9" w:rsidRPr="001561DD">
        <w:rPr>
          <w:rFonts w:ascii="Tahoma" w:hAnsi="Tahoma" w:cs="Tahoma"/>
          <w:bCs/>
          <w:color w:val="000000" w:themeColor="text1"/>
          <w:sz w:val="20"/>
          <w:szCs w:val="20"/>
        </w:rPr>
        <w:t>070-86 76 6</w:t>
      </w:r>
      <w:r w:rsidR="00BC75E7" w:rsidRPr="001561DD">
        <w:rPr>
          <w:rFonts w:ascii="Tahoma" w:hAnsi="Tahoma" w:cs="Tahoma"/>
          <w:bCs/>
          <w:color w:val="000000" w:themeColor="text1"/>
          <w:sz w:val="20"/>
          <w:szCs w:val="20"/>
        </w:rPr>
        <w:t>57</w:t>
      </w:r>
    </w:p>
    <w:p w:rsidR="003443F8" w:rsidRPr="001561DD" w:rsidRDefault="003443F8" w:rsidP="003443F8">
      <w:pPr>
        <w:ind w:left="1304"/>
        <w:rPr>
          <w:rFonts w:ascii="Tahoma" w:hAnsi="Tahoma" w:cs="Tahoma"/>
          <w:color w:val="000000" w:themeColor="text1"/>
          <w:sz w:val="20"/>
          <w:szCs w:val="20"/>
          <w:lang w:val="en-US"/>
        </w:rPr>
      </w:pPr>
      <w:r w:rsidRPr="001561DD">
        <w:rPr>
          <w:rFonts w:ascii="Tahoma" w:hAnsi="Tahoma" w:cs="Tahoma"/>
          <w:bCs/>
          <w:color w:val="000000" w:themeColor="text1"/>
          <w:sz w:val="20"/>
          <w:szCs w:val="20"/>
          <w:lang w:val="en-US"/>
        </w:rPr>
        <w:t xml:space="preserve">Martin Eksberg, Key Account Manager, eGain Sweden AB, </w:t>
      </w:r>
      <w:r w:rsidR="00664028" w:rsidRPr="001561DD">
        <w:rPr>
          <w:rFonts w:ascii="Tahoma" w:hAnsi="Tahoma" w:cs="Tahoma"/>
          <w:bCs/>
          <w:color w:val="000000" w:themeColor="text1"/>
          <w:sz w:val="20"/>
          <w:szCs w:val="20"/>
          <w:lang w:val="en-US"/>
        </w:rPr>
        <w:t xml:space="preserve">Tel. </w:t>
      </w:r>
      <w:r w:rsidRPr="001561DD">
        <w:rPr>
          <w:rFonts w:ascii="Tahoma" w:hAnsi="Tahoma" w:cs="Tahoma"/>
          <w:bCs/>
          <w:color w:val="000000" w:themeColor="text1"/>
          <w:sz w:val="20"/>
          <w:szCs w:val="20"/>
          <w:lang w:val="en-US"/>
        </w:rPr>
        <w:t>073</w:t>
      </w:r>
      <w:r w:rsidR="00874D49" w:rsidRPr="001561DD">
        <w:rPr>
          <w:rFonts w:ascii="Tahoma" w:hAnsi="Tahoma" w:cs="Tahoma"/>
          <w:bCs/>
          <w:color w:val="000000" w:themeColor="text1"/>
          <w:sz w:val="20"/>
          <w:szCs w:val="20"/>
          <w:lang w:val="en-US"/>
        </w:rPr>
        <w:t>-</w:t>
      </w:r>
      <w:r w:rsidRPr="001561DD">
        <w:rPr>
          <w:rFonts w:ascii="Tahoma" w:hAnsi="Tahoma" w:cs="Tahoma"/>
          <w:bCs/>
          <w:color w:val="000000" w:themeColor="text1"/>
          <w:sz w:val="20"/>
          <w:szCs w:val="20"/>
          <w:lang w:val="en-US"/>
        </w:rPr>
        <w:t>20</w:t>
      </w:r>
      <w:r w:rsidR="00874D49" w:rsidRPr="001561DD">
        <w:rPr>
          <w:rFonts w:ascii="Tahoma" w:hAnsi="Tahoma" w:cs="Tahoma"/>
          <w:bCs/>
          <w:color w:val="000000" w:themeColor="text1"/>
          <w:sz w:val="20"/>
          <w:szCs w:val="20"/>
          <w:lang w:val="en-US"/>
        </w:rPr>
        <w:t xml:space="preserve"> </w:t>
      </w:r>
      <w:r w:rsidRPr="001561DD">
        <w:rPr>
          <w:rFonts w:ascii="Tahoma" w:hAnsi="Tahoma" w:cs="Tahoma"/>
          <w:bCs/>
          <w:color w:val="000000" w:themeColor="text1"/>
          <w:sz w:val="20"/>
          <w:szCs w:val="20"/>
          <w:lang w:val="en-US"/>
        </w:rPr>
        <w:t>74</w:t>
      </w:r>
      <w:r w:rsidR="00664028" w:rsidRPr="001561DD">
        <w:rPr>
          <w:rFonts w:ascii="Tahoma" w:hAnsi="Tahoma" w:cs="Tahoma"/>
          <w:bCs/>
          <w:color w:val="000000" w:themeColor="text1"/>
          <w:sz w:val="20"/>
          <w:szCs w:val="20"/>
          <w:lang w:val="en-US"/>
        </w:rPr>
        <w:t> </w:t>
      </w:r>
      <w:r w:rsidRPr="001561DD">
        <w:rPr>
          <w:rFonts w:ascii="Tahoma" w:hAnsi="Tahoma" w:cs="Tahoma"/>
          <w:bCs/>
          <w:color w:val="000000" w:themeColor="text1"/>
          <w:sz w:val="20"/>
          <w:szCs w:val="20"/>
          <w:lang w:val="en-US"/>
        </w:rPr>
        <w:t>540</w:t>
      </w:r>
      <w:r w:rsidR="00664028" w:rsidRPr="001561DD">
        <w:rPr>
          <w:rFonts w:ascii="Tahoma" w:hAnsi="Tahoma" w:cs="Tahoma"/>
          <w:bCs/>
          <w:color w:val="000000" w:themeColor="text1"/>
          <w:sz w:val="20"/>
          <w:szCs w:val="20"/>
          <w:lang w:val="en-US"/>
        </w:rPr>
        <w:br/>
      </w:r>
    </w:p>
    <w:p w:rsidR="003443F8" w:rsidRPr="001561DD" w:rsidRDefault="003443F8" w:rsidP="003443F8">
      <w:pPr>
        <w:ind w:left="1304"/>
        <w:rPr>
          <w:rFonts w:ascii="Tahoma" w:hAnsi="Tahoma" w:cs="Tahoma"/>
          <w:color w:val="000000" w:themeColor="text1"/>
          <w:sz w:val="20"/>
          <w:szCs w:val="20"/>
        </w:rPr>
      </w:pPr>
      <w:r w:rsidRPr="001561DD">
        <w:rPr>
          <w:rFonts w:ascii="Tahoma" w:hAnsi="Tahoma" w:cs="Tahoma"/>
          <w:bCs/>
          <w:color w:val="000000" w:themeColor="text1"/>
          <w:sz w:val="20"/>
          <w:szCs w:val="20"/>
        </w:rPr>
        <w:t xml:space="preserve">Se filmen om eGain forecasting™ på </w:t>
      </w:r>
      <w:hyperlink r:id="rId9" w:history="1">
        <w:r w:rsidRPr="001561DD">
          <w:rPr>
            <w:rStyle w:val="Hyperlnk"/>
            <w:rFonts w:ascii="Tahoma" w:hAnsi="Tahoma" w:cs="Tahoma"/>
            <w:sz w:val="20"/>
            <w:szCs w:val="20"/>
          </w:rPr>
          <w:t>http://www.egain.se/</w:t>
        </w:r>
      </w:hyperlink>
    </w:p>
    <w:p w:rsidR="00496676" w:rsidRPr="001561DD" w:rsidRDefault="003443F8" w:rsidP="00664028">
      <w:pPr>
        <w:ind w:left="1304"/>
        <w:rPr>
          <w:rFonts w:ascii="Tahoma" w:hAnsi="Tahoma" w:cs="Tahoma"/>
          <w:color w:val="000000" w:themeColor="text1"/>
          <w:sz w:val="20"/>
          <w:szCs w:val="20"/>
        </w:rPr>
      </w:pPr>
      <w:r w:rsidRPr="001561DD">
        <w:rPr>
          <w:rFonts w:ascii="Tahoma" w:hAnsi="Tahoma" w:cs="Tahoma"/>
          <w:color w:val="000000" w:themeColor="text1"/>
          <w:sz w:val="20"/>
          <w:szCs w:val="20"/>
        </w:rPr>
        <w:t xml:space="preserve">Besök vårt Pressrum på </w:t>
      </w:r>
      <w:proofErr w:type="spellStart"/>
      <w:r w:rsidRPr="001561DD">
        <w:rPr>
          <w:rFonts w:ascii="Tahoma" w:hAnsi="Tahoma" w:cs="Tahoma"/>
          <w:color w:val="000000" w:themeColor="text1"/>
          <w:sz w:val="20"/>
          <w:szCs w:val="20"/>
        </w:rPr>
        <w:t>MyNewsDesk</w:t>
      </w:r>
      <w:proofErr w:type="spellEnd"/>
      <w:r w:rsidRPr="001561DD">
        <w:rPr>
          <w:rFonts w:ascii="Tahoma" w:hAnsi="Tahoma" w:cs="Tahoma"/>
          <w:color w:val="000000" w:themeColor="text1"/>
          <w:sz w:val="20"/>
          <w:szCs w:val="20"/>
        </w:rPr>
        <w:t xml:space="preserve"> för mer information.</w:t>
      </w:r>
    </w:p>
    <w:p w:rsidR="00FA2F0F" w:rsidRDefault="00FA2F0F" w:rsidP="00664028">
      <w:pPr>
        <w:ind w:left="1304"/>
        <w:rPr>
          <w:rFonts w:ascii="Tahoma" w:hAnsi="Tahoma" w:cs="Tahoma"/>
          <w:color w:val="000000" w:themeColor="text1"/>
          <w:sz w:val="20"/>
          <w:szCs w:val="20"/>
        </w:rPr>
      </w:pPr>
    </w:p>
    <w:p w:rsidR="001561DD" w:rsidRDefault="001561DD" w:rsidP="00664028">
      <w:pPr>
        <w:ind w:left="1304"/>
        <w:rPr>
          <w:rFonts w:ascii="Tahoma" w:hAnsi="Tahoma" w:cs="Tahoma"/>
          <w:color w:val="000000" w:themeColor="text1"/>
          <w:sz w:val="20"/>
          <w:szCs w:val="20"/>
        </w:rPr>
      </w:pPr>
    </w:p>
    <w:p w:rsidR="001561DD" w:rsidRDefault="001561DD" w:rsidP="00664028">
      <w:pPr>
        <w:ind w:left="1304"/>
        <w:rPr>
          <w:rFonts w:ascii="Tahoma" w:hAnsi="Tahoma" w:cs="Tahoma"/>
          <w:color w:val="000000" w:themeColor="text1"/>
          <w:sz w:val="20"/>
          <w:szCs w:val="20"/>
        </w:rPr>
      </w:pPr>
    </w:p>
    <w:p w:rsidR="00AC0F8B" w:rsidRDefault="00AC0F8B" w:rsidP="00664028">
      <w:pPr>
        <w:ind w:left="1304"/>
        <w:rPr>
          <w:rFonts w:ascii="Tahoma" w:hAnsi="Tahoma" w:cs="Tahoma"/>
          <w:color w:val="000000" w:themeColor="text1"/>
          <w:sz w:val="20"/>
          <w:szCs w:val="20"/>
        </w:rPr>
      </w:pPr>
    </w:p>
    <w:p w:rsidR="00AC0F8B" w:rsidRDefault="00AC0F8B" w:rsidP="00664028">
      <w:pPr>
        <w:ind w:left="1304"/>
        <w:rPr>
          <w:rFonts w:ascii="Tahoma" w:hAnsi="Tahoma" w:cs="Tahoma"/>
          <w:color w:val="000000" w:themeColor="text1"/>
          <w:sz w:val="20"/>
          <w:szCs w:val="20"/>
        </w:rPr>
      </w:pPr>
    </w:p>
    <w:p w:rsidR="00AC0F8B" w:rsidRDefault="00AC0F8B" w:rsidP="00664028">
      <w:pPr>
        <w:ind w:left="1304"/>
        <w:rPr>
          <w:rFonts w:ascii="Tahoma" w:hAnsi="Tahoma" w:cs="Tahoma"/>
          <w:color w:val="000000" w:themeColor="text1"/>
          <w:sz w:val="20"/>
          <w:szCs w:val="20"/>
        </w:rPr>
      </w:pPr>
    </w:p>
    <w:p w:rsidR="00AC0F8B" w:rsidRPr="00664028" w:rsidRDefault="00AC0F8B" w:rsidP="00664028">
      <w:pPr>
        <w:ind w:left="1304"/>
        <w:rPr>
          <w:rFonts w:ascii="Tahoma" w:hAnsi="Tahoma" w:cs="Tahoma"/>
          <w:color w:val="000000" w:themeColor="text1"/>
          <w:sz w:val="20"/>
          <w:szCs w:val="20"/>
        </w:rPr>
      </w:pPr>
    </w:p>
    <w:p w:rsidR="00B276C2" w:rsidRDefault="00B276C2" w:rsidP="006F7BE3">
      <w:pPr>
        <w:ind w:left="1304"/>
        <w:rPr>
          <w:rFonts w:ascii="Tahoma" w:hAnsi="Tahoma" w:cs="Tahoma"/>
          <w:bCs/>
          <w:i/>
          <w:iCs/>
          <w:sz w:val="16"/>
          <w:szCs w:val="16"/>
        </w:rPr>
      </w:pPr>
    </w:p>
    <w:p w:rsidR="00496676" w:rsidRPr="006F7BE3" w:rsidRDefault="00035393" w:rsidP="006F7BE3">
      <w:pPr>
        <w:ind w:left="1304"/>
        <w:rPr>
          <w:rFonts w:ascii="Tahoma" w:hAnsi="Tahoma" w:cs="Tahoma"/>
          <w:bCs/>
          <w:i/>
          <w:iCs/>
          <w:sz w:val="16"/>
          <w:szCs w:val="16"/>
        </w:rPr>
      </w:pPr>
      <w:r w:rsidRPr="00664028">
        <w:rPr>
          <w:rFonts w:ascii="Tahoma" w:hAnsi="Tahoma" w:cs="Tahoma"/>
          <w:bCs/>
          <w:i/>
          <w:iCs/>
          <w:sz w:val="16"/>
          <w:szCs w:val="16"/>
        </w:rPr>
        <w:t>eGain är Nordens ledande koncern inom klimatstyrning av fastigheter med input av väderdata. Genom bolagets tjänst, eGain forecasting</w:t>
      </w:r>
      <w:r w:rsidR="00BB595F" w:rsidRPr="00664028">
        <w:rPr>
          <w:rFonts w:ascii="Tahoma" w:hAnsi="Tahoma" w:cs="Tahoma"/>
          <w:bCs/>
          <w:i/>
          <w:iCs/>
          <w:sz w:val="16"/>
          <w:szCs w:val="16"/>
        </w:rPr>
        <w:t>™</w:t>
      </w:r>
      <w:r w:rsidRPr="00664028">
        <w:rPr>
          <w:rFonts w:ascii="Tahoma" w:hAnsi="Tahoma" w:cs="Tahoma"/>
          <w:bCs/>
          <w:i/>
          <w:iCs/>
          <w:sz w:val="16"/>
          <w:szCs w:val="16"/>
        </w:rPr>
        <w:t xml:space="preserve">, så reducerar bostadsfastigheter sin värmekostnad signifikant. Bolaget har verksamhet ibland annat Sverige, Finland, Estland, Danmark, Polen, Schweiz, Österrike och Rumänien.  Omsättningen är cirka 60 miljoner med en årlig tillväxttakt de senaste tre åren på cirka 20 procent. För mer information se </w:t>
      </w:r>
      <w:hyperlink r:id="rId10" w:history="1">
        <w:r w:rsidRPr="00664028">
          <w:rPr>
            <w:rStyle w:val="Hyperlnk"/>
            <w:rFonts w:ascii="Tahoma" w:hAnsi="Tahoma" w:cs="Tahoma"/>
            <w:bCs/>
            <w:i/>
            <w:iCs/>
            <w:sz w:val="16"/>
            <w:szCs w:val="16"/>
          </w:rPr>
          <w:t>www.egain.se</w:t>
        </w:r>
      </w:hyperlink>
    </w:p>
    <w:sectPr w:rsidR="00496676" w:rsidRPr="006F7BE3" w:rsidSect="0066581E">
      <w:headerReference w:type="default" r:id="rId11"/>
      <w:footerReference w:type="even" r:id="rId12"/>
      <w:footerReference w:type="default" r:id="rId13"/>
      <w:pgSz w:w="12240" w:h="15840" w:code="1"/>
      <w:pgMar w:top="1418" w:right="1259" w:bottom="539" w:left="1418" w:header="72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60D" w:rsidRDefault="008C360D">
      <w:r>
        <w:separator/>
      </w:r>
    </w:p>
  </w:endnote>
  <w:endnote w:type="continuationSeparator" w:id="0">
    <w:p w:rsidR="008C360D" w:rsidRDefault="008C3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0D" w:rsidRDefault="00867636">
    <w:pPr>
      <w:pStyle w:val="Sidfot"/>
      <w:framePr w:wrap="around" w:vAnchor="text" w:hAnchor="margin" w:xAlign="right" w:y="1"/>
      <w:rPr>
        <w:rStyle w:val="Sidnummer"/>
      </w:rPr>
    </w:pPr>
    <w:r>
      <w:rPr>
        <w:rStyle w:val="Sidnummer"/>
      </w:rPr>
      <w:fldChar w:fldCharType="begin"/>
    </w:r>
    <w:r w:rsidR="008C360D">
      <w:rPr>
        <w:rStyle w:val="Sidnummer"/>
      </w:rPr>
      <w:instrText xml:space="preserve">PAGE  </w:instrText>
    </w:r>
    <w:r>
      <w:rPr>
        <w:rStyle w:val="Sidnummer"/>
      </w:rPr>
      <w:fldChar w:fldCharType="separate"/>
    </w:r>
    <w:r w:rsidR="008C360D">
      <w:rPr>
        <w:rStyle w:val="Sidnummer"/>
        <w:noProof/>
      </w:rPr>
      <w:t>1</w:t>
    </w:r>
    <w:r>
      <w:rPr>
        <w:rStyle w:val="Sidnummer"/>
      </w:rPr>
      <w:fldChar w:fldCharType="end"/>
    </w:r>
  </w:p>
  <w:p w:rsidR="008C360D" w:rsidRDefault="008C360D">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0D" w:rsidRDefault="008C360D" w:rsidP="001D0613">
    <w:pPr>
      <w:pStyle w:val="Sidfot"/>
      <w:tabs>
        <w:tab w:val="clear" w:pos="4536"/>
        <w:tab w:val="clear" w:pos="9072"/>
        <w:tab w:val="left" w:leader="underscore" w:pos="9781"/>
      </w:tabs>
    </w:pPr>
    <w:r>
      <w:tab/>
    </w:r>
  </w:p>
  <w:p w:rsidR="008C360D" w:rsidRDefault="008C360D" w:rsidP="001D0613">
    <w:pPr>
      <w:pStyle w:val="Sidfot"/>
      <w:tabs>
        <w:tab w:val="clear" w:pos="4536"/>
        <w:tab w:val="left" w:leader="underscore" w:pos="9072"/>
      </w:tabs>
      <w:jc w:val="center"/>
      <w:rPr>
        <w:rFonts w:ascii="Tahoma" w:hAnsi="Tahoma" w:cs="Tahoma"/>
        <w:sz w:val="16"/>
        <w:szCs w:val="16"/>
      </w:rPr>
    </w:pPr>
  </w:p>
  <w:p w:rsidR="008C360D" w:rsidRDefault="008C360D" w:rsidP="001D0613">
    <w:pPr>
      <w:pStyle w:val="Sidfot"/>
      <w:tabs>
        <w:tab w:val="clear" w:pos="4536"/>
        <w:tab w:val="left" w:leader="underscore" w:pos="9072"/>
      </w:tabs>
      <w:jc w:val="center"/>
      <w:rPr>
        <w:rFonts w:ascii="Tahoma" w:hAnsi="Tahoma" w:cs="Tahoma"/>
        <w:sz w:val="16"/>
        <w:szCs w:val="16"/>
      </w:rPr>
    </w:pPr>
    <w:r w:rsidRPr="002E7B0A">
      <w:rPr>
        <w:rFonts w:ascii="Tahoma" w:hAnsi="Tahoma" w:cs="Tahoma"/>
        <w:sz w:val="16"/>
        <w:szCs w:val="16"/>
      </w:rPr>
      <w:t xml:space="preserve">eGain Sweden AB – </w:t>
    </w:r>
    <w:r>
      <w:rPr>
        <w:rFonts w:ascii="Tahoma" w:hAnsi="Tahoma" w:cs="Tahoma"/>
        <w:sz w:val="16"/>
        <w:szCs w:val="16"/>
      </w:rPr>
      <w:t>Faktorvägen</w:t>
    </w:r>
    <w:r w:rsidRPr="002E7B0A">
      <w:rPr>
        <w:rFonts w:ascii="Tahoma" w:hAnsi="Tahoma" w:cs="Tahoma"/>
        <w:sz w:val="16"/>
        <w:szCs w:val="16"/>
      </w:rPr>
      <w:t xml:space="preserve"> </w:t>
    </w:r>
    <w:r>
      <w:rPr>
        <w:rFonts w:ascii="Tahoma" w:hAnsi="Tahoma" w:cs="Tahoma"/>
        <w:sz w:val="16"/>
        <w:szCs w:val="16"/>
      </w:rPr>
      <w:t>9</w:t>
    </w:r>
    <w:r w:rsidRPr="002E7B0A">
      <w:rPr>
        <w:rFonts w:ascii="Tahoma" w:hAnsi="Tahoma" w:cs="Tahoma"/>
        <w:sz w:val="16"/>
        <w:szCs w:val="16"/>
      </w:rPr>
      <w:t xml:space="preserve"> – 434 3</w:t>
    </w:r>
    <w:r>
      <w:rPr>
        <w:rFonts w:ascii="Tahoma" w:hAnsi="Tahoma" w:cs="Tahoma"/>
        <w:sz w:val="16"/>
        <w:szCs w:val="16"/>
      </w:rPr>
      <w:t>7</w:t>
    </w:r>
    <w:r w:rsidRPr="002E7B0A">
      <w:rPr>
        <w:rFonts w:ascii="Tahoma" w:hAnsi="Tahoma" w:cs="Tahoma"/>
        <w:sz w:val="16"/>
        <w:szCs w:val="16"/>
      </w:rPr>
      <w:t xml:space="preserve"> Kungsbacka – Sweden </w:t>
    </w:r>
  </w:p>
  <w:p w:rsidR="008C360D" w:rsidRPr="004116B5" w:rsidRDefault="008C360D" w:rsidP="001D0613">
    <w:pPr>
      <w:pStyle w:val="Sidfot"/>
      <w:tabs>
        <w:tab w:val="clear" w:pos="4536"/>
        <w:tab w:val="left" w:leader="underscore" w:pos="9072"/>
      </w:tabs>
      <w:jc w:val="center"/>
      <w:rPr>
        <w:lang w:val="en-US"/>
      </w:rPr>
    </w:pPr>
    <w:r w:rsidRPr="00092798">
      <w:rPr>
        <w:rFonts w:ascii="Tahoma" w:hAnsi="Tahoma" w:cs="Tahoma"/>
        <w:sz w:val="16"/>
        <w:szCs w:val="16"/>
        <w:lang w:val="en-US"/>
      </w:rPr>
      <w:t xml:space="preserve">Tel +46 0300 74540 – Fax +46 0300 74576 – </w:t>
    </w:r>
    <w:hyperlink r:id="rId1" w:history="1">
      <w:r w:rsidRPr="00092798">
        <w:rPr>
          <w:rFonts w:ascii="Tahoma" w:hAnsi="Tahoma" w:cs="Tahoma"/>
          <w:sz w:val="16"/>
          <w:szCs w:val="16"/>
          <w:lang w:val="en-US"/>
        </w:rPr>
        <w:t>info@egain.se</w:t>
      </w:r>
    </w:hyperlink>
    <w:r w:rsidRPr="00092798">
      <w:rPr>
        <w:rFonts w:ascii="Tahoma" w:hAnsi="Tahoma" w:cs="Tahoma"/>
        <w:sz w:val="16"/>
        <w:szCs w:val="16"/>
        <w:lang w:val="en-US"/>
      </w:rPr>
      <w:t xml:space="preserve"> – </w:t>
    </w:r>
    <w:hyperlink r:id="rId2" w:history="1">
      <w:r w:rsidRPr="00092798">
        <w:rPr>
          <w:rFonts w:ascii="Tahoma" w:hAnsi="Tahoma" w:cs="Tahoma"/>
          <w:sz w:val="16"/>
          <w:szCs w:val="16"/>
          <w:lang w:val="en-US"/>
        </w:rPr>
        <w:t>www.egain.se</w:t>
      </w:r>
    </w:hyperlink>
  </w:p>
  <w:p w:rsidR="008C360D" w:rsidRPr="001D0613" w:rsidRDefault="008C360D">
    <w:pPr>
      <w:pStyle w:val="Sidfot"/>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60D" w:rsidRDefault="008C360D">
      <w:r>
        <w:separator/>
      </w:r>
    </w:p>
  </w:footnote>
  <w:footnote w:type="continuationSeparator" w:id="0">
    <w:p w:rsidR="008C360D" w:rsidRDefault="008C3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0D" w:rsidRPr="002C1146" w:rsidRDefault="008C360D" w:rsidP="002C1146">
    <w:pPr>
      <w:pStyle w:val="Sidhuvud"/>
      <w:jc w:val="right"/>
      <w:rPr>
        <w:rFonts w:ascii="Tahoma" w:hAnsi="Tahoma" w:cs="Tahom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9E2520"/>
    <w:lvl w:ilvl="0">
      <w:numFmt w:val="decimal"/>
      <w:lvlText w:val="*"/>
      <w:lvlJc w:val="left"/>
      <w:rPr>
        <w:rFonts w:cs="Times New Roman"/>
      </w:rPr>
    </w:lvl>
  </w:abstractNum>
  <w:abstractNum w:abstractNumId="1">
    <w:nsid w:val="004F7B92"/>
    <w:multiLevelType w:val="hybridMultilevel"/>
    <w:tmpl w:val="C9068156"/>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2">
    <w:nsid w:val="011E1C66"/>
    <w:multiLevelType w:val="hybridMultilevel"/>
    <w:tmpl w:val="6E506B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49F7FB9"/>
    <w:multiLevelType w:val="hybridMultilevel"/>
    <w:tmpl w:val="860A92C0"/>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nsid w:val="05B762B0"/>
    <w:multiLevelType w:val="hybridMultilevel"/>
    <w:tmpl w:val="E6583E0E"/>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5">
    <w:nsid w:val="05DB4175"/>
    <w:multiLevelType w:val="hybridMultilevel"/>
    <w:tmpl w:val="1868A3F6"/>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6">
    <w:nsid w:val="08752598"/>
    <w:multiLevelType w:val="hybridMultilevel"/>
    <w:tmpl w:val="CC7AF29C"/>
    <w:lvl w:ilvl="0" w:tplc="041D0001">
      <w:start w:val="1"/>
      <w:numFmt w:val="bullet"/>
      <w:lvlText w:val=""/>
      <w:lvlJc w:val="left"/>
      <w:pPr>
        <w:tabs>
          <w:tab w:val="num" w:pos="5940"/>
        </w:tabs>
        <w:ind w:left="5940" w:hanging="360"/>
      </w:pPr>
      <w:rPr>
        <w:rFonts w:ascii="Symbol" w:hAnsi="Symbol" w:hint="default"/>
      </w:rPr>
    </w:lvl>
    <w:lvl w:ilvl="1" w:tplc="041D0003" w:tentative="1">
      <w:start w:val="1"/>
      <w:numFmt w:val="bullet"/>
      <w:lvlText w:val="o"/>
      <w:lvlJc w:val="left"/>
      <w:pPr>
        <w:tabs>
          <w:tab w:val="num" w:pos="6660"/>
        </w:tabs>
        <w:ind w:left="6660" w:hanging="360"/>
      </w:pPr>
      <w:rPr>
        <w:rFonts w:ascii="Courier New" w:hAnsi="Courier New" w:hint="default"/>
      </w:rPr>
    </w:lvl>
    <w:lvl w:ilvl="2" w:tplc="041D0005" w:tentative="1">
      <w:start w:val="1"/>
      <w:numFmt w:val="bullet"/>
      <w:lvlText w:val=""/>
      <w:lvlJc w:val="left"/>
      <w:pPr>
        <w:tabs>
          <w:tab w:val="num" w:pos="7380"/>
        </w:tabs>
        <w:ind w:left="7380" w:hanging="360"/>
      </w:pPr>
      <w:rPr>
        <w:rFonts w:ascii="Wingdings" w:hAnsi="Wingdings" w:hint="default"/>
      </w:rPr>
    </w:lvl>
    <w:lvl w:ilvl="3" w:tplc="041D0001" w:tentative="1">
      <w:start w:val="1"/>
      <w:numFmt w:val="bullet"/>
      <w:lvlText w:val=""/>
      <w:lvlJc w:val="left"/>
      <w:pPr>
        <w:tabs>
          <w:tab w:val="num" w:pos="8100"/>
        </w:tabs>
        <w:ind w:left="8100" w:hanging="360"/>
      </w:pPr>
      <w:rPr>
        <w:rFonts w:ascii="Symbol" w:hAnsi="Symbol" w:hint="default"/>
      </w:rPr>
    </w:lvl>
    <w:lvl w:ilvl="4" w:tplc="041D0003" w:tentative="1">
      <w:start w:val="1"/>
      <w:numFmt w:val="bullet"/>
      <w:lvlText w:val="o"/>
      <w:lvlJc w:val="left"/>
      <w:pPr>
        <w:tabs>
          <w:tab w:val="num" w:pos="8820"/>
        </w:tabs>
        <w:ind w:left="8820" w:hanging="360"/>
      </w:pPr>
      <w:rPr>
        <w:rFonts w:ascii="Courier New" w:hAnsi="Courier New" w:hint="default"/>
      </w:rPr>
    </w:lvl>
    <w:lvl w:ilvl="5" w:tplc="041D0005" w:tentative="1">
      <w:start w:val="1"/>
      <w:numFmt w:val="bullet"/>
      <w:lvlText w:val=""/>
      <w:lvlJc w:val="left"/>
      <w:pPr>
        <w:tabs>
          <w:tab w:val="num" w:pos="9540"/>
        </w:tabs>
        <w:ind w:left="9540" w:hanging="360"/>
      </w:pPr>
      <w:rPr>
        <w:rFonts w:ascii="Wingdings" w:hAnsi="Wingdings" w:hint="default"/>
      </w:rPr>
    </w:lvl>
    <w:lvl w:ilvl="6" w:tplc="041D0001" w:tentative="1">
      <w:start w:val="1"/>
      <w:numFmt w:val="bullet"/>
      <w:lvlText w:val=""/>
      <w:lvlJc w:val="left"/>
      <w:pPr>
        <w:tabs>
          <w:tab w:val="num" w:pos="10260"/>
        </w:tabs>
        <w:ind w:left="10260" w:hanging="360"/>
      </w:pPr>
      <w:rPr>
        <w:rFonts w:ascii="Symbol" w:hAnsi="Symbol" w:hint="default"/>
      </w:rPr>
    </w:lvl>
    <w:lvl w:ilvl="7" w:tplc="041D0003" w:tentative="1">
      <w:start w:val="1"/>
      <w:numFmt w:val="bullet"/>
      <w:lvlText w:val="o"/>
      <w:lvlJc w:val="left"/>
      <w:pPr>
        <w:tabs>
          <w:tab w:val="num" w:pos="10980"/>
        </w:tabs>
        <w:ind w:left="10980" w:hanging="360"/>
      </w:pPr>
      <w:rPr>
        <w:rFonts w:ascii="Courier New" w:hAnsi="Courier New" w:hint="default"/>
      </w:rPr>
    </w:lvl>
    <w:lvl w:ilvl="8" w:tplc="041D0005" w:tentative="1">
      <w:start w:val="1"/>
      <w:numFmt w:val="bullet"/>
      <w:lvlText w:val=""/>
      <w:lvlJc w:val="left"/>
      <w:pPr>
        <w:tabs>
          <w:tab w:val="num" w:pos="11700"/>
        </w:tabs>
        <w:ind w:left="11700" w:hanging="360"/>
      </w:pPr>
      <w:rPr>
        <w:rFonts w:ascii="Wingdings" w:hAnsi="Wingdings" w:hint="default"/>
      </w:rPr>
    </w:lvl>
  </w:abstractNum>
  <w:abstractNum w:abstractNumId="7">
    <w:nsid w:val="11D30D37"/>
    <w:multiLevelType w:val="hybridMultilevel"/>
    <w:tmpl w:val="EFB2267A"/>
    <w:lvl w:ilvl="0" w:tplc="95F4424C">
      <w:numFmt w:val="bullet"/>
      <w:lvlText w:val="-"/>
      <w:lvlJc w:val="left"/>
      <w:pPr>
        <w:ind w:left="1664" w:hanging="360"/>
      </w:pPr>
      <w:rPr>
        <w:rFonts w:ascii="Tahoma" w:eastAsia="Times New Roman" w:hAnsi="Tahoma"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8">
    <w:nsid w:val="1AF96FAA"/>
    <w:multiLevelType w:val="hybridMultilevel"/>
    <w:tmpl w:val="39BA08FE"/>
    <w:lvl w:ilvl="0" w:tplc="0ACA311A">
      <w:numFmt w:val="bullet"/>
      <w:lvlText w:val="–"/>
      <w:lvlJc w:val="left"/>
      <w:pPr>
        <w:ind w:left="1665" w:hanging="360"/>
      </w:pPr>
      <w:rPr>
        <w:rFonts w:ascii="Arial" w:eastAsia="Times New Roman" w:hAnsi="Arial" w:cs="Arial" w:hint="default"/>
        <w:b/>
        <w:color w:val="000000"/>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9">
    <w:nsid w:val="1CD30B89"/>
    <w:multiLevelType w:val="hybridMultilevel"/>
    <w:tmpl w:val="96F4A2A4"/>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10">
    <w:nsid w:val="24DD7340"/>
    <w:multiLevelType w:val="hybridMultilevel"/>
    <w:tmpl w:val="7CAC71C8"/>
    <w:lvl w:ilvl="0" w:tplc="041D0001">
      <w:start w:val="1"/>
      <w:numFmt w:val="bullet"/>
      <w:lvlText w:val=""/>
      <w:lvlJc w:val="left"/>
      <w:pPr>
        <w:tabs>
          <w:tab w:val="num" w:pos="1739"/>
        </w:tabs>
        <w:ind w:left="1739"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5394421"/>
    <w:multiLevelType w:val="hybridMultilevel"/>
    <w:tmpl w:val="D568A8CA"/>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12">
    <w:nsid w:val="26332476"/>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80168F3"/>
    <w:multiLevelType w:val="hybridMultilevel"/>
    <w:tmpl w:val="0CEACF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343062CD"/>
    <w:multiLevelType w:val="hybridMultilevel"/>
    <w:tmpl w:val="2184315C"/>
    <w:lvl w:ilvl="0" w:tplc="435A6628">
      <w:numFmt w:val="bullet"/>
      <w:lvlText w:val="-"/>
      <w:lvlJc w:val="left"/>
      <w:pPr>
        <w:tabs>
          <w:tab w:val="num" w:pos="1080"/>
        </w:tabs>
        <w:ind w:left="1080" w:hanging="360"/>
      </w:pPr>
      <w:rPr>
        <w:rFonts w:ascii="Tahoma" w:eastAsia="Times New Roman" w:hAnsi="Tahoma" w:hint="default"/>
        <w:color w:val="auto"/>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5">
    <w:nsid w:val="34E500B0"/>
    <w:multiLevelType w:val="hybridMultilevel"/>
    <w:tmpl w:val="6052A53A"/>
    <w:lvl w:ilvl="0" w:tplc="3982B594">
      <w:start w:val="1"/>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38BD597E"/>
    <w:multiLevelType w:val="hybridMultilevel"/>
    <w:tmpl w:val="EE62E148"/>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7">
    <w:nsid w:val="3BE62499"/>
    <w:multiLevelType w:val="hybridMultilevel"/>
    <w:tmpl w:val="9A9610C8"/>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8">
    <w:nsid w:val="3C8D3C95"/>
    <w:multiLevelType w:val="hybridMultilevel"/>
    <w:tmpl w:val="B046171E"/>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9">
    <w:nsid w:val="41627B80"/>
    <w:multiLevelType w:val="hybridMultilevel"/>
    <w:tmpl w:val="6448A9C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nsid w:val="4B860694"/>
    <w:multiLevelType w:val="hybridMultilevel"/>
    <w:tmpl w:val="78246438"/>
    <w:lvl w:ilvl="0" w:tplc="91F87FF6">
      <w:numFmt w:val="bullet"/>
      <w:lvlText w:val="-"/>
      <w:lvlJc w:val="left"/>
      <w:pPr>
        <w:ind w:left="1665" w:hanging="360"/>
      </w:pPr>
      <w:rPr>
        <w:rFonts w:ascii="Arial" w:eastAsia="Times New Roman" w:hAnsi="Aria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1">
    <w:nsid w:val="4F331E78"/>
    <w:multiLevelType w:val="hybridMultilevel"/>
    <w:tmpl w:val="269C8AE0"/>
    <w:lvl w:ilvl="0" w:tplc="50B494CE">
      <w:numFmt w:val="bullet"/>
      <w:lvlText w:val="-"/>
      <w:lvlJc w:val="left"/>
      <w:pPr>
        <w:ind w:left="1664" w:hanging="360"/>
      </w:pPr>
      <w:rPr>
        <w:rFonts w:ascii="Tahoma" w:eastAsia="Times New Roman" w:hAnsi="Tahoma"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2">
    <w:nsid w:val="55F84FC9"/>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8447406"/>
    <w:multiLevelType w:val="hybridMultilevel"/>
    <w:tmpl w:val="9CA4BCC8"/>
    <w:lvl w:ilvl="0" w:tplc="435A6628">
      <w:numFmt w:val="bullet"/>
      <w:lvlText w:val="-"/>
      <w:lvlJc w:val="left"/>
      <w:pPr>
        <w:tabs>
          <w:tab w:val="num" w:pos="1080"/>
        </w:tabs>
        <w:ind w:left="1080" w:hanging="360"/>
      </w:pPr>
      <w:rPr>
        <w:rFonts w:ascii="Tahoma" w:eastAsia="Times New Roman" w:hAnsi="Tahoma" w:hint="default"/>
        <w:color w:val="auto"/>
      </w:rPr>
    </w:lvl>
    <w:lvl w:ilvl="1" w:tplc="041D0003">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24">
    <w:nsid w:val="59350044"/>
    <w:multiLevelType w:val="hybridMultilevel"/>
    <w:tmpl w:val="DE04FEB4"/>
    <w:lvl w:ilvl="0" w:tplc="041D000F">
      <w:start w:val="1"/>
      <w:numFmt w:val="decimal"/>
      <w:lvlText w:val="%1."/>
      <w:lvlJc w:val="left"/>
      <w:pPr>
        <w:tabs>
          <w:tab w:val="num" w:pos="720"/>
        </w:tabs>
        <w:ind w:left="720" w:hanging="360"/>
      </w:pPr>
      <w:rPr>
        <w:rFonts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nsid w:val="5A122581"/>
    <w:multiLevelType w:val="multilevel"/>
    <w:tmpl w:val="BA5E33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ahoma" w:hAnsi="Tahoma" w:cs="Tahoma" w:hint="default"/>
        <w:b/>
        <w:bCs/>
        <w:i w:val="0"/>
        <w:iCs w:val="0"/>
        <w:caps w:val="0"/>
        <w:smallCaps w:val="0"/>
        <w:strike w:val="0"/>
        <w:dstrike w:val="0"/>
        <w:color w:val="auto"/>
        <w:spacing w:val="0"/>
        <w:w w:val="100"/>
        <w:kern w:val="0"/>
        <w:position w:val="0"/>
        <w:sz w:val="24"/>
        <w:u w:val="none"/>
        <w:effect w:val="no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618B6402"/>
    <w:multiLevelType w:val="hybridMultilevel"/>
    <w:tmpl w:val="E5AA417A"/>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7">
    <w:nsid w:val="61FC5B25"/>
    <w:multiLevelType w:val="hybridMultilevel"/>
    <w:tmpl w:val="888AB1C6"/>
    <w:lvl w:ilvl="0" w:tplc="435A6628">
      <w:numFmt w:val="bullet"/>
      <w:lvlText w:val="-"/>
      <w:lvlJc w:val="left"/>
      <w:pPr>
        <w:tabs>
          <w:tab w:val="num" w:pos="360"/>
        </w:tabs>
        <w:ind w:left="360" w:hanging="360"/>
      </w:pPr>
      <w:rPr>
        <w:rFonts w:ascii="Tahoma" w:eastAsia="Times New Roman" w:hAnsi="Tahoma" w:hint="default"/>
        <w:color w:val="auto"/>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8">
    <w:nsid w:val="6205268A"/>
    <w:multiLevelType w:val="hybridMultilevel"/>
    <w:tmpl w:val="67B02C88"/>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29">
    <w:nsid w:val="62D2712C"/>
    <w:multiLevelType w:val="multilevel"/>
    <w:tmpl w:val="BA5E33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ahoma" w:hAnsi="Tahoma" w:cs="Tahoma" w:hint="default"/>
        <w:b/>
        <w:bCs/>
        <w:i w:val="0"/>
        <w:iCs w:val="0"/>
        <w:caps w:val="0"/>
        <w:smallCaps w:val="0"/>
        <w:strike w:val="0"/>
        <w:dstrike w:val="0"/>
        <w:color w:val="auto"/>
        <w:spacing w:val="0"/>
        <w:w w:val="100"/>
        <w:kern w:val="0"/>
        <w:position w:val="0"/>
        <w:sz w:val="24"/>
        <w:u w:val="none"/>
        <w:effect w:val="no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6516585B"/>
    <w:multiLevelType w:val="hybridMultilevel"/>
    <w:tmpl w:val="E7A43EBA"/>
    <w:lvl w:ilvl="0" w:tplc="AA9E2520">
      <w:start w:val="1"/>
      <w:numFmt w:val="bullet"/>
      <w:lvlText w:val=""/>
      <w:legacy w:legacy="1" w:legacySpace="0" w:legacyIndent="283"/>
      <w:lvlJc w:val="left"/>
      <w:pPr>
        <w:ind w:left="5499" w:hanging="283"/>
      </w:pPr>
      <w:rPr>
        <w:rFonts w:ascii="Symbol" w:hAnsi="Symbol" w:hint="default"/>
      </w:rPr>
    </w:lvl>
    <w:lvl w:ilvl="1" w:tplc="041D0003" w:tentative="1">
      <w:start w:val="1"/>
      <w:numFmt w:val="bullet"/>
      <w:lvlText w:val="o"/>
      <w:lvlJc w:val="left"/>
      <w:pPr>
        <w:tabs>
          <w:tab w:val="num" w:pos="6656"/>
        </w:tabs>
        <w:ind w:left="6656" w:hanging="360"/>
      </w:pPr>
      <w:rPr>
        <w:rFonts w:ascii="Courier New" w:hAnsi="Courier New" w:hint="default"/>
      </w:rPr>
    </w:lvl>
    <w:lvl w:ilvl="2" w:tplc="041D0005" w:tentative="1">
      <w:start w:val="1"/>
      <w:numFmt w:val="bullet"/>
      <w:lvlText w:val=""/>
      <w:lvlJc w:val="left"/>
      <w:pPr>
        <w:tabs>
          <w:tab w:val="num" w:pos="7376"/>
        </w:tabs>
        <w:ind w:left="7376" w:hanging="360"/>
      </w:pPr>
      <w:rPr>
        <w:rFonts w:ascii="Wingdings" w:hAnsi="Wingdings" w:hint="default"/>
      </w:rPr>
    </w:lvl>
    <w:lvl w:ilvl="3" w:tplc="041D0001" w:tentative="1">
      <w:start w:val="1"/>
      <w:numFmt w:val="bullet"/>
      <w:lvlText w:val=""/>
      <w:lvlJc w:val="left"/>
      <w:pPr>
        <w:tabs>
          <w:tab w:val="num" w:pos="8096"/>
        </w:tabs>
        <w:ind w:left="8096" w:hanging="360"/>
      </w:pPr>
      <w:rPr>
        <w:rFonts w:ascii="Symbol" w:hAnsi="Symbol" w:hint="default"/>
      </w:rPr>
    </w:lvl>
    <w:lvl w:ilvl="4" w:tplc="041D0003" w:tentative="1">
      <w:start w:val="1"/>
      <w:numFmt w:val="bullet"/>
      <w:lvlText w:val="o"/>
      <w:lvlJc w:val="left"/>
      <w:pPr>
        <w:tabs>
          <w:tab w:val="num" w:pos="8816"/>
        </w:tabs>
        <w:ind w:left="8816" w:hanging="360"/>
      </w:pPr>
      <w:rPr>
        <w:rFonts w:ascii="Courier New" w:hAnsi="Courier New" w:hint="default"/>
      </w:rPr>
    </w:lvl>
    <w:lvl w:ilvl="5" w:tplc="041D0005" w:tentative="1">
      <w:start w:val="1"/>
      <w:numFmt w:val="bullet"/>
      <w:lvlText w:val=""/>
      <w:lvlJc w:val="left"/>
      <w:pPr>
        <w:tabs>
          <w:tab w:val="num" w:pos="9536"/>
        </w:tabs>
        <w:ind w:left="9536" w:hanging="360"/>
      </w:pPr>
      <w:rPr>
        <w:rFonts w:ascii="Wingdings" w:hAnsi="Wingdings" w:hint="default"/>
      </w:rPr>
    </w:lvl>
    <w:lvl w:ilvl="6" w:tplc="041D0001" w:tentative="1">
      <w:start w:val="1"/>
      <w:numFmt w:val="bullet"/>
      <w:lvlText w:val=""/>
      <w:lvlJc w:val="left"/>
      <w:pPr>
        <w:tabs>
          <w:tab w:val="num" w:pos="10256"/>
        </w:tabs>
        <w:ind w:left="10256" w:hanging="360"/>
      </w:pPr>
      <w:rPr>
        <w:rFonts w:ascii="Symbol" w:hAnsi="Symbol" w:hint="default"/>
      </w:rPr>
    </w:lvl>
    <w:lvl w:ilvl="7" w:tplc="041D0003" w:tentative="1">
      <w:start w:val="1"/>
      <w:numFmt w:val="bullet"/>
      <w:lvlText w:val="o"/>
      <w:lvlJc w:val="left"/>
      <w:pPr>
        <w:tabs>
          <w:tab w:val="num" w:pos="10976"/>
        </w:tabs>
        <w:ind w:left="10976" w:hanging="360"/>
      </w:pPr>
      <w:rPr>
        <w:rFonts w:ascii="Courier New" w:hAnsi="Courier New" w:hint="default"/>
      </w:rPr>
    </w:lvl>
    <w:lvl w:ilvl="8" w:tplc="041D0005" w:tentative="1">
      <w:start w:val="1"/>
      <w:numFmt w:val="bullet"/>
      <w:lvlText w:val=""/>
      <w:lvlJc w:val="left"/>
      <w:pPr>
        <w:tabs>
          <w:tab w:val="num" w:pos="11696"/>
        </w:tabs>
        <w:ind w:left="11696" w:hanging="360"/>
      </w:pPr>
      <w:rPr>
        <w:rFonts w:ascii="Wingdings" w:hAnsi="Wingdings" w:hint="default"/>
      </w:rPr>
    </w:lvl>
  </w:abstractNum>
  <w:abstractNum w:abstractNumId="31">
    <w:nsid w:val="66564EFD"/>
    <w:multiLevelType w:val="hybridMultilevel"/>
    <w:tmpl w:val="98FCA84A"/>
    <w:lvl w:ilvl="0" w:tplc="7A6E3BC6">
      <w:numFmt w:val="bullet"/>
      <w:lvlText w:val=""/>
      <w:lvlJc w:val="left"/>
      <w:pPr>
        <w:ind w:left="1665" w:hanging="360"/>
      </w:pPr>
      <w:rPr>
        <w:rFonts w:ascii="Wingdings" w:eastAsia="Times New Roman" w:hAnsi="Wingdings"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2">
    <w:nsid w:val="68B37A26"/>
    <w:multiLevelType w:val="hybridMultilevel"/>
    <w:tmpl w:val="99386520"/>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33">
    <w:nsid w:val="69E42A01"/>
    <w:multiLevelType w:val="hybridMultilevel"/>
    <w:tmpl w:val="F12CA6A8"/>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34">
    <w:nsid w:val="6AF20EC3"/>
    <w:multiLevelType w:val="multilevel"/>
    <w:tmpl w:val="94F0415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4053FF"/>
    <w:multiLevelType w:val="hybridMultilevel"/>
    <w:tmpl w:val="63624192"/>
    <w:lvl w:ilvl="0" w:tplc="AA9E2520">
      <w:start w:val="1"/>
      <w:numFmt w:val="bullet"/>
      <w:lvlText w:val=""/>
      <w:legacy w:legacy="1" w:legacySpace="0" w:legacyIndent="283"/>
      <w:lvlJc w:val="left"/>
      <w:pPr>
        <w:ind w:left="4195" w:hanging="283"/>
      </w:pPr>
      <w:rPr>
        <w:rFonts w:ascii="Symbol" w:hAnsi="Symbol" w:hint="default"/>
      </w:rPr>
    </w:lvl>
    <w:lvl w:ilvl="1" w:tplc="041D0003" w:tentative="1">
      <w:start w:val="1"/>
      <w:numFmt w:val="bullet"/>
      <w:lvlText w:val="o"/>
      <w:lvlJc w:val="left"/>
      <w:pPr>
        <w:tabs>
          <w:tab w:val="num" w:pos="5352"/>
        </w:tabs>
        <w:ind w:left="5352" w:hanging="360"/>
      </w:pPr>
      <w:rPr>
        <w:rFonts w:ascii="Courier New" w:hAnsi="Courier New" w:hint="default"/>
      </w:rPr>
    </w:lvl>
    <w:lvl w:ilvl="2" w:tplc="041D0005" w:tentative="1">
      <w:start w:val="1"/>
      <w:numFmt w:val="bullet"/>
      <w:lvlText w:val=""/>
      <w:lvlJc w:val="left"/>
      <w:pPr>
        <w:tabs>
          <w:tab w:val="num" w:pos="6072"/>
        </w:tabs>
        <w:ind w:left="6072" w:hanging="360"/>
      </w:pPr>
      <w:rPr>
        <w:rFonts w:ascii="Wingdings" w:hAnsi="Wingdings" w:hint="default"/>
      </w:rPr>
    </w:lvl>
    <w:lvl w:ilvl="3" w:tplc="041D0001" w:tentative="1">
      <w:start w:val="1"/>
      <w:numFmt w:val="bullet"/>
      <w:lvlText w:val=""/>
      <w:lvlJc w:val="left"/>
      <w:pPr>
        <w:tabs>
          <w:tab w:val="num" w:pos="6792"/>
        </w:tabs>
        <w:ind w:left="6792" w:hanging="360"/>
      </w:pPr>
      <w:rPr>
        <w:rFonts w:ascii="Symbol" w:hAnsi="Symbol" w:hint="default"/>
      </w:rPr>
    </w:lvl>
    <w:lvl w:ilvl="4" w:tplc="041D0003" w:tentative="1">
      <w:start w:val="1"/>
      <w:numFmt w:val="bullet"/>
      <w:lvlText w:val="o"/>
      <w:lvlJc w:val="left"/>
      <w:pPr>
        <w:tabs>
          <w:tab w:val="num" w:pos="7512"/>
        </w:tabs>
        <w:ind w:left="7512" w:hanging="360"/>
      </w:pPr>
      <w:rPr>
        <w:rFonts w:ascii="Courier New" w:hAnsi="Courier New" w:hint="default"/>
      </w:rPr>
    </w:lvl>
    <w:lvl w:ilvl="5" w:tplc="041D0005" w:tentative="1">
      <w:start w:val="1"/>
      <w:numFmt w:val="bullet"/>
      <w:lvlText w:val=""/>
      <w:lvlJc w:val="left"/>
      <w:pPr>
        <w:tabs>
          <w:tab w:val="num" w:pos="8232"/>
        </w:tabs>
        <w:ind w:left="8232" w:hanging="360"/>
      </w:pPr>
      <w:rPr>
        <w:rFonts w:ascii="Wingdings" w:hAnsi="Wingdings" w:hint="default"/>
      </w:rPr>
    </w:lvl>
    <w:lvl w:ilvl="6" w:tplc="041D0001" w:tentative="1">
      <w:start w:val="1"/>
      <w:numFmt w:val="bullet"/>
      <w:lvlText w:val=""/>
      <w:lvlJc w:val="left"/>
      <w:pPr>
        <w:tabs>
          <w:tab w:val="num" w:pos="8952"/>
        </w:tabs>
        <w:ind w:left="8952" w:hanging="360"/>
      </w:pPr>
      <w:rPr>
        <w:rFonts w:ascii="Symbol" w:hAnsi="Symbol" w:hint="default"/>
      </w:rPr>
    </w:lvl>
    <w:lvl w:ilvl="7" w:tplc="041D0003" w:tentative="1">
      <w:start w:val="1"/>
      <w:numFmt w:val="bullet"/>
      <w:lvlText w:val="o"/>
      <w:lvlJc w:val="left"/>
      <w:pPr>
        <w:tabs>
          <w:tab w:val="num" w:pos="9672"/>
        </w:tabs>
        <w:ind w:left="9672" w:hanging="360"/>
      </w:pPr>
      <w:rPr>
        <w:rFonts w:ascii="Courier New" w:hAnsi="Courier New" w:hint="default"/>
      </w:rPr>
    </w:lvl>
    <w:lvl w:ilvl="8" w:tplc="041D0005" w:tentative="1">
      <w:start w:val="1"/>
      <w:numFmt w:val="bullet"/>
      <w:lvlText w:val=""/>
      <w:lvlJc w:val="left"/>
      <w:pPr>
        <w:tabs>
          <w:tab w:val="num" w:pos="10392"/>
        </w:tabs>
        <w:ind w:left="10392" w:hanging="360"/>
      </w:pPr>
      <w:rPr>
        <w:rFonts w:ascii="Wingdings" w:hAnsi="Wingdings" w:hint="default"/>
      </w:rPr>
    </w:lvl>
  </w:abstractNum>
  <w:abstractNum w:abstractNumId="36">
    <w:nsid w:val="6F9D3B61"/>
    <w:multiLevelType w:val="hybridMultilevel"/>
    <w:tmpl w:val="5BA09FE4"/>
    <w:lvl w:ilvl="0" w:tplc="044E9F86">
      <w:numFmt w:val="bullet"/>
      <w:lvlText w:val="-"/>
      <w:lvlJc w:val="left"/>
      <w:pPr>
        <w:ind w:left="1664" w:hanging="360"/>
      </w:pPr>
      <w:rPr>
        <w:rFonts w:ascii="Tahoma" w:eastAsia="Times New Roman" w:hAnsi="Tahoma"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7">
    <w:nsid w:val="72C66C77"/>
    <w:multiLevelType w:val="hybridMultilevel"/>
    <w:tmpl w:val="B7DAB39A"/>
    <w:lvl w:ilvl="0" w:tplc="AA9E2520">
      <w:start w:val="1"/>
      <w:numFmt w:val="bullet"/>
      <w:lvlText w:val=""/>
      <w:legacy w:legacy="1" w:legacySpace="0" w:legacyIndent="283"/>
      <w:lvlJc w:val="left"/>
      <w:pPr>
        <w:ind w:left="5499" w:hanging="283"/>
      </w:pPr>
      <w:rPr>
        <w:rFonts w:ascii="Symbol" w:hAnsi="Symbol" w:hint="default"/>
      </w:rPr>
    </w:lvl>
    <w:lvl w:ilvl="1" w:tplc="041D0003" w:tentative="1">
      <w:start w:val="1"/>
      <w:numFmt w:val="bullet"/>
      <w:lvlText w:val="o"/>
      <w:lvlJc w:val="left"/>
      <w:pPr>
        <w:tabs>
          <w:tab w:val="num" w:pos="6656"/>
        </w:tabs>
        <w:ind w:left="6656" w:hanging="360"/>
      </w:pPr>
      <w:rPr>
        <w:rFonts w:ascii="Courier New" w:hAnsi="Courier New" w:hint="default"/>
      </w:rPr>
    </w:lvl>
    <w:lvl w:ilvl="2" w:tplc="041D0005" w:tentative="1">
      <w:start w:val="1"/>
      <w:numFmt w:val="bullet"/>
      <w:lvlText w:val=""/>
      <w:lvlJc w:val="left"/>
      <w:pPr>
        <w:tabs>
          <w:tab w:val="num" w:pos="7376"/>
        </w:tabs>
        <w:ind w:left="7376" w:hanging="360"/>
      </w:pPr>
      <w:rPr>
        <w:rFonts w:ascii="Wingdings" w:hAnsi="Wingdings" w:hint="default"/>
      </w:rPr>
    </w:lvl>
    <w:lvl w:ilvl="3" w:tplc="041D0001" w:tentative="1">
      <w:start w:val="1"/>
      <w:numFmt w:val="bullet"/>
      <w:lvlText w:val=""/>
      <w:lvlJc w:val="left"/>
      <w:pPr>
        <w:tabs>
          <w:tab w:val="num" w:pos="8096"/>
        </w:tabs>
        <w:ind w:left="8096" w:hanging="360"/>
      </w:pPr>
      <w:rPr>
        <w:rFonts w:ascii="Symbol" w:hAnsi="Symbol" w:hint="default"/>
      </w:rPr>
    </w:lvl>
    <w:lvl w:ilvl="4" w:tplc="041D0003" w:tentative="1">
      <w:start w:val="1"/>
      <w:numFmt w:val="bullet"/>
      <w:lvlText w:val="o"/>
      <w:lvlJc w:val="left"/>
      <w:pPr>
        <w:tabs>
          <w:tab w:val="num" w:pos="8816"/>
        </w:tabs>
        <w:ind w:left="8816" w:hanging="360"/>
      </w:pPr>
      <w:rPr>
        <w:rFonts w:ascii="Courier New" w:hAnsi="Courier New" w:hint="default"/>
      </w:rPr>
    </w:lvl>
    <w:lvl w:ilvl="5" w:tplc="041D0005" w:tentative="1">
      <w:start w:val="1"/>
      <w:numFmt w:val="bullet"/>
      <w:lvlText w:val=""/>
      <w:lvlJc w:val="left"/>
      <w:pPr>
        <w:tabs>
          <w:tab w:val="num" w:pos="9536"/>
        </w:tabs>
        <w:ind w:left="9536" w:hanging="360"/>
      </w:pPr>
      <w:rPr>
        <w:rFonts w:ascii="Wingdings" w:hAnsi="Wingdings" w:hint="default"/>
      </w:rPr>
    </w:lvl>
    <w:lvl w:ilvl="6" w:tplc="041D0001" w:tentative="1">
      <w:start w:val="1"/>
      <w:numFmt w:val="bullet"/>
      <w:lvlText w:val=""/>
      <w:lvlJc w:val="left"/>
      <w:pPr>
        <w:tabs>
          <w:tab w:val="num" w:pos="10256"/>
        </w:tabs>
        <w:ind w:left="10256" w:hanging="360"/>
      </w:pPr>
      <w:rPr>
        <w:rFonts w:ascii="Symbol" w:hAnsi="Symbol" w:hint="default"/>
      </w:rPr>
    </w:lvl>
    <w:lvl w:ilvl="7" w:tplc="041D0003" w:tentative="1">
      <w:start w:val="1"/>
      <w:numFmt w:val="bullet"/>
      <w:lvlText w:val="o"/>
      <w:lvlJc w:val="left"/>
      <w:pPr>
        <w:tabs>
          <w:tab w:val="num" w:pos="10976"/>
        </w:tabs>
        <w:ind w:left="10976" w:hanging="360"/>
      </w:pPr>
      <w:rPr>
        <w:rFonts w:ascii="Courier New" w:hAnsi="Courier New" w:hint="default"/>
      </w:rPr>
    </w:lvl>
    <w:lvl w:ilvl="8" w:tplc="041D0005" w:tentative="1">
      <w:start w:val="1"/>
      <w:numFmt w:val="bullet"/>
      <w:lvlText w:val=""/>
      <w:lvlJc w:val="left"/>
      <w:pPr>
        <w:tabs>
          <w:tab w:val="num" w:pos="11696"/>
        </w:tabs>
        <w:ind w:left="11696" w:hanging="360"/>
      </w:pPr>
      <w:rPr>
        <w:rFonts w:ascii="Wingdings" w:hAnsi="Wingdings" w:hint="default"/>
      </w:rPr>
    </w:lvl>
  </w:abstractNum>
  <w:abstractNum w:abstractNumId="38">
    <w:nsid w:val="77AF344E"/>
    <w:multiLevelType w:val="hybridMultilevel"/>
    <w:tmpl w:val="8F36AE38"/>
    <w:lvl w:ilvl="0" w:tplc="435A6628">
      <w:numFmt w:val="bullet"/>
      <w:lvlText w:val="-"/>
      <w:lvlJc w:val="left"/>
      <w:pPr>
        <w:tabs>
          <w:tab w:val="num" w:pos="1080"/>
        </w:tabs>
        <w:ind w:left="1080" w:hanging="360"/>
      </w:pPr>
      <w:rPr>
        <w:rFonts w:ascii="Tahoma" w:eastAsia="Times New Roman" w:hAnsi="Tahoma" w:hint="default"/>
        <w:color w:val="auto"/>
      </w:rPr>
    </w:lvl>
    <w:lvl w:ilvl="1" w:tplc="041D0003">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39">
    <w:nsid w:val="78BD3E40"/>
    <w:multiLevelType w:val="hybridMultilevel"/>
    <w:tmpl w:val="DE4C9E0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0">
    <w:nsid w:val="7D0753AE"/>
    <w:multiLevelType w:val="hybridMultilevel"/>
    <w:tmpl w:val="C5AA8732"/>
    <w:lvl w:ilvl="0" w:tplc="5B00716C">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1"/>
  </w:num>
  <w:num w:numId="2">
    <w:abstractNumId w:val="33"/>
  </w:num>
  <w:num w:numId="3">
    <w:abstractNumId w:val="1"/>
  </w:num>
  <w:num w:numId="4">
    <w:abstractNumId w:val="9"/>
  </w:num>
  <w:num w:numId="5">
    <w:abstractNumId w:val="18"/>
  </w:num>
  <w:num w:numId="6">
    <w:abstractNumId w:val="13"/>
  </w:num>
  <w:num w:numId="7">
    <w:abstractNumId w:val="24"/>
  </w:num>
  <w:num w:numId="8">
    <w:abstractNumId w:val="29"/>
  </w:num>
  <w:num w:numId="9">
    <w:abstractNumId w:val="34"/>
  </w:num>
  <w:num w:numId="10">
    <w:abstractNumId w:val="26"/>
  </w:num>
  <w:num w:numId="11">
    <w:abstractNumId w:val="2"/>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9"/>
  </w:num>
  <w:num w:numId="14">
    <w:abstractNumId w:val="39"/>
  </w:num>
  <w:num w:numId="15">
    <w:abstractNumId w:val="32"/>
  </w:num>
  <w:num w:numId="16">
    <w:abstractNumId w:val="6"/>
  </w:num>
  <w:num w:numId="17">
    <w:abstractNumId w:val="35"/>
  </w:num>
  <w:num w:numId="18">
    <w:abstractNumId w:val="37"/>
  </w:num>
  <w:num w:numId="19">
    <w:abstractNumId w:val="30"/>
  </w:num>
  <w:num w:numId="20">
    <w:abstractNumId w:val="22"/>
  </w:num>
  <w:num w:numId="21">
    <w:abstractNumId w:val="12"/>
  </w:num>
  <w:num w:numId="22">
    <w:abstractNumId w:val="5"/>
  </w:num>
  <w:num w:numId="23">
    <w:abstractNumId w:val="17"/>
  </w:num>
  <w:num w:numId="24">
    <w:abstractNumId w:val="15"/>
  </w:num>
  <w:num w:numId="25">
    <w:abstractNumId w:val="4"/>
  </w:num>
  <w:num w:numId="26">
    <w:abstractNumId w:val="16"/>
  </w:num>
  <w:num w:numId="27">
    <w:abstractNumId w:val="3"/>
  </w:num>
  <w:num w:numId="28">
    <w:abstractNumId w:val="28"/>
  </w:num>
  <w:num w:numId="29">
    <w:abstractNumId w:val="27"/>
  </w:num>
  <w:num w:numId="30">
    <w:abstractNumId w:val="14"/>
  </w:num>
  <w:num w:numId="31">
    <w:abstractNumId w:val="23"/>
  </w:num>
  <w:num w:numId="32">
    <w:abstractNumId w:val="38"/>
  </w:num>
  <w:num w:numId="33">
    <w:abstractNumId w:val="10"/>
  </w:num>
  <w:num w:numId="34">
    <w:abstractNumId w:val="25"/>
  </w:num>
  <w:num w:numId="35">
    <w:abstractNumId w:val="21"/>
  </w:num>
  <w:num w:numId="36">
    <w:abstractNumId w:val="7"/>
  </w:num>
  <w:num w:numId="37">
    <w:abstractNumId w:val="36"/>
  </w:num>
  <w:num w:numId="38">
    <w:abstractNumId w:val="20"/>
  </w:num>
  <w:num w:numId="39">
    <w:abstractNumId w:val="31"/>
  </w:num>
  <w:num w:numId="40">
    <w:abstractNumId w:val="8"/>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E809F2"/>
    <w:rsid w:val="0000041B"/>
    <w:rsid w:val="00004512"/>
    <w:rsid w:val="00012A0B"/>
    <w:rsid w:val="00022F25"/>
    <w:rsid w:val="00035393"/>
    <w:rsid w:val="00036AE8"/>
    <w:rsid w:val="000378B8"/>
    <w:rsid w:val="00046474"/>
    <w:rsid w:val="000518EA"/>
    <w:rsid w:val="00052F5B"/>
    <w:rsid w:val="00065223"/>
    <w:rsid w:val="00065904"/>
    <w:rsid w:val="00066E97"/>
    <w:rsid w:val="00072DD6"/>
    <w:rsid w:val="00081837"/>
    <w:rsid w:val="00083492"/>
    <w:rsid w:val="000839DE"/>
    <w:rsid w:val="00086EBA"/>
    <w:rsid w:val="000927D5"/>
    <w:rsid w:val="0009547E"/>
    <w:rsid w:val="00097286"/>
    <w:rsid w:val="000A2648"/>
    <w:rsid w:val="000A47D4"/>
    <w:rsid w:val="000A7648"/>
    <w:rsid w:val="000B4BF6"/>
    <w:rsid w:val="000C1565"/>
    <w:rsid w:val="000C436E"/>
    <w:rsid w:val="000C5171"/>
    <w:rsid w:val="000D2652"/>
    <w:rsid w:val="000E62EE"/>
    <w:rsid w:val="00102738"/>
    <w:rsid w:val="001124F7"/>
    <w:rsid w:val="001141FC"/>
    <w:rsid w:val="00134FBE"/>
    <w:rsid w:val="00141538"/>
    <w:rsid w:val="001423FD"/>
    <w:rsid w:val="00146607"/>
    <w:rsid w:val="0015055D"/>
    <w:rsid w:val="001505E9"/>
    <w:rsid w:val="00154E2D"/>
    <w:rsid w:val="001561DD"/>
    <w:rsid w:val="0016353A"/>
    <w:rsid w:val="001656DD"/>
    <w:rsid w:val="0017135B"/>
    <w:rsid w:val="001729D9"/>
    <w:rsid w:val="00177C6F"/>
    <w:rsid w:val="00184A75"/>
    <w:rsid w:val="00187AB0"/>
    <w:rsid w:val="001A1F1E"/>
    <w:rsid w:val="001A3FC0"/>
    <w:rsid w:val="001C2DA9"/>
    <w:rsid w:val="001D0613"/>
    <w:rsid w:val="001F2227"/>
    <w:rsid w:val="0021438A"/>
    <w:rsid w:val="00215691"/>
    <w:rsid w:val="0023476E"/>
    <w:rsid w:val="002479D5"/>
    <w:rsid w:val="00251AF2"/>
    <w:rsid w:val="0026709B"/>
    <w:rsid w:val="00293642"/>
    <w:rsid w:val="00294893"/>
    <w:rsid w:val="002B04DA"/>
    <w:rsid w:val="002B1A99"/>
    <w:rsid w:val="002B5C47"/>
    <w:rsid w:val="002B5D01"/>
    <w:rsid w:val="002B6A39"/>
    <w:rsid w:val="002B6A58"/>
    <w:rsid w:val="002C1146"/>
    <w:rsid w:val="002C6EC9"/>
    <w:rsid w:val="002D219E"/>
    <w:rsid w:val="002D3695"/>
    <w:rsid w:val="002E51D2"/>
    <w:rsid w:val="002E654D"/>
    <w:rsid w:val="00301D3D"/>
    <w:rsid w:val="00304BE4"/>
    <w:rsid w:val="003061B3"/>
    <w:rsid w:val="0032772F"/>
    <w:rsid w:val="00332293"/>
    <w:rsid w:val="00340B71"/>
    <w:rsid w:val="00343EFB"/>
    <w:rsid w:val="003443F8"/>
    <w:rsid w:val="00357C8A"/>
    <w:rsid w:val="00370781"/>
    <w:rsid w:val="00374E2D"/>
    <w:rsid w:val="0037609D"/>
    <w:rsid w:val="0038140A"/>
    <w:rsid w:val="003B3DB5"/>
    <w:rsid w:val="003B5B49"/>
    <w:rsid w:val="003C142B"/>
    <w:rsid w:val="003C3EE5"/>
    <w:rsid w:val="003F4CBD"/>
    <w:rsid w:val="004015F1"/>
    <w:rsid w:val="0042610D"/>
    <w:rsid w:val="00430D3D"/>
    <w:rsid w:val="00447B52"/>
    <w:rsid w:val="00450EED"/>
    <w:rsid w:val="004535A1"/>
    <w:rsid w:val="0045659A"/>
    <w:rsid w:val="004640AE"/>
    <w:rsid w:val="00472E18"/>
    <w:rsid w:val="0048120F"/>
    <w:rsid w:val="00487195"/>
    <w:rsid w:val="004920C8"/>
    <w:rsid w:val="00495357"/>
    <w:rsid w:val="00496676"/>
    <w:rsid w:val="004A466E"/>
    <w:rsid w:val="004C31FA"/>
    <w:rsid w:val="004C342B"/>
    <w:rsid w:val="004C5467"/>
    <w:rsid w:val="004D78A9"/>
    <w:rsid w:val="004E2124"/>
    <w:rsid w:val="00500A2F"/>
    <w:rsid w:val="005121F5"/>
    <w:rsid w:val="00513C69"/>
    <w:rsid w:val="00517113"/>
    <w:rsid w:val="00520D0B"/>
    <w:rsid w:val="005432FF"/>
    <w:rsid w:val="00566DE8"/>
    <w:rsid w:val="0058425F"/>
    <w:rsid w:val="00596EEE"/>
    <w:rsid w:val="005A5443"/>
    <w:rsid w:val="005A66C5"/>
    <w:rsid w:val="005B6777"/>
    <w:rsid w:val="005C183D"/>
    <w:rsid w:val="005D5502"/>
    <w:rsid w:val="005E3FDB"/>
    <w:rsid w:val="005E62CA"/>
    <w:rsid w:val="00623B87"/>
    <w:rsid w:val="006252E2"/>
    <w:rsid w:val="00662B2A"/>
    <w:rsid w:val="00663503"/>
    <w:rsid w:val="00664028"/>
    <w:rsid w:val="0066581E"/>
    <w:rsid w:val="00673400"/>
    <w:rsid w:val="00673FE2"/>
    <w:rsid w:val="00682072"/>
    <w:rsid w:val="00683028"/>
    <w:rsid w:val="00684959"/>
    <w:rsid w:val="00687920"/>
    <w:rsid w:val="006902DE"/>
    <w:rsid w:val="0069231C"/>
    <w:rsid w:val="006A1F93"/>
    <w:rsid w:val="006A66F8"/>
    <w:rsid w:val="006B1119"/>
    <w:rsid w:val="006C3E46"/>
    <w:rsid w:val="006D7697"/>
    <w:rsid w:val="006F13CE"/>
    <w:rsid w:val="006F5F7B"/>
    <w:rsid w:val="006F6F3A"/>
    <w:rsid w:val="006F7BE3"/>
    <w:rsid w:val="00703501"/>
    <w:rsid w:val="007063AB"/>
    <w:rsid w:val="00743F94"/>
    <w:rsid w:val="007530F5"/>
    <w:rsid w:val="007614FA"/>
    <w:rsid w:val="00762DD0"/>
    <w:rsid w:val="00765B65"/>
    <w:rsid w:val="00782835"/>
    <w:rsid w:val="00794BDE"/>
    <w:rsid w:val="007C0E98"/>
    <w:rsid w:val="007C41AF"/>
    <w:rsid w:val="007C7F33"/>
    <w:rsid w:val="007D5569"/>
    <w:rsid w:val="007D7EB3"/>
    <w:rsid w:val="007E092C"/>
    <w:rsid w:val="007E2DE0"/>
    <w:rsid w:val="007E532F"/>
    <w:rsid w:val="007F76D2"/>
    <w:rsid w:val="008069AD"/>
    <w:rsid w:val="00807D73"/>
    <w:rsid w:val="008201DA"/>
    <w:rsid w:val="008218C6"/>
    <w:rsid w:val="00821FC8"/>
    <w:rsid w:val="0084450D"/>
    <w:rsid w:val="00847BBB"/>
    <w:rsid w:val="00861629"/>
    <w:rsid w:val="00867636"/>
    <w:rsid w:val="00874D49"/>
    <w:rsid w:val="0088111B"/>
    <w:rsid w:val="00891EFF"/>
    <w:rsid w:val="00896948"/>
    <w:rsid w:val="008A5D28"/>
    <w:rsid w:val="008B3685"/>
    <w:rsid w:val="008C360D"/>
    <w:rsid w:val="008D46F4"/>
    <w:rsid w:val="008E79A5"/>
    <w:rsid w:val="008F7D8B"/>
    <w:rsid w:val="009057DD"/>
    <w:rsid w:val="009108A0"/>
    <w:rsid w:val="009140B7"/>
    <w:rsid w:val="00915C13"/>
    <w:rsid w:val="00917430"/>
    <w:rsid w:val="00925ECC"/>
    <w:rsid w:val="00925EF1"/>
    <w:rsid w:val="00935264"/>
    <w:rsid w:val="009360E6"/>
    <w:rsid w:val="009464EE"/>
    <w:rsid w:val="00946DF2"/>
    <w:rsid w:val="009546C1"/>
    <w:rsid w:val="00971E53"/>
    <w:rsid w:val="0097502D"/>
    <w:rsid w:val="00985382"/>
    <w:rsid w:val="009A0161"/>
    <w:rsid w:val="009A26B4"/>
    <w:rsid w:val="009A3FD1"/>
    <w:rsid w:val="009A6BCC"/>
    <w:rsid w:val="009B0CC5"/>
    <w:rsid w:val="009B5719"/>
    <w:rsid w:val="009B6D2E"/>
    <w:rsid w:val="009C5484"/>
    <w:rsid w:val="009C5F4E"/>
    <w:rsid w:val="009D3BEB"/>
    <w:rsid w:val="009D61DD"/>
    <w:rsid w:val="009D74CA"/>
    <w:rsid w:val="009E3017"/>
    <w:rsid w:val="009F2897"/>
    <w:rsid w:val="009F61CD"/>
    <w:rsid w:val="009F69BC"/>
    <w:rsid w:val="00A03FC2"/>
    <w:rsid w:val="00A146BA"/>
    <w:rsid w:val="00A17380"/>
    <w:rsid w:val="00A21F5B"/>
    <w:rsid w:val="00A430A1"/>
    <w:rsid w:val="00A622FD"/>
    <w:rsid w:val="00A62E36"/>
    <w:rsid w:val="00A740B1"/>
    <w:rsid w:val="00A7545D"/>
    <w:rsid w:val="00A85C5C"/>
    <w:rsid w:val="00A9748C"/>
    <w:rsid w:val="00A97FB2"/>
    <w:rsid w:val="00AA0FC0"/>
    <w:rsid w:val="00AA2366"/>
    <w:rsid w:val="00AA4798"/>
    <w:rsid w:val="00AC0F8B"/>
    <w:rsid w:val="00AC605F"/>
    <w:rsid w:val="00AD3073"/>
    <w:rsid w:val="00AE15A6"/>
    <w:rsid w:val="00AE3DCC"/>
    <w:rsid w:val="00AE4347"/>
    <w:rsid w:val="00AF4FD4"/>
    <w:rsid w:val="00AF74A4"/>
    <w:rsid w:val="00B02EC0"/>
    <w:rsid w:val="00B134A8"/>
    <w:rsid w:val="00B27522"/>
    <w:rsid w:val="00B276C2"/>
    <w:rsid w:val="00B33B56"/>
    <w:rsid w:val="00B40E65"/>
    <w:rsid w:val="00B60C33"/>
    <w:rsid w:val="00B61CB4"/>
    <w:rsid w:val="00B8394C"/>
    <w:rsid w:val="00BA233A"/>
    <w:rsid w:val="00BB4364"/>
    <w:rsid w:val="00BB595F"/>
    <w:rsid w:val="00BC00F9"/>
    <w:rsid w:val="00BC75E7"/>
    <w:rsid w:val="00BE2E6E"/>
    <w:rsid w:val="00BF0670"/>
    <w:rsid w:val="00C21CF7"/>
    <w:rsid w:val="00C37C5D"/>
    <w:rsid w:val="00C415F7"/>
    <w:rsid w:val="00C43DFA"/>
    <w:rsid w:val="00C921BF"/>
    <w:rsid w:val="00C94C12"/>
    <w:rsid w:val="00CA02FE"/>
    <w:rsid w:val="00CA226B"/>
    <w:rsid w:val="00CB14B0"/>
    <w:rsid w:val="00CB5489"/>
    <w:rsid w:val="00CC427E"/>
    <w:rsid w:val="00CD1072"/>
    <w:rsid w:val="00CD7E1B"/>
    <w:rsid w:val="00CE16FD"/>
    <w:rsid w:val="00CE7B95"/>
    <w:rsid w:val="00CF62CD"/>
    <w:rsid w:val="00D0320A"/>
    <w:rsid w:val="00D0582C"/>
    <w:rsid w:val="00D17020"/>
    <w:rsid w:val="00D17A85"/>
    <w:rsid w:val="00D23DD4"/>
    <w:rsid w:val="00D44ADA"/>
    <w:rsid w:val="00D52971"/>
    <w:rsid w:val="00D74F5C"/>
    <w:rsid w:val="00D777D1"/>
    <w:rsid w:val="00D8229B"/>
    <w:rsid w:val="00D92BEC"/>
    <w:rsid w:val="00D966ED"/>
    <w:rsid w:val="00DA086A"/>
    <w:rsid w:val="00DB41E5"/>
    <w:rsid w:val="00DC76DE"/>
    <w:rsid w:val="00DE1040"/>
    <w:rsid w:val="00DE15A7"/>
    <w:rsid w:val="00DE4BDD"/>
    <w:rsid w:val="00DF7AC0"/>
    <w:rsid w:val="00E16927"/>
    <w:rsid w:val="00E441D3"/>
    <w:rsid w:val="00E5713E"/>
    <w:rsid w:val="00E62996"/>
    <w:rsid w:val="00E809F2"/>
    <w:rsid w:val="00E83FEE"/>
    <w:rsid w:val="00EB3488"/>
    <w:rsid w:val="00ED3907"/>
    <w:rsid w:val="00EE03E9"/>
    <w:rsid w:val="00EF2721"/>
    <w:rsid w:val="00F00EE5"/>
    <w:rsid w:val="00F050B0"/>
    <w:rsid w:val="00F109DF"/>
    <w:rsid w:val="00F13198"/>
    <w:rsid w:val="00F15BB5"/>
    <w:rsid w:val="00F37659"/>
    <w:rsid w:val="00F40FBF"/>
    <w:rsid w:val="00F41295"/>
    <w:rsid w:val="00F66485"/>
    <w:rsid w:val="00F668F0"/>
    <w:rsid w:val="00F81914"/>
    <w:rsid w:val="00F82353"/>
    <w:rsid w:val="00F90AA5"/>
    <w:rsid w:val="00F94918"/>
    <w:rsid w:val="00F964D3"/>
    <w:rsid w:val="00FA293B"/>
    <w:rsid w:val="00FA2F0F"/>
    <w:rsid w:val="00FA738E"/>
    <w:rsid w:val="00FA7426"/>
    <w:rsid w:val="00FB24C2"/>
    <w:rsid w:val="00FC796C"/>
    <w:rsid w:val="00FE703C"/>
    <w:rsid w:val="00FF65D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48"/>
    <w:rPr>
      <w:sz w:val="24"/>
      <w:szCs w:val="24"/>
    </w:rPr>
  </w:style>
  <w:style w:type="paragraph" w:styleId="Rubrik1">
    <w:name w:val="heading 1"/>
    <w:basedOn w:val="Normal"/>
    <w:next w:val="Normal"/>
    <w:link w:val="Rubrik1Char"/>
    <w:uiPriority w:val="99"/>
    <w:qFormat/>
    <w:rsid w:val="00896948"/>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9"/>
    <w:qFormat/>
    <w:rsid w:val="00896948"/>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896948"/>
    <w:pPr>
      <w:keepNext/>
      <w:spacing w:before="240" w:after="60"/>
      <w:outlineLvl w:val="2"/>
    </w:pPr>
    <w:rPr>
      <w:rFonts w:ascii="Arial" w:hAnsi="Arial" w:cs="Arial"/>
      <w:b/>
      <w:bCs/>
      <w:sz w:val="26"/>
      <w:szCs w:val="26"/>
    </w:rPr>
  </w:style>
  <w:style w:type="paragraph" w:styleId="Rubrik4">
    <w:name w:val="heading 4"/>
    <w:basedOn w:val="Normal"/>
    <w:next w:val="Normal"/>
    <w:link w:val="Rubrik4Char"/>
    <w:uiPriority w:val="99"/>
    <w:qFormat/>
    <w:rsid w:val="00896948"/>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5C2C"/>
    <w:rPr>
      <w:rFonts w:ascii="Cambria" w:eastAsia="Times New Roman" w:hAnsi="Cambria" w:cs="Times New Roman"/>
      <w:b/>
      <w:bCs/>
      <w:kern w:val="32"/>
      <w:sz w:val="32"/>
      <w:szCs w:val="32"/>
    </w:rPr>
  </w:style>
  <w:style w:type="character" w:customStyle="1" w:styleId="Rubrik2Char">
    <w:name w:val="Rubrik 2 Char"/>
    <w:basedOn w:val="Standardstycketeckensnitt"/>
    <w:link w:val="Rubrik2"/>
    <w:uiPriority w:val="9"/>
    <w:semiHidden/>
    <w:rsid w:val="003E5C2C"/>
    <w:rPr>
      <w:rFonts w:ascii="Cambria" w:eastAsia="Times New Roman" w:hAnsi="Cambria" w:cs="Times New Roman"/>
      <w:b/>
      <w:bCs/>
      <w:i/>
      <w:iCs/>
      <w:sz w:val="28"/>
      <w:szCs w:val="28"/>
    </w:rPr>
  </w:style>
  <w:style w:type="character" w:customStyle="1" w:styleId="Rubrik3Char">
    <w:name w:val="Rubrik 3 Char"/>
    <w:basedOn w:val="Standardstycketeckensnitt"/>
    <w:link w:val="Rubrik3"/>
    <w:uiPriority w:val="9"/>
    <w:semiHidden/>
    <w:rsid w:val="003E5C2C"/>
    <w:rPr>
      <w:rFonts w:ascii="Cambria" w:eastAsia="Times New Roman" w:hAnsi="Cambria" w:cs="Times New Roman"/>
      <w:b/>
      <w:bCs/>
      <w:sz w:val="26"/>
      <w:szCs w:val="26"/>
    </w:rPr>
  </w:style>
  <w:style w:type="character" w:customStyle="1" w:styleId="Rubrik4Char">
    <w:name w:val="Rubrik 4 Char"/>
    <w:basedOn w:val="Standardstycketeckensnitt"/>
    <w:link w:val="Rubrik4"/>
    <w:uiPriority w:val="9"/>
    <w:semiHidden/>
    <w:rsid w:val="003E5C2C"/>
    <w:rPr>
      <w:rFonts w:ascii="Calibri" w:eastAsia="Times New Roman" w:hAnsi="Calibri" w:cs="Times New Roman"/>
      <w:b/>
      <w:bCs/>
      <w:sz w:val="28"/>
      <w:szCs w:val="28"/>
    </w:rPr>
  </w:style>
  <w:style w:type="paragraph" w:styleId="Brdtextmedindrag">
    <w:name w:val="Body Text Indent"/>
    <w:basedOn w:val="Normal"/>
    <w:link w:val="BrdtextmedindragChar"/>
    <w:uiPriority w:val="99"/>
    <w:rsid w:val="00896948"/>
    <w:pPr>
      <w:ind w:left="720"/>
    </w:pPr>
    <w:rPr>
      <w:rFonts w:ascii="Tahoma" w:hAnsi="Tahoma" w:cs="Tahoma"/>
      <w:sz w:val="20"/>
      <w:szCs w:val="20"/>
    </w:rPr>
  </w:style>
  <w:style w:type="character" w:customStyle="1" w:styleId="BrdtextmedindragChar">
    <w:name w:val="Brödtext med indrag Char"/>
    <w:basedOn w:val="Standardstycketeckensnitt"/>
    <w:link w:val="Brdtextmedindrag"/>
    <w:uiPriority w:val="99"/>
    <w:semiHidden/>
    <w:rsid w:val="003E5C2C"/>
    <w:rPr>
      <w:sz w:val="24"/>
      <w:szCs w:val="24"/>
    </w:rPr>
  </w:style>
  <w:style w:type="character" w:styleId="Hyperlnk">
    <w:name w:val="Hyperlink"/>
    <w:basedOn w:val="Standardstycketeckensnitt"/>
    <w:uiPriority w:val="99"/>
    <w:rsid w:val="00896948"/>
    <w:rPr>
      <w:rFonts w:cs="Times New Roman"/>
      <w:color w:val="0000FF"/>
      <w:u w:val="single"/>
    </w:rPr>
  </w:style>
  <w:style w:type="paragraph" w:styleId="Normalwebb">
    <w:name w:val="Normal (Web)"/>
    <w:aliases w:val="webb"/>
    <w:basedOn w:val="Normal"/>
    <w:uiPriority w:val="99"/>
    <w:rsid w:val="00896948"/>
    <w:pPr>
      <w:spacing w:after="225"/>
    </w:pPr>
  </w:style>
  <w:style w:type="paragraph" w:styleId="Innehll1">
    <w:name w:val="toc 1"/>
    <w:basedOn w:val="Normal"/>
    <w:next w:val="Normal"/>
    <w:autoRedefine/>
    <w:uiPriority w:val="99"/>
    <w:semiHidden/>
    <w:rsid w:val="00896948"/>
    <w:pPr>
      <w:spacing w:before="120" w:after="120"/>
    </w:pPr>
    <w:rPr>
      <w:b/>
      <w:bCs/>
      <w:caps/>
      <w:sz w:val="20"/>
      <w:szCs w:val="20"/>
    </w:rPr>
  </w:style>
  <w:style w:type="paragraph" w:styleId="Innehll2">
    <w:name w:val="toc 2"/>
    <w:basedOn w:val="Normal"/>
    <w:next w:val="Normal"/>
    <w:autoRedefine/>
    <w:uiPriority w:val="99"/>
    <w:semiHidden/>
    <w:rsid w:val="00896948"/>
    <w:pPr>
      <w:ind w:left="240"/>
    </w:pPr>
    <w:rPr>
      <w:smallCaps/>
      <w:sz w:val="20"/>
      <w:szCs w:val="20"/>
    </w:rPr>
  </w:style>
  <w:style w:type="paragraph" w:styleId="Innehll3">
    <w:name w:val="toc 3"/>
    <w:basedOn w:val="Normal"/>
    <w:next w:val="Normal"/>
    <w:autoRedefine/>
    <w:uiPriority w:val="99"/>
    <w:semiHidden/>
    <w:rsid w:val="00896948"/>
    <w:pPr>
      <w:ind w:left="480"/>
    </w:pPr>
    <w:rPr>
      <w:i/>
      <w:iCs/>
      <w:sz w:val="20"/>
      <w:szCs w:val="20"/>
    </w:rPr>
  </w:style>
  <w:style w:type="paragraph" w:styleId="Innehll4">
    <w:name w:val="toc 4"/>
    <w:basedOn w:val="Normal"/>
    <w:next w:val="Normal"/>
    <w:autoRedefine/>
    <w:uiPriority w:val="99"/>
    <w:semiHidden/>
    <w:rsid w:val="00896948"/>
    <w:pPr>
      <w:ind w:left="720"/>
    </w:pPr>
    <w:rPr>
      <w:sz w:val="18"/>
      <w:szCs w:val="18"/>
    </w:rPr>
  </w:style>
  <w:style w:type="paragraph" w:styleId="Innehll5">
    <w:name w:val="toc 5"/>
    <w:basedOn w:val="Normal"/>
    <w:next w:val="Normal"/>
    <w:autoRedefine/>
    <w:uiPriority w:val="99"/>
    <w:semiHidden/>
    <w:rsid w:val="00896948"/>
    <w:pPr>
      <w:ind w:left="960"/>
    </w:pPr>
    <w:rPr>
      <w:sz w:val="18"/>
      <w:szCs w:val="18"/>
    </w:rPr>
  </w:style>
  <w:style w:type="paragraph" w:styleId="Innehll6">
    <w:name w:val="toc 6"/>
    <w:basedOn w:val="Normal"/>
    <w:next w:val="Normal"/>
    <w:autoRedefine/>
    <w:uiPriority w:val="99"/>
    <w:semiHidden/>
    <w:rsid w:val="00896948"/>
    <w:pPr>
      <w:ind w:left="1200"/>
    </w:pPr>
    <w:rPr>
      <w:sz w:val="18"/>
      <w:szCs w:val="18"/>
    </w:rPr>
  </w:style>
  <w:style w:type="paragraph" w:styleId="Innehll7">
    <w:name w:val="toc 7"/>
    <w:basedOn w:val="Normal"/>
    <w:next w:val="Normal"/>
    <w:autoRedefine/>
    <w:uiPriority w:val="99"/>
    <w:semiHidden/>
    <w:rsid w:val="00896948"/>
    <w:pPr>
      <w:ind w:left="1440"/>
    </w:pPr>
    <w:rPr>
      <w:sz w:val="18"/>
      <w:szCs w:val="18"/>
    </w:rPr>
  </w:style>
  <w:style w:type="paragraph" w:styleId="Innehll8">
    <w:name w:val="toc 8"/>
    <w:basedOn w:val="Normal"/>
    <w:next w:val="Normal"/>
    <w:autoRedefine/>
    <w:uiPriority w:val="99"/>
    <w:semiHidden/>
    <w:rsid w:val="00896948"/>
    <w:pPr>
      <w:ind w:left="1680"/>
    </w:pPr>
    <w:rPr>
      <w:sz w:val="18"/>
      <w:szCs w:val="18"/>
    </w:rPr>
  </w:style>
  <w:style w:type="paragraph" w:styleId="Innehll9">
    <w:name w:val="toc 9"/>
    <w:basedOn w:val="Normal"/>
    <w:next w:val="Normal"/>
    <w:autoRedefine/>
    <w:uiPriority w:val="99"/>
    <w:semiHidden/>
    <w:rsid w:val="00896948"/>
    <w:pPr>
      <w:ind w:left="1920"/>
    </w:pPr>
    <w:rPr>
      <w:sz w:val="18"/>
      <w:szCs w:val="18"/>
    </w:rPr>
  </w:style>
  <w:style w:type="paragraph" w:styleId="Sidfot">
    <w:name w:val="footer"/>
    <w:basedOn w:val="Normal"/>
    <w:link w:val="SidfotChar"/>
    <w:uiPriority w:val="99"/>
    <w:rsid w:val="00896948"/>
    <w:pPr>
      <w:tabs>
        <w:tab w:val="center" w:pos="4536"/>
        <w:tab w:val="right" w:pos="9072"/>
      </w:tabs>
    </w:pPr>
  </w:style>
  <w:style w:type="character" w:customStyle="1" w:styleId="SidfotChar">
    <w:name w:val="Sidfot Char"/>
    <w:basedOn w:val="Standardstycketeckensnitt"/>
    <w:link w:val="Sidfot"/>
    <w:uiPriority w:val="99"/>
    <w:rsid w:val="003E5C2C"/>
    <w:rPr>
      <w:sz w:val="24"/>
      <w:szCs w:val="24"/>
    </w:rPr>
  </w:style>
  <w:style w:type="character" w:styleId="Sidnummer">
    <w:name w:val="page number"/>
    <w:basedOn w:val="Standardstycketeckensnitt"/>
    <w:uiPriority w:val="99"/>
    <w:rsid w:val="00896948"/>
    <w:rPr>
      <w:rFonts w:cs="Times New Roman"/>
    </w:rPr>
  </w:style>
  <w:style w:type="character" w:styleId="AnvndHyperlnk">
    <w:name w:val="FollowedHyperlink"/>
    <w:basedOn w:val="Standardstycketeckensnitt"/>
    <w:uiPriority w:val="99"/>
    <w:rsid w:val="00896948"/>
    <w:rPr>
      <w:rFonts w:cs="Times New Roman"/>
      <w:color w:val="800080"/>
      <w:u w:val="single"/>
    </w:rPr>
  </w:style>
  <w:style w:type="paragraph" w:styleId="Sidhuvud">
    <w:name w:val="header"/>
    <w:basedOn w:val="Normal"/>
    <w:link w:val="SidhuvudChar"/>
    <w:uiPriority w:val="99"/>
    <w:rsid w:val="00896948"/>
    <w:pPr>
      <w:tabs>
        <w:tab w:val="center" w:pos="4536"/>
        <w:tab w:val="right" w:pos="9072"/>
      </w:tabs>
    </w:pPr>
  </w:style>
  <w:style w:type="character" w:customStyle="1" w:styleId="SidhuvudChar">
    <w:name w:val="Sidhuvud Char"/>
    <w:basedOn w:val="Standardstycketeckensnitt"/>
    <w:link w:val="Sidhuvud"/>
    <w:uiPriority w:val="99"/>
    <w:semiHidden/>
    <w:rsid w:val="003E5C2C"/>
    <w:rPr>
      <w:sz w:val="24"/>
      <w:szCs w:val="24"/>
    </w:rPr>
  </w:style>
  <w:style w:type="paragraph" w:styleId="Brdtext">
    <w:name w:val="Body Text"/>
    <w:basedOn w:val="Normal"/>
    <w:link w:val="BrdtextChar"/>
    <w:uiPriority w:val="99"/>
    <w:rsid w:val="00896948"/>
    <w:rPr>
      <w:rFonts w:ascii="Tahoma" w:hAnsi="Tahoma" w:cs="Tahoma"/>
      <w:sz w:val="20"/>
    </w:rPr>
  </w:style>
  <w:style w:type="character" w:customStyle="1" w:styleId="BrdtextChar">
    <w:name w:val="Brödtext Char"/>
    <w:basedOn w:val="Standardstycketeckensnitt"/>
    <w:link w:val="Brdtext"/>
    <w:uiPriority w:val="99"/>
    <w:semiHidden/>
    <w:rsid w:val="003E5C2C"/>
    <w:rPr>
      <w:sz w:val="24"/>
      <w:szCs w:val="24"/>
    </w:rPr>
  </w:style>
  <w:style w:type="table" w:styleId="Tabellrutnt">
    <w:name w:val="Table Grid"/>
    <w:basedOn w:val="Normaltabell"/>
    <w:uiPriority w:val="99"/>
    <w:rsid w:val="00083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rsid w:val="00782835"/>
    <w:rPr>
      <w:rFonts w:ascii="Tahoma" w:hAnsi="Tahoma" w:cs="Tahoma"/>
      <w:sz w:val="16"/>
      <w:szCs w:val="16"/>
    </w:rPr>
  </w:style>
  <w:style w:type="character" w:customStyle="1" w:styleId="BallongtextChar">
    <w:name w:val="Ballongtext Char"/>
    <w:basedOn w:val="Standardstycketeckensnitt"/>
    <w:link w:val="Ballongtext"/>
    <w:uiPriority w:val="99"/>
    <w:locked/>
    <w:rsid w:val="00782835"/>
    <w:rPr>
      <w:rFonts w:ascii="Tahoma" w:hAnsi="Tahoma" w:cs="Tahoma"/>
      <w:sz w:val="16"/>
      <w:szCs w:val="16"/>
    </w:rPr>
  </w:style>
  <w:style w:type="paragraph" w:styleId="Liststycke">
    <w:name w:val="List Paragraph"/>
    <w:basedOn w:val="Normal"/>
    <w:uiPriority w:val="99"/>
    <w:qFormat/>
    <w:rsid w:val="00762DD0"/>
    <w:pPr>
      <w:ind w:left="720"/>
      <w:contextualSpacing/>
    </w:pPr>
  </w:style>
  <w:style w:type="character" w:styleId="Stark">
    <w:name w:val="Strong"/>
    <w:basedOn w:val="Standardstycketeckensnitt"/>
    <w:uiPriority w:val="22"/>
    <w:qFormat/>
    <w:rsid w:val="00971E53"/>
    <w:rPr>
      <w:rFonts w:cs="Times New Roman"/>
      <w:b/>
      <w:bCs/>
    </w:rPr>
  </w:style>
</w:styles>
</file>

<file path=word/webSettings.xml><?xml version="1.0" encoding="utf-8"?>
<w:webSettings xmlns:r="http://schemas.openxmlformats.org/officeDocument/2006/relationships" xmlns:w="http://schemas.openxmlformats.org/wordprocessingml/2006/main">
  <w:divs>
    <w:div w:id="174266102">
      <w:bodyDiv w:val="1"/>
      <w:marLeft w:val="0"/>
      <w:marRight w:val="0"/>
      <w:marTop w:val="0"/>
      <w:marBottom w:val="0"/>
      <w:divBdr>
        <w:top w:val="none" w:sz="0" w:space="0" w:color="auto"/>
        <w:left w:val="none" w:sz="0" w:space="0" w:color="auto"/>
        <w:bottom w:val="none" w:sz="0" w:space="0" w:color="auto"/>
        <w:right w:val="none" w:sz="0" w:space="0" w:color="auto"/>
      </w:divBdr>
    </w:div>
    <w:div w:id="278146099">
      <w:bodyDiv w:val="1"/>
      <w:marLeft w:val="0"/>
      <w:marRight w:val="0"/>
      <w:marTop w:val="0"/>
      <w:marBottom w:val="0"/>
      <w:divBdr>
        <w:top w:val="none" w:sz="0" w:space="0" w:color="auto"/>
        <w:left w:val="none" w:sz="0" w:space="0" w:color="auto"/>
        <w:bottom w:val="none" w:sz="0" w:space="0" w:color="auto"/>
        <w:right w:val="none" w:sz="0" w:space="0" w:color="auto"/>
      </w:divBdr>
    </w:div>
    <w:div w:id="1592592129">
      <w:marLeft w:val="0"/>
      <w:marRight w:val="0"/>
      <w:marTop w:val="0"/>
      <w:marBottom w:val="0"/>
      <w:divBdr>
        <w:top w:val="none" w:sz="0" w:space="0" w:color="auto"/>
        <w:left w:val="none" w:sz="0" w:space="0" w:color="auto"/>
        <w:bottom w:val="none" w:sz="0" w:space="0" w:color="auto"/>
        <w:right w:val="none" w:sz="0" w:space="0" w:color="auto"/>
      </w:divBdr>
    </w:div>
    <w:div w:id="1592592130">
      <w:marLeft w:val="0"/>
      <w:marRight w:val="0"/>
      <w:marTop w:val="0"/>
      <w:marBottom w:val="0"/>
      <w:divBdr>
        <w:top w:val="none" w:sz="0" w:space="0" w:color="auto"/>
        <w:left w:val="none" w:sz="0" w:space="0" w:color="auto"/>
        <w:bottom w:val="none" w:sz="0" w:space="0" w:color="auto"/>
        <w:right w:val="none" w:sz="0" w:space="0" w:color="auto"/>
      </w:divBdr>
    </w:div>
    <w:div w:id="1592592132">
      <w:marLeft w:val="0"/>
      <w:marRight w:val="0"/>
      <w:marTop w:val="0"/>
      <w:marBottom w:val="0"/>
      <w:divBdr>
        <w:top w:val="none" w:sz="0" w:space="0" w:color="auto"/>
        <w:left w:val="none" w:sz="0" w:space="0" w:color="auto"/>
        <w:bottom w:val="none" w:sz="0" w:space="0" w:color="auto"/>
        <w:right w:val="none" w:sz="0" w:space="0" w:color="auto"/>
      </w:divBdr>
    </w:div>
    <w:div w:id="1592592133">
      <w:marLeft w:val="0"/>
      <w:marRight w:val="0"/>
      <w:marTop w:val="0"/>
      <w:marBottom w:val="0"/>
      <w:divBdr>
        <w:top w:val="none" w:sz="0" w:space="0" w:color="auto"/>
        <w:left w:val="none" w:sz="0" w:space="0" w:color="auto"/>
        <w:bottom w:val="none" w:sz="0" w:space="0" w:color="auto"/>
        <w:right w:val="none" w:sz="0" w:space="0" w:color="auto"/>
      </w:divBdr>
    </w:div>
    <w:div w:id="1592592135">
      <w:marLeft w:val="0"/>
      <w:marRight w:val="0"/>
      <w:marTop w:val="0"/>
      <w:marBottom w:val="0"/>
      <w:divBdr>
        <w:top w:val="none" w:sz="0" w:space="0" w:color="auto"/>
        <w:left w:val="none" w:sz="0" w:space="0" w:color="auto"/>
        <w:bottom w:val="none" w:sz="0" w:space="0" w:color="auto"/>
        <w:right w:val="none" w:sz="0" w:space="0" w:color="auto"/>
      </w:divBdr>
    </w:div>
    <w:div w:id="1592592136">
      <w:marLeft w:val="0"/>
      <w:marRight w:val="0"/>
      <w:marTop w:val="0"/>
      <w:marBottom w:val="0"/>
      <w:divBdr>
        <w:top w:val="none" w:sz="0" w:space="0" w:color="auto"/>
        <w:left w:val="none" w:sz="0" w:space="0" w:color="auto"/>
        <w:bottom w:val="none" w:sz="0" w:space="0" w:color="auto"/>
        <w:right w:val="none" w:sz="0" w:space="0" w:color="auto"/>
      </w:divBdr>
    </w:div>
    <w:div w:id="1592592137">
      <w:marLeft w:val="0"/>
      <w:marRight w:val="0"/>
      <w:marTop w:val="0"/>
      <w:marBottom w:val="0"/>
      <w:divBdr>
        <w:top w:val="none" w:sz="0" w:space="0" w:color="auto"/>
        <w:left w:val="none" w:sz="0" w:space="0" w:color="auto"/>
        <w:bottom w:val="none" w:sz="0" w:space="0" w:color="auto"/>
        <w:right w:val="none" w:sz="0" w:space="0" w:color="auto"/>
      </w:divBdr>
    </w:div>
    <w:div w:id="1592592138">
      <w:marLeft w:val="0"/>
      <w:marRight w:val="0"/>
      <w:marTop w:val="0"/>
      <w:marBottom w:val="0"/>
      <w:divBdr>
        <w:top w:val="none" w:sz="0" w:space="0" w:color="auto"/>
        <w:left w:val="none" w:sz="0" w:space="0" w:color="auto"/>
        <w:bottom w:val="none" w:sz="0" w:space="0" w:color="auto"/>
        <w:right w:val="none" w:sz="0" w:space="0" w:color="auto"/>
      </w:divBdr>
    </w:div>
    <w:div w:id="1592592139">
      <w:marLeft w:val="0"/>
      <w:marRight w:val="0"/>
      <w:marTop w:val="0"/>
      <w:marBottom w:val="0"/>
      <w:divBdr>
        <w:top w:val="none" w:sz="0" w:space="0" w:color="auto"/>
        <w:left w:val="none" w:sz="0" w:space="0" w:color="auto"/>
        <w:bottom w:val="none" w:sz="0" w:space="0" w:color="auto"/>
        <w:right w:val="none" w:sz="0" w:space="0" w:color="auto"/>
      </w:divBdr>
    </w:div>
    <w:div w:id="1592592140">
      <w:marLeft w:val="0"/>
      <w:marRight w:val="0"/>
      <w:marTop w:val="0"/>
      <w:marBottom w:val="0"/>
      <w:divBdr>
        <w:top w:val="none" w:sz="0" w:space="0" w:color="auto"/>
        <w:left w:val="none" w:sz="0" w:space="0" w:color="auto"/>
        <w:bottom w:val="none" w:sz="0" w:space="0" w:color="auto"/>
        <w:right w:val="none" w:sz="0" w:space="0" w:color="auto"/>
      </w:divBdr>
    </w:div>
    <w:div w:id="1592592142">
      <w:marLeft w:val="0"/>
      <w:marRight w:val="0"/>
      <w:marTop w:val="0"/>
      <w:marBottom w:val="0"/>
      <w:divBdr>
        <w:top w:val="none" w:sz="0" w:space="0" w:color="auto"/>
        <w:left w:val="none" w:sz="0" w:space="0" w:color="auto"/>
        <w:bottom w:val="none" w:sz="0" w:space="0" w:color="auto"/>
        <w:right w:val="none" w:sz="0" w:space="0" w:color="auto"/>
      </w:divBdr>
    </w:div>
    <w:div w:id="1592592144">
      <w:marLeft w:val="0"/>
      <w:marRight w:val="0"/>
      <w:marTop w:val="0"/>
      <w:marBottom w:val="0"/>
      <w:divBdr>
        <w:top w:val="none" w:sz="0" w:space="0" w:color="auto"/>
        <w:left w:val="none" w:sz="0" w:space="0" w:color="auto"/>
        <w:bottom w:val="none" w:sz="0" w:space="0" w:color="auto"/>
        <w:right w:val="none" w:sz="0" w:space="0" w:color="auto"/>
      </w:divBdr>
    </w:div>
    <w:div w:id="1592592146">
      <w:marLeft w:val="0"/>
      <w:marRight w:val="0"/>
      <w:marTop w:val="0"/>
      <w:marBottom w:val="0"/>
      <w:divBdr>
        <w:top w:val="none" w:sz="0" w:space="0" w:color="auto"/>
        <w:left w:val="none" w:sz="0" w:space="0" w:color="auto"/>
        <w:bottom w:val="none" w:sz="0" w:space="0" w:color="auto"/>
        <w:right w:val="none" w:sz="0" w:space="0" w:color="auto"/>
      </w:divBdr>
    </w:div>
    <w:div w:id="1592592147">
      <w:marLeft w:val="0"/>
      <w:marRight w:val="0"/>
      <w:marTop w:val="0"/>
      <w:marBottom w:val="0"/>
      <w:divBdr>
        <w:top w:val="none" w:sz="0" w:space="0" w:color="auto"/>
        <w:left w:val="none" w:sz="0" w:space="0" w:color="auto"/>
        <w:bottom w:val="none" w:sz="0" w:space="0" w:color="auto"/>
        <w:right w:val="none" w:sz="0" w:space="0" w:color="auto"/>
      </w:divBdr>
    </w:div>
    <w:div w:id="1592592150">
      <w:marLeft w:val="0"/>
      <w:marRight w:val="0"/>
      <w:marTop w:val="0"/>
      <w:marBottom w:val="0"/>
      <w:divBdr>
        <w:top w:val="none" w:sz="0" w:space="0" w:color="auto"/>
        <w:left w:val="none" w:sz="0" w:space="0" w:color="auto"/>
        <w:bottom w:val="none" w:sz="0" w:space="0" w:color="auto"/>
        <w:right w:val="none" w:sz="0" w:space="0" w:color="auto"/>
      </w:divBdr>
    </w:div>
    <w:div w:id="1592592151">
      <w:marLeft w:val="0"/>
      <w:marRight w:val="0"/>
      <w:marTop w:val="0"/>
      <w:marBottom w:val="0"/>
      <w:divBdr>
        <w:top w:val="none" w:sz="0" w:space="0" w:color="auto"/>
        <w:left w:val="none" w:sz="0" w:space="0" w:color="auto"/>
        <w:bottom w:val="none" w:sz="0" w:space="0" w:color="auto"/>
        <w:right w:val="none" w:sz="0" w:space="0" w:color="auto"/>
      </w:divBdr>
    </w:div>
    <w:div w:id="1592592152">
      <w:marLeft w:val="0"/>
      <w:marRight w:val="0"/>
      <w:marTop w:val="0"/>
      <w:marBottom w:val="0"/>
      <w:divBdr>
        <w:top w:val="none" w:sz="0" w:space="0" w:color="auto"/>
        <w:left w:val="none" w:sz="0" w:space="0" w:color="auto"/>
        <w:bottom w:val="none" w:sz="0" w:space="0" w:color="auto"/>
        <w:right w:val="none" w:sz="0" w:space="0" w:color="auto"/>
      </w:divBdr>
      <w:divsChild>
        <w:div w:id="1592592153">
          <w:marLeft w:val="0"/>
          <w:marRight w:val="0"/>
          <w:marTop w:val="300"/>
          <w:marBottom w:val="300"/>
          <w:divBdr>
            <w:top w:val="none" w:sz="0" w:space="0" w:color="auto"/>
            <w:left w:val="none" w:sz="0" w:space="0" w:color="auto"/>
            <w:bottom w:val="none" w:sz="0" w:space="0" w:color="auto"/>
            <w:right w:val="none" w:sz="0" w:space="0" w:color="auto"/>
          </w:divBdr>
          <w:divsChild>
            <w:div w:id="1592592141">
              <w:marLeft w:val="0"/>
              <w:marRight w:val="0"/>
              <w:marTop w:val="0"/>
              <w:marBottom w:val="0"/>
              <w:divBdr>
                <w:top w:val="none" w:sz="0" w:space="0" w:color="auto"/>
                <w:left w:val="none" w:sz="0" w:space="0" w:color="auto"/>
                <w:bottom w:val="none" w:sz="0" w:space="0" w:color="auto"/>
                <w:right w:val="none" w:sz="0" w:space="0" w:color="auto"/>
              </w:divBdr>
              <w:divsChild>
                <w:div w:id="1592592134">
                  <w:marLeft w:val="0"/>
                  <w:marRight w:val="0"/>
                  <w:marTop w:val="0"/>
                  <w:marBottom w:val="0"/>
                  <w:divBdr>
                    <w:top w:val="none" w:sz="0" w:space="0" w:color="auto"/>
                    <w:left w:val="none" w:sz="0" w:space="0" w:color="auto"/>
                    <w:bottom w:val="none" w:sz="0" w:space="0" w:color="auto"/>
                    <w:right w:val="none" w:sz="0" w:space="0" w:color="auto"/>
                  </w:divBdr>
                  <w:divsChild>
                    <w:div w:id="1592592131">
                      <w:marLeft w:val="0"/>
                      <w:marRight w:val="0"/>
                      <w:marTop w:val="0"/>
                      <w:marBottom w:val="0"/>
                      <w:divBdr>
                        <w:top w:val="none" w:sz="0" w:space="0" w:color="auto"/>
                        <w:left w:val="none" w:sz="0" w:space="0" w:color="auto"/>
                        <w:bottom w:val="none" w:sz="0" w:space="0" w:color="auto"/>
                        <w:right w:val="none" w:sz="0" w:space="0" w:color="auto"/>
                      </w:divBdr>
                      <w:divsChild>
                        <w:div w:id="1592592148">
                          <w:marLeft w:val="0"/>
                          <w:marRight w:val="0"/>
                          <w:marTop w:val="0"/>
                          <w:marBottom w:val="0"/>
                          <w:divBdr>
                            <w:top w:val="none" w:sz="0" w:space="0" w:color="auto"/>
                            <w:left w:val="none" w:sz="0" w:space="0" w:color="auto"/>
                            <w:bottom w:val="none" w:sz="0" w:space="0" w:color="auto"/>
                            <w:right w:val="none" w:sz="0" w:space="0" w:color="auto"/>
                          </w:divBdr>
                          <w:divsChild>
                            <w:div w:id="1592592143">
                              <w:marLeft w:val="0"/>
                              <w:marRight w:val="0"/>
                              <w:marTop w:val="0"/>
                              <w:marBottom w:val="0"/>
                              <w:divBdr>
                                <w:top w:val="none" w:sz="0" w:space="0" w:color="auto"/>
                                <w:left w:val="none" w:sz="0" w:space="0" w:color="auto"/>
                                <w:bottom w:val="none" w:sz="0" w:space="0" w:color="auto"/>
                                <w:right w:val="none" w:sz="0" w:space="0" w:color="auto"/>
                              </w:divBdr>
                              <w:divsChild>
                                <w:div w:id="1592592149">
                                  <w:marLeft w:val="0"/>
                                  <w:marRight w:val="0"/>
                                  <w:marTop w:val="0"/>
                                  <w:marBottom w:val="0"/>
                                  <w:divBdr>
                                    <w:top w:val="none" w:sz="0" w:space="0" w:color="auto"/>
                                    <w:left w:val="none" w:sz="0" w:space="0" w:color="auto"/>
                                    <w:bottom w:val="none" w:sz="0" w:space="0" w:color="auto"/>
                                    <w:right w:val="none" w:sz="0" w:space="0" w:color="auto"/>
                                  </w:divBdr>
                                  <w:divsChild>
                                    <w:div w:id="15925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gain.se" TargetMode="External"/><Relationship Id="rId4" Type="http://schemas.openxmlformats.org/officeDocument/2006/relationships/webSettings" Target="webSettings.xml"/><Relationship Id="rId9" Type="http://schemas.openxmlformats.org/officeDocument/2006/relationships/hyperlink" Target="http://www.egain.s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gain.se" TargetMode="External"/><Relationship Id="rId1" Type="http://schemas.openxmlformats.org/officeDocument/2006/relationships/hyperlink" Target="mailto:info@egai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1918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Introduktion</vt:lpstr>
    </vt:vector>
  </TitlesOfParts>
  <Company>PRIVAT</Company>
  <LinksUpToDate>false</LinksUpToDate>
  <CharactersWithSpaces>2216</CharactersWithSpaces>
  <SharedDoc>false</SharedDoc>
  <HLinks>
    <vt:vector size="6" baseType="variant">
      <vt:variant>
        <vt:i4>1900565</vt:i4>
      </vt:variant>
      <vt:variant>
        <vt:i4>3</vt:i4>
      </vt:variant>
      <vt:variant>
        <vt:i4>0</vt:i4>
      </vt:variant>
      <vt:variant>
        <vt:i4>5</vt:i4>
      </vt:variant>
      <vt:variant>
        <vt:lpwstr>http://www.egain.se/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dc:title>
  <dc:creator>Filip Lagerlöf</dc:creator>
  <cp:lastModifiedBy>fillag</cp:lastModifiedBy>
  <cp:revision>3</cp:revision>
  <cp:lastPrinted>2011-02-08T10:12:00Z</cp:lastPrinted>
  <dcterms:created xsi:type="dcterms:W3CDTF">2016-10-04T14:00:00Z</dcterms:created>
  <dcterms:modified xsi:type="dcterms:W3CDTF">2016-10-14T06:40:00Z</dcterms:modified>
</cp:coreProperties>
</file>