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4C8F" w14:textId="77777777" w:rsidR="00AC2002" w:rsidRPr="009542FF" w:rsidRDefault="00F57ECE" w:rsidP="00F57ECE">
      <w:pPr>
        <w:tabs>
          <w:tab w:val="right" w:pos="9072"/>
        </w:tabs>
        <w:spacing w:after="0"/>
        <w:rPr>
          <w:noProof/>
          <w:color w:val="141414"/>
          <w:sz w:val="16"/>
          <w:szCs w:val="16"/>
          <w:lang w:val="da-DK"/>
        </w:rPr>
      </w:pPr>
      <w:r w:rsidRPr="009542FF">
        <w:rPr>
          <w:rFonts w:ascii="Arial Nova Light" w:hAnsi="Arial Nova Light"/>
          <w:noProof/>
          <w:color w:val="141414"/>
          <w:sz w:val="24"/>
          <w:szCs w:val="24"/>
          <w:lang w:val="da-DK"/>
        </w:rPr>
        <w:t>PRESS</w:t>
      </w:r>
      <w:r w:rsidR="00AC2002" w:rsidRPr="009542FF">
        <w:rPr>
          <w:rFonts w:ascii="Arial Nova Light" w:hAnsi="Arial Nova Light"/>
          <w:noProof/>
          <w:color w:val="141414"/>
          <w:sz w:val="24"/>
          <w:szCs w:val="24"/>
          <w:lang w:val="da-DK"/>
        </w:rPr>
        <w:t>E</w:t>
      </w:r>
      <w:r w:rsidRPr="009542FF">
        <w:rPr>
          <w:rFonts w:ascii="Arial Nova Light" w:hAnsi="Arial Nova Light"/>
          <w:noProof/>
          <w:color w:val="141414"/>
          <w:sz w:val="24"/>
          <w:szCs w:val="24"/>
          <w:lang w:val="da-DK"/>
        </w:rPr>
        <w:t>MED</w:t>
      </w:r>
      <w:r w:rsidR="00AC2002" w:rsidRPr="009542FF">
        <w:rPr>
          <w:rFonts w:ascii="Arial Nova Light" w:hAnsi="Arial Nova Light"/>
          <w:noProof/>
          <w:color w:val="141414"/>
          <w:sz w:val="24"/>
          <w:szCs w:val="24"/>
          <w:lang w:val="da-DK"/>
        </w:rPr>
        <w:t>ELELSE</w:t>
      </w:r>
      <w:r w:rsidRPr="009542FF">
        <w:rPr>
          <w:noProof/>
          <w:color w:val="141414"/>
          <w:sz w:val="16"/>
          <w:szCs w:val="16"/>
          <w:lang w:val="da-DK"/>
        </w:rPr>
        <w:tab/>
      </w:r>
    </w:p>
    <w:p w14:paraId="04A6D435" w14:textId="3D504307" w:rsidR="000C3201" w:rsidRPr="009542FF" w:rsidRDefault="00844C85" w:rsidP="00AC2002">
      <w:pPr>
        <w:tabs>
          <w:tab w:val="right" w:pos="9072"/>
        </w:tabs>
        <w:spacing w:after="0"/>
        <w:jc w:val="right"/>
        <w:rPr>
          <w:rFonts w:cs="Arial"/>
          <w:b/>
          <w:bCs/>
          <w:sz w:val="16"/>
          <w:szCs w:val="16"/>
          <w:lang w:val="da-DK"/>
        </w:rPr>
      </w:pPr>
      <w:r>
        <w:rPr>
          <w:noProof/>
          <w:color w:val="141414"/>
          <w:sz w:val="16"/>
          <w:szCs w:val="16"/>
          <w:lang w:val="da-DK"/>
        </w:rPr>
        <w:t>29</w:t>
      </w:r>
      <w:r w:rsidR="00AC2002" w:rsidRPr="009542FF">
        <w:rPr>
          <w:noProof/>
          <w:color w:val="141414"/>
          <w:sz w:val="16"/>
          <w:szCs w:val="16"/>
          <w:lang w:val="da-DK"/>
        </w:rPr>
        <w:t>-</w:t>
      </w:r>
      <w:r w:rsidR="00955584">
        <w:rPr>
          <w:noProof/>
          <w:color w:val="141414"/>
          <w:sz w:val="16"/>
          <w:szCs w:val="16"/>
          <w:lang w:val="da-DK"/>
        </w:rPr>
        <w:t>03</w:t>
      </w:r>
      <w:r w:rsidR="00AC2002" w:rsidRPr="009542FF">
        <w:rPr>
          <w:noProof/>
          <w:color w:val="141414"/>
          <w:sz w:val="16"/>
          <w:szCs w:val="16"/>
          <w:lang w:val="da-DK"/>
        </w:rPr>
        <w:t>-</w:t>
      </w:r>
      <w:r w:rsidR="000C3201" w:rsidRPr="009542FF">
        <w:rPr>
          <w:noProof/>
          <w:color w:val="141414"/>
          <w:sz w:val="16"/>
          <w:szCs w:val="16"/>
          <w:lang w:val="da-DK"/>
        </w:rPr>
        <w:t>202</w:t>
      </w:r>
      <w:r w:rsidR="00DD6B06">
        <w:rPr>
          <w:noProof/>
          <w:color w:val="141414"/>
          <w:sz w:val="16"/>
          <w:szCs w:val="16"/>
          <w:lang w:val="da-DK"/>
        </w:rPr>
        <w:t>2</w:t>
      </w:r>
    </w:p>
    <w:p w14:paraId="5689F7C4" w14:textId="1A911991" w:rsidR="009542FF" w:rsidRPr="009542FF" w:rsidRDefault="00955584" w:rsidP="009542FF">
      <w:pPr>
        <w:pStyle w:val="Rubrik1"/>
        <w:rPr>
          <w:sz w:val="32"/>
          <w:lang w:val="da-DK"/>
        </w:rPr>
      </w:pPr>
      <w:proofErr w:type="spellStart"/>
      <w:r>
        <w:rPr>
          <w:sz w:val="32"/>
          <w:lang w:val="da-DK"/>
        </w:rPr>
        <w:t>e</w:t>
      </w:r>
      <w:r w:rsidR="009542FF" w:rsidRPr="009542FF">
        <w:rPr>
          <w:sz w:val="32"/>
          <w:lang w:val="da-DK"/>
        </w:rPr>
        <w:t>ngcons</w:t>
      </w:r>
      <w:proofErr w:type="spellEnd"/>
      <w:r w:rsidR="009542FF" w:rsidRPr="009542FF">
        <w:rPr>
          <w:sz w:val="32"/>
          <w:lang w:val="da-DK"/>
        </w:rPr>
        <w:t xml:space="preserve"> nye pladevibrator øger effektiviteten og mindsker risikoen for personskade </w:t>
      </w:r>
    </w:p>
    <w:p w14:paraId="5580508B" w14:textId="4FC64DE1" w:rsidR="009542FF" w:rsidRPr="009542FF" w:rsidRDefault="009542FF" w:rsidP="009542FF">
      <w:pPr>
        <w:rPr>
          <w:rFonts w:cs="Arial"/>
          <w:b/>
          <w:bCs/>
          <w:sz w:val="24"/>
          <w:szCs w:val="24"/>
          <w:lang w:val="da-DK"/>
        </w:rPr>
      </w:pPr>
      <w:r w:rsidRPr="009542FF">
        <w:rPr>
          <w:rFonts w:eastAsia="Arial" w:cs="Arial"/>
          <w:b/>
          <w:sz w:val="24"/>
          <w:szCs w:val="24"/>
          <w:lang w:val="da-DK" w:bidi="da-DK"/>
        </w:rPr>
        <w:t>Som endnu et skridt fremad i at gøre gravemaskinen endnu mere fleksibel, lanceres nu en nyudviklet pladevibrator til gravemaskiner i størrelsen 12-2</w:t>
      </w:r>
      <w:r w:rsidR="00C453B6">
        <w:rPr>
          <w:rFonts w:eastAsia="Arial" w:cs="Arial"/>
          <w:b/>
          <w:sz w:val="24"/>
          <w:szCs w:val="24"/>
          <w:lang w:val="da-DK" w:bidi="da-DK"/>
        </w:rPr>
        <w:t>6</w:t>
      </w:r>
      <w:r w:rsidRPr="009542FF">
        <w:rPr>
          <w:rFonts w:eastAsia="Arial" w:cs="Arial"/>
          <w:b/>
          <w:sz w:val="24"/>
          <w:szCs w:val="24"/>
          <w:lang w:val="da-DK" w:bidi="da-DK"/>
        </w:rPr>
        <w:t xml:space="preserve"> tons. Pladevibratoren PC6000 er udviklet til at blive anvendt under en </w:t>
      </w:r>
      <w:proofErr w:type="spellStart"/>
      <w:r w:rsidRPr="009542FF">
        <w:rPr>
          <w:rFonts w:eastAsia="Arial" w:cs="Arial"/>
          <w:b/>
          <w:sz w:val="24"/>
          <w:szCs w:val="24"/>
          <w:lang w:val="da-DK" w:bidi="da-DK"/>
        </w:rPr>
        <w:t>tiltrotator</w:t>
      </w:r>
      <w:proofErr w:type="spellEnd"/>
      <w:r w:rsidRPr="009542FF">
        <w:rPr>
          <w:rFonts w:eastAsia="Arial" w:cs="Arial"/>
          <w:b/>
          <w:sz w:val="24"/>
          <w:szCs w:val="24"/>
          <w:lang w:val="da-DK" w:bidi="da-DK"/>
        </w:rPr>
        <w:t xml:space="preserve">, hvilket øger gravemaskinens effektivitet og mindsker risikoen for personskade. </w:t>
      </w:r>
    </w:p>
    <w:p w14:paraId="07488942" w14:textId="35A63CB4" w:rsidR="009542FF" w:rsidRPr="009542FF" w:rsidRDefault="009542FF" w:rsidP="009542FF">
      <w:pPr>
        <w:rPr>
          <w:rFonts w:cs="Arial"/>
          <w:sz w:val="24"/>
          <w:szCs w:val="24"/>
          <w:lang w:val="da-DK"/>
        </w:rPr>
      </w:pPr>
      <w:r w:rsidRPr="009542FF">
        <w:rPr>
          <w:rFonts w:eastAsia="Arial" w:cs="Arial"/>
          <w:sz w:val="24"/>
          <w:szCs w:val="24"/>
          <w:lang w:val="da-DK" w:bidi="da-DK"/>
        </w:rPr>
        <w:t xml:space="preserve">Det bliver mere og mere almindeligt at bruge en pladevibrator sammen med en gravemaskine til at komprimere jord. Det betyder, at antallet af maskiner/redskaber kan mindskes og sikkerheden øges, da ingen behøver at opholde sig i en udgravning, der risikerer at falde sammen som følge af vibrationerne. Der skal ikke løftes nogen håndbetjente pladevibratorer med kæde eller løftestrop. Det øger sikkerheden på arbejdspladsen markant, et område der ligger </w:t>
      </w:r>
      <w:proofErr w:type="spellStart"/>
      <w:r w:rsidR="00955584">
        <w:rPr>
          <w:rFonts w:eastAsia="Arial" w:cs="Arial"/>
          <w:sz w:val="24"/>
          <w:szCs w:val="24"/>
          <w:lang w:val="da-DK" w:bidi="da-DK"/>
        </w:rPr>
        <w:t>e</w:t>
      </w:r>
      <w:r w:rsidRPr="009542FF">
        <w:rPr>
          <w:rFonts w:eastAsia="Arial" w:cs="Arial"/>
          <w:sz w:val="24"/>
          <w:szCs w:val="24"/>
          <w:lang w:val="da-DK" w:bidi="da-DK"/>
        </w:rPr>
        <w:t>ngcons</w:t>
      </w:r>
      <w:proofErr w:type="spellEnd"/>
      <w:r w:rsidRPr="009542FF">
        <w:rPr>
          <w:rFonts w:eastAsia="Arial" w:cs="Arial"/>
          <w:sz w:val="24"/>
          <w:szCs w:val="24"/>
          <w:lang w:val="da-DK" w:bidi="da-DK"/>
        </w:rPr>
        <w:t xml:space="preserve"> hjerte nært. Derudover bliver arbejdsområdet større, da det er muligt både at rotere og vippe pladevibratoren, så den følger jorden.  </w:t>
      </w:r>
    </w:p>
    <w:p w14:paraId="47547124" w14:textId="39157378" w:rsidR="009542FF" w:rsidRPr="009542FF" w:rsidRDefault="009542FF" w:rsidP="009542FF">
      <w:pPr>
        <w:rPr>
          <w:rFonts w:cs="Arial"/>
          <w:sz w:val="24"/>
          <w:szCs w:val="24"/>
          <w:lang w:val="da-DK"/>
        </w:rPr>
      </w:pPr>
      <w:r w:rsidRPr="009542FF">
        <w:rPr>
          <w:rFonts w:eastAsia="Arial" w:cs="Arial"/>
          <w:sz w:val="24"/>
          <w:szCs w:val="24"/>
          <w:lang w:val="da-DK" w:bidi="da-DK"/>
        </w:rPr>
        <w:t>– Ja, nu øger vi gravemaskinernes fleksibilitet, så maskinføreren kan tilte og rotere pladevibratoren. Udstyret gør det muligt at komprimere rundt om skråninger og brønde uden hele tiden at skulle ændre maskinens position. Det betyder, at gravemaskinen kan udføre flere typer arbejde, siger Johan Johansson, konstruktør og projektleder for den nye pladevibrator.</w:t>
      </w:r>
    </w:p>
    <w:p w14:paraId="76E7FC8E" w14:textId="77777777" w:rsidR="008C0947" w:rsidRDefault="009542FF" w:rsidP="009542FF">
      <w:pPr>
        <w:rPr>
          <w:rFonts w:eastAsia="Times New Roman" w:cs="Arial"/>
          <w:b/>
          <w:color w:val="000000"/>
          <w:sz w:val="24"/>
          <w:szCs w:val="24"/>
          <w:lang w:val="da-DK" w:bidi="da-DK"/>
        </w:rPr>
      </w:pPr>
      <w:proofErr w:type="spellStart"/>
      <w:r w:rsidRPr="008C0947">
        <w:rPr>
          <w:rStyle w:val="Rubrik2Char"/>
          <w:rFonts w:eastAsia="Cambria"/>
          <w:lang w:val="sv-SE"/>
        </w:rPr>
        <w:t>Sparer</w:t>
      </w:r>
      <w:proofErr w:type="spellEnd"/>
      <w:r w:rsidRPr="008C0947">
        <w:rPr>
          <w:rStyle w:val="Rubrik2Char"/>
          <w:rFonts w:eastAsia="Cambria"/>
          <w:lang w:val="sv-SE"/>
        </w:rPr>
        <w:t xml:space="preserve"> tid, </w:t>
      </w:r>
      <w:proofErr w:type="spellStart"/>
      <w:r w:rsidRPr="008C0947">
        <w:rPr>
          <w:rStyle w:val="Rubrik2Char"/>
          <w:rFonts w:eastAsia="Cambria"/>
          <w:lang w:val="sv-SE"/>
        </w:rPr>
        <w:t>penge</w:t>
      </w:r>
      <w:proofErr w:type="spellEnd"/>
      <w:r w:rsidRPr="008C0947">
        <w:rPr>
          <w:rStyle w:val="Rubrik2Char"/>
          <w:rFonts w:eastAsia="Cambria"/>
          <w:lang w:val="sv-SE"/>
        </w:rPr>
        <w:t xml:space="preserve"> </w:t>
      </w:r>
      <w:proofErr w:type="spellStart"/>
      <w:r w:rsidRPr="008C0947">
        <w:rPr>
          <w:rStyle w:val="Rubrik2Char"/>
          <w:rFonts w:eastAsia="Cambria"/>
          <w:lang w:val="sv-SE"/>
        </w:rPr>
        <w:t>og</w:t>
      </w:r>
      <w:proofErr w:type="spellEnd"/>
      <w:r w:rsidRPr="008C0947">
        <w:rPr>
          <w:rStyle w:val="Rubrik2Char"/>
          <w:rFonts w:eastAsia="Cambria"/>
          <w:lang w:val="sv-SE"/>
        </w:rPr>
        <w:t xml:space="preserve"> </w:t>
      </w:r>
      <w:proofErr w:type="spellStart"/>
      <w:r w:rsidRPr="008C0947">
        <w:rPr>
          <w:rStyle w:val="Rubrik2Char"/>
          <w:rFonts w:eastAsia="Cambria"/>
          <w:lang w:val="sv-SE"/>
        </w:rPr>
        <w:t>øger</w:t>
      </w:r>
      <w:proofErr w:type="spellEnd"/>
      <w:r w:rsidRPr="008C0947">
        <w:rPr>
          <w:rStyle w:val="Rubrik2Char"/>
          <w:rFonts w:eastAsia="Cambria"/>
          <w:lang w:val="sv-SE"/>
        </w:rPr>
        <w:t xml:space="preserve"> </w:t>
      </w:r>
      <w:proofErr w:type="spellStart"/>
      <w:r w:rsidRPr="008C0947">
        <w:rPr>
          <w:rStyle w:val="Rubrik2Char"/>
          <w:rFonts w:eastAsia="Cambria"/>
          <w:lang w:val="sv-SE"/>
        </w:rPr>
        <w:t>sikkerheden</w:t>
      </w:r>
      <w:proofErr w:type="spellEnd"/>
      <w:r w:rsidRPr="009542FF">
        <w:rPr>
          <w:rFonts w:eastAsia="Times New Roman" w:cs="Arial"/>
          <w:b/>
          <w:color w:val="000000"/>
          <w:sz w:val="24"/>
          <w:szCs w:val="24"/>
          <w:lang w:val="da-DK" w:bidi="da-DK"/>
        </w:rPr>
        <w:t> </w:t>
      </w:r>
    </w:p>
    <w:p w14:paraId="5A35B6EE" w14:textId="5678E4A2" w:rsidR="009542FF" w:rsidRPr="009542FF" w:rsidRDefault="009542FF" w:rsidP="009542FF">
      <w:pPr>
        <w:rPr>
          <w:rFonts w:eastAsia="Times New Roman" w:cs="Arial"/>
          <w:b/>
          <w:bCs/>
          <w:sz w:val="24"/>
          <w:szCs w:val="24"/>
          <w:lang w:val="da-DK" w:eastAsia="sv-SE"/>
        </w:rPr>
      </w:pPr>
      <w:r w:rsidRPr="009542FF">
        <w:rPr>
          <w:rFonts w:eastAsia="Arial" w:cs="Arial"/>
          <w:sz w:val="24"/>
          <w:szCs w:val="24"/>
          <w:lang w:val="da-DK" w:bidi="da-DK"/>
        </w:rPr>
        <w:t xml:space="preserve">Ligesom andre hydrauliske redskaber fra </w:t>
      </w:r>
      <w:proofErr w:type="spellStart"/>
      <w:r w:rsidR="00955584">
        <w:rPr>
          <w:rFonts w:eastAsia="Arial" w:cs="Arial"/>
          <w:sz w:val="24"/>
          <w:szCs w:val="24"/>
          <w:lang w:val="da-DK" w:bidi="da-DK"/>
        </w:rPr>
        <w:t>e</w:t>
      </w:r>
      <w:r w:rsidRPr="009542FF">
        <w:rPr>
          <w:rFonts w:eastAsia="Arial" w:cs="Arial"/>
          <w:sz w:val="24"/>
          <w:szCs w:val="24"/>
          <w:lang w:val="da-DK" w:bidi="da-DK"/>
        </w:rPr>
        <w:t>ngcon</w:t>
      </w:r>
      <w:proofErr w:type="spellEnd"/>
      <w:r w:rsidRPr="009542FF">
        <w:rPr>
          <w:rFonts w:eastAsia="Arial" w:cs="Arial"/>
          <w:sz w:val="24"/>
          <w:szCs w:val="24"/>
          <w:lang w:val="da-DK" w:bidi="da-DK"/>
        </w:rPr>
        <w:t xml:space="preserve"> er det automatiske EC-Oil hurtigskiftsystem standard på den nye pladevibrator PC6000. Det er endnu et skridt i det fortsatte arbejde med at udvikle redskaber med automatisk hurtigskiftsystem. </w:t>
      </w:r>
      <w:r w:rsidRPr="009542FF">
        <w:rPr>
          <w:rFonts w:eastAsia="Arial" w:cs="Arial"/>
          <w:sz w:val="24"/>
          <w:szCs w:val="24"/>
          <w:lang w:val="da-DK" w:bidi="da-DK"/>
        </w:rPr>
        <w:br/>
      </w:r>
      <w:r w:rsidRPr="009542FF">
        <w:rPr>
          <w:rFonts w:eastAsia="Arial" w:cs="Arial"/>
          <w:sz w:val="24"/>
          <w:szCs w:val="24"/>
          <w:lang w:val="da-DK" w:bidi="da-DK"/>
        </w:rPr>
        <w:br/>
        <w:t>– Hydraulikken tilkobles automatisk med EC-Oil, hvilket betyder, at maskinføreren sparer tid og penge og øger sikkerheden ved ikke at skulle ud og til- og frakoble redskaber manuelt. Hvis det er regnfuldt, koldt og snedækket, øges komforten markant, fortsætter Johan Johansson.</w:t>
      </w:r>
    </w:p>
    <w:p w14:paraId="78890B39" w14:textId="10E66132" w:rsidR="009542FF" w:rsidRPr="009542FF" w:rsidRDefault="009542FF" w:rsidP="009542FF">
      <w:pPr>
        <w:rPr>
          <w:rFonts w:cs="Arial"/>
          <w:b/>
          <w:bCs/>
          <w:sz w:val="24"/>
          <w:szCs w:val="24"/>
          <w:lang w:val="da-DK"/>
        </w:rPr>
      </w:pPr>
      <w:r w:rsidRPr="009542FF">
        <w:rPr>
          <w:rFonts w:eastAsia="Arial" w:cs="Arial"/>
          <w:b/>
          <w:bCs/>
          <w:sz w:val="24"/>
          <w:szCs w:val="24"/>
          <w:lang w:val="da-DK" w:bidi="da-DK"/>
        </w:rPr>
        <w:t xml:space="preserve">Fordele ved </w:t>
      </w:r>
      <w:proofErr w:type="spellStart"/>
      <w:r w:rsidR="00955584">
        <w:rPr>
          <w:rFonts w:eastAsia="Arial" w:cs="Arial"/>
          <w:b/>
          <w:bCs/>
          <w:sz w:val="24"/>
          <w:szCs w:val="24"/>
          <w:lang w:val="da-DK" w:bidi="da-DK"/>
        </w:rPr>
        <w:t>e</w:t>
      </w:r>
      <w:r w:rsidRPr="009542FF">
        <w:rPr>
          <w:rFonts w:eastAsia="Arial" w:cs="Arial"/>
          <w:b/>
          <w:bCs/>
          <w:sz w:val="24"/>
          <w:szCs w:val="24"/>
          <w:lang w:val="da-DK" w:bidi="da-DK"/>
        </w:rPr>
        <w:t>ngcons</w:t>
      </w:r>
      <w:proofErr w:type="spellEnd"/>
      <w:r w:rsidRPr="009542FF">
        <w:rPr>
          <w:rFonts w:eastAsia="Arial" w:cs="Arial"/>
          <w:b/>
          <w:bCs/>
          <w:sz w:val="24"/>
          <w:szCs w:val="24"/>
          <w:lang w:val="da-DK" w:bidi="da-DK"/>
        </w:rPr>
        <w:t xml:space="preserve"> PC6000 pladevibrator til gravemaskiner:</w:t>
      </w:r>
    </w:p>
    <w:p w14:paraId="3C808078" w14:textId="77777777" w:rsidR="009542FF" w:rsidRPr="009542FF" w:rsidRDefault="009542FF" w:rsidP="009542FF">
      <w:pPr>
        <w:pStyle w:val="Liststycke"/>
        <w:numPr>
          <w:ilvl w:val="0"/>
          <w:numId w:val="15"/>
        </w:numPr>
        <w:spacing w:before="0" w:after="0" w:line="240" w:lineRule="auto"/>
        <w:rPr>
          <w:rFonts w:cs="Arial"/>
          <w:sz w:val="24"/>
          <w:szCs w:val="24"/>
          <w:lang w:val="da-DK"/>
        </w:rPr>
      </w:pPr>
      <w:r w:rsidRPr="009542FF">
        <w:rPr>
          <w:rFonts w:eastAsia="Arial" w:cs="Arial"/>
          <w:sz w:val="24"/>
          <w:szCs w:val="24"/>
          <w:lang w:val="da-DK" w:bidi="da-DK"/>
        </w:rPr>
        <w:t>Det automatiske EC-Oil hurtigskiftsystem er standard, gør det muligt at til- og frakoble pladevibratoren og dens hydraulik uden at skulle forlade kabinen.</w:t>
      </w:r>
    </w:p>
    <w:p w14:paraId="28CD51B0" w14:textId="77777777" w:rsidR="009542FF" w:rsidRPr="009542FF" w:rsidRDefault="009542FF" w:rsidP="009542FF">
      <w:pPr>
        <w:pStyle w:val="Liststycke"/>
        <w:numPr>
          <w:ilvl w:val="0"/>
          <w:numId w:val="15"/>
        </w:numPr>
        <w:spacing w:before="0" w:after="0" w:line="240" w:lineRule="auto"/>
        <w:rPr>
          <w:rFonts w:cs="Arial"/>
          <w:sz w:val="24"/>
          <w:szCs w:val="24"/>
          <w:lang w:val="da-DK"/>
        </w:rPr>
      </w:pPr>
      <w:r w:rsidRPr="009542FF">
        <w:rPr>
          <w:rFonts w:eastAsia="Arial" w:cs="Arial"/>
          <w:sz w:val="24"/>
          <w:szCs w:val="24"/>
          <w:lang w:val="da-DK" w:bidi="da-DK"/>
        </w:rPr>
        <w:t xml:space="preserve">Lave flowkrav gør det muligt at betjene PC6000 via </w:t>
      </w:r>
      <w:proofErr w:type="spellStart"/>
      <w:r w:rsidRPr="009542FF">
        <w:rPr>
          <w:rFonts w:eastAsia="Arial" w:cs="Arial"/>
          <w:sz w:val="24"/>
          <w:szCs w:val="24"/>
          <w:lang w:val="da-DK" w:bidi="da-DK"/>
        </w:rPr>
        <w:t>tiltrotatorens</w:t>
      </w:r>
      <w:proofErr w:type="spellEnd"/>
      <w:r w:rsidRPr="009542FF">
        <w:rPr>
          <w:rFonts w:eastAsia="Arial" w:cs="Arial"/>
          <w:sz w:val="24"/>
          <w:szCs w:val="24"/>
          <w:lang w:val="da-DK" w:bidi="da-DK"/>
        </w:rPr>
        <w:t xml:space="preserve"> ekstra hydraulik.</w:t>
      </w:r>
    </w:p>
    <w:p w14:paraId="67C39B76" w14:textId="77777777" w:rsidR="009542FF" w:rsidRPr="009542FF" w:rsidRDefault="009542FF" w:rsidP="009542FF">
      <w:pPr>
        <w:pStyle w:val="Liststycke"/>
        <w:numPr>
          <w:ilvl w:val="0"/>
          <w:numId w:val="15"/>
        </w:numPr>
        <w:spacing w:before="0" w:after="0" w:line="240" w:lineRule="auto"/>
        <w:rPr>
          <w:rFonts w:cs="Arial"/>
          <w:sz w:val="24"/>
          <w:szCs w:val="24"/>
          <w:lang w:val="da-DK"/>
        </w:rPr>
      </w:pPr>
      <w:r w:rsidRPr="009542FF">
        <w:rPr>
          <w:rFonts w:eastAsia="Arial" w:cs="Arial"/>
          <w:sz w:val="24"/>
          <w:szCs w:val="24"/>
          <w:lang w:val="da-DK" w:bidi="da-DK"/>
        </w:rPr>
        <w:t xml:space="preserve">I kombination med </w:t>
      </w:r>
      <w:proofErr w:type="spellStart"/>
      <w:r w:rsidRPr="009542FF">
        <w:rPr>
          <w:rFonts w:eastAsia="Arial" w:cs="Arial"/>
          <w:sz w:val="24"/>
          <w:szCs w:val="24"/>
          <w:lang w:val="da-DK" w:bidi="da-DK"/>
        </w:rPr>
        <w:t>tiltrotator</w:t>
      </w:r>
      <w:proofErr w:type="spellEnd"/>
      <w:r w:rsidRPr="009542FF">
        <w:rPr>
          <w:rFonts w:eastAsia="Arial" w:cs="Arial"/>
          <w:sz w:val="24"/>
          <w:szCs w:val="24"/>
          <w:lang w:val="da-DK" w:bidi="da-DK"/>
        </w:rPr>
        <w:t xml:space="preserve"> bliver der bedre adgang, og det bliver nemmere at udføre flere typer job.</w:t>
      </w:r>
    </w:p>
    <w:p w14:paraId="562FE57E" w14:textId="1DB6B75A" w:rsidR="009542FF" w:rsidRPr="009542FF" w:rsidRDefault="009542FF" w:rsidP="009542FF">
      <w:pPr>
        <w:pStyle w:val="Liststycke"/>
        <w:numPr>
          <w:ilvl w:val="0"/>
          <w:numId w:val="15"/>
        </w:numPr>
        <w:spacing w:before="0" w:after="0" w:line="240" w:lineRule="auto"/>
        <w:rPr>
          <w:rFonts w:cs="Arial"/>
          <w:sz w:val="24"/>
          <w:szCs w:val="24"/>
          <w:lang w:val="da-DK"/>
        </w:rPr>
      </w:pPr>
      <w:r w:rsidRPr="009542FF">
        <w:rPr>
          <w:rFonts w:eastAsia="Arial" w:cs="Arial"/>
          <w:sz w:val="24"/>
          <w:szCs w:val="24"/>
          <w:lang w:val="da-DK" w:bidi="da-DK"/>
        </w:rPr>
        <w:t xml:space="preserve">Ingen personer i udgravningen </w:t>
      </w:r>
      <w:r w:rsidR="00C453B6" w:rsidRPr="00C453B6">
        <w:rPr>
          <w:rFonts w:eastAsia="Arial" w:cs="Arial"/>
          <w:sz w:val="24"/>
          <w:szCs w:val="24"/>
          <w:lang w:val="da-DK" w:bidi="da-DK"/>
        </w:rPr>
        <w:t>minimerer</w:t>
      </w:r>
      <w:r w:rsidR="00C453B6">
        <w:rPr>
          <w:rFonts w:eastAsia="Arial" w:cs="Arial"/>
          <w:sz w:val="24"/>
          <w:szCs w:val="24"/>
          <w:lang w:val="da-DK" w:bidi="da-DK"/>
        </w:rPr>
        <w:t xml:space="preserve"> </w:t>
      </w:r>
      <w:r w:rsidRPr="009542FF">
        <w:rPr>
          <w:rFonts w:eastAsia="Arial" w:cs="Arial"/>
          <w:sz w:val="24"/>
          <w:szCs w:val="24"/>
          <w:lang w:val="da-DK" w:bidi="da-DK"/>
        </w:rPr>
        <w:t>risikoen for personskade, som kan opstå, hvis væggen i udgravningen styrter sammen på grund af vibrationer.</w:t>
      </w:r>
    </w:p>
    <w:p w14:paraId="0683F4A2" w14:textId="77777777" w:rsidR="009542FF" w:rsidRPr="009542FF" w:rsidRDefault="009542FF" w:rsidP="009542FF">
      <w:pPr>
        <w:pStyle w:val="Liststycke"/>
        <w:numPr>
          <w:ilvl w:val="0"/>
          <w:numId w:val="15"/>
        </w:numPr>
        <w:spacing w:before="0" w:after="0" w:line="240" w:lineRule="auto"/>
        <w:rPr>
          <w:rFonts w:cs="Arial"/>
          <w:sz w:val="24"/>
          <w:szCs w:val="24"/>
          <w:lang w:val="da-DK"/>
        </w:rPr>
      </w:pPr>
      <w:r w:rsidRPr="009542FF">
        <w:rPr>
          <w:rFonts w:eastAsia="Arial" w:cs="Arial"/>
          <w:sz w:val="24"/>
          <w:szCs w:val="24"/>
          <w:lang w:val="da-DK" w:bidi="da-DK"/>
        </w:rPr>
        <w:t>Ingen løft med håndbetjente pladevibratorer, der kan tabes eller svinge ind i personer eller omgivelserne.</w:t>
      </w:r>
    </w:p>
    <w:p w14:paraId="0F4CA6DF" w14:textId="77777777" w:rsidR="009542FF" w:rsidRPr="009542FF" w:rsidRDefault="009542FF" w:rsidP="009542FF">
      <w:pPr>
        <w:pStyle w:val="Liststycke"/>
        <w:numPr>
          <w:ilvl w:val="0"/>
          <w:numId w:val="15"/>
        </w:numPr>
        <w:spacing w:before="0" w:after="0" w:line="240" w:lineRule="auto"/>
        <w:rPr>
          <w:rFonts w:cs="Arial"/>
          <w:sz w:val="24"/>
          <w:szCs w:val="24"/>
          <w:lang w:val="da-DK"/>
        </w:rPr>
      </w:pPr>
      <w:r w:rsidRPr="009542FF">
        <w:rPr>
          <w:rFonts w:eastAsia="Arial" w:cs="Arial"/>
          <w:sz w:val="24"/>
          <w:szCs w:val="24"/>
          <w:lang w:val="da-DK" w:bidi="da-DK"/>
        </w:rPr>
        <w:t>Færre slanger, der kan gå i stykker og slides.</w:t>
      </w:r>
    </w:p>
    <w:p w14:paraId="6595AA5B" w14:textId="154ADD15" w:rsidR="009542FF" w:rsidRPr="00AD267C" w:rsidRDefault="009542FF" w:rsidP="009542FF">
      <w:pPr>
        <w:pStyle w:val="Liststycke"/>
        <w:numPr>
          <w:ilvl w:val="0"/>
          <w:numId w:val="15"/>
        </w:numPr>
        <w:spacing w:before="0" w:after="0" w:line="240" w:lineRule="auto"/>
        <w:rPr>
          <w:rFonts w:cs="Arial"/>
          <w:sz w:val="24"/>
          <w:szCs w:val="24"/>
          <w:lang w:val="da-DK"/>
        </w:rPr>
      </w:pPr>
      <w:r w:rsidRPr="009542FF">
        <w:rPr>
          <w:rFonts w:eastAsia="Arial" w:cs="Arial"/>
          <w:sz w:val="24"/>
          <w:szCs w:val="24"/>
          <w:lang w:val="da-DK" w:bidi="da-DK"/>
        </w:rPr>
        <w:lastRenderedPageBreak/>
        <w:t>Boltet ophæng gør det let at skifte til et andet fæstesystem.</w:t>
      </w:r>
    </w:p>
    <w:p w14:paraId="7A32041A" w14:textId="154D81FB" w:rsidR="009542FF" w:rsidRPr="009542FF" w:rsidRDefault="009542FF" w:rsidP="009542FF">
      <w:pPr>
        <w:rPr>
          <w:rFonts w:cs="Arial"/>
          <w:b/>
          <w:bCs/>
          <w:sz w:val="24"/>
          <w:szCs w:val="24"/>
          <w:lang w:val="da-DK"/>
        </w:rPr>
      </w:pPr>
      <w:r w:rsidRPr="009542FF">
        <w:rPr>
          <w:rFonts w:eastAsia="Arial" w:cs="Arial"/>
          <w:b/>
          <w:bCs/>
          <w:sz w:val="24"/>
          <w:szCs w:val="24"/>
          <w:lang w:val="da-DK" w:bidi="da-DK"/>
        </w:rPr>
        <w:t>Tekniske data – PC6000:</w:t>
      </w:r>
    </w:p>
    <w:p w14:paraId="6BD4500E" w14:textId="3474D958" w:rsidR="009542FF" w:rsidRPr="009542FF" w:rsidRDefault="009542FF" w:rsidP="009542FF">
      <w:pPr>
        <w:rPr>
          <w:rFonts w:cs="Arial"/>
          <w:sz w:val="24"/>
          <w:szCs w:val="24"/>
          <w:lang w:val="da-DK"/>
        </w:rPr>
      </w:pPr>
      <w:r w:rsidRPr="009542FF">
        <w:rPr>
          <w:rFonts w:eastAsia="Arial" w:cs="Arial"/>
          <w:sz w:val="24"/>
          <w:szCs w:val="24"/>
          <w:lang w:val="da-DK" w:bidi="da-DK"/>
        </w:rPr>
        <w:t>Bredde [mm]:</w:t>
      </w:r>
      <w:r w:rsidRPr="009542FF">
        <w:rPr>
          <w:rFonts w:eastAsia="Arial" w:cs="Arial"/>
          <w:sz w:val="24"/>
          <w:szCs w:val="24"/>
          <w:lang w:val="da-DK" w:bidi="da-DK"/>
        </w:rPr>
        <w:tab/>
      </w:r>
      <w:r w:rsidRPr="009542FF">
        <w:rPr>
          <w:rFonts w:eastAsia="Arial" w:cs="Arial"/>
          <w:sz w:val="24"/>
          <w:szCs w:val="24"/>
          <w:lang w:val="da-DK" w:bidi="da-DK"/>
        </w:rPr>
        <w:tab/>
      </w:r>
      <w:r w:rsidR="00AD267C">
        <w:rPr>
          <w:rFonts w:eastAsia="Arial" w:cs="Arial"/>
          <w:sz w:val="24"/>
          <w:szCs w:val="24"/>
          <w:lang w:val="da-DK" w:bidi="da-DK"/>
        </w:rPr>
        <w:t xml:space="preserve">                   </w:t>
      </w:r>
      <w:r w:rsidRPr="009542FF">
        <w:rPr>
          <w:rFonts w:eastAsia="Arial" w:cs="Arial"/>
          <w:sz w:val="24"/>
          <w:szCs w:val="24"/>
          <w:lang w:val="da-DK" w:bidi="da-DK"/>
        </w:rPr>
        <w:t>720</w:t>
      </w:r>
    </w:p>
    <w:p w14:paraId="4B10179B" w14:textId="03D9E9EA" w:rsidR="009542FF" w:rsidRPr="009542FF" w:rsidRDefault="009542FF" w:rsidP="009542FF">
      <w:pPr>
        <w:rPr>
          <w:rFonts w:cs="Arial"/>
          <w:sz w:val="24"/>
          <w:szCs w:val="24"/>
          <w:lang w:val="da-DK"/>
        </w:rPr>
      </w:pPr>
      <w:r w:rsidRPr="009542FF">
        <w:rPr>
          <w:rFonts w:eastAsia="Arial" w:cs="Arial"/>
          <w:sz w:val="24"/>
          <w:szCs w:val="24"/>
          <w:lang w:val="da-DK" w:bidi="da-DK"/>
        </w:rPr>
        <w:t>Højde ekskl. beslag [mm]:</w:t>
      </w:r>
      <w:r w:rsidRPr="009542FF">
        <w:rPr>
          <w:rFonts w:eastAsia="Arial" w:cs="Arial"/>
          <w:sz w:val="24"/>
          <w:szCs w:val="24"/>
          <w:lang w:val="da-DK" w:bidi="da-DK"/>
        </w:rPr>
        <w:tab/>
      </w:r>
      <w:r w:rsidR="00AD267C">
        <w:rPr>
          <w:rFonts w:eastAsia="Arial" w:cs="Arial"/>
          <w:sz w:val="24"/>
          <w:szCs w:val="24"/>
          <w:lang w:val="da-DK" w:bidi="da-DK"/>
        </w:rPr>
        <w:t xml:space="preserve">                   </w:t>
      </w:r>
      <w:r w:rsidRPr="009542FF">
        <w:rPr>
          <w:rFonts w:eastAsia="Arial" w:cs="Arial"/>
          <w:sz w:val="24"/>
          <w:szCs w:val="24"/>
          <w:lang w:val="da-DK" w:bidi="da-DK"/>
        </w:rPr>
        <w:t>508</w:t>
      </w:r>
    </w:p>
    <w:p w14:paraId="43666C27" w14:textId="49BECF4C" w:rsidR="009542FF" w:rsidRPr="009542FF" w:rsidRDefault="009542FF" w:rsidP="009542FF">
      <w:pPr>
        <w:rPr>
          <w:rFonts w:cs="Arial"/>
          <w:sz w:val="24"/>
          <w:szCs w:val="24"/>
          <w:lang w:val="da-DK"/>
        </w:rPr>
      </w:pPr>
      <w:r w:rsidRPr="009542FF">
        <w:rPr>
          <w:rFonts w:eastAsia="Arial" w:cs="Arial"/>
          <w:sz w:val="24"/>
          <w:szCs w:val="24"/>
          <w:lang w:val="da-DK" w:bidi="da-DK"/>
        </w:rPr>
        <w:t>Længde [mm]:</w:t>
      </w:r>
      <w:r w:rsidRPr="009542FF">
        <w:rPr>
          <w:rFonts w:eastAsia="Arial" w:cs="Arial"/>
          <w:sz w:val="24"/>
          <w:szCs w:val="24"/>
          <w:lang w:val="da-DK" w:bidi="da-DK"/>
        </w:rPr>
        <w:tab/>
      </w:r>
      <w:r w:rsidRPr="009542FF">
        <w:rPr>
          <w:rFonts w:eastAsia="Arial" w:cs="Arial"/>
          <w:sz w:val="24"/>
          <w:szCs w:val="24"/>
          <w:lang w:val="da-DK" w:bidi="da-DK"/>
        </w:rPr>
        <w:tab/>
      </w:r>
      <w:r w:rsidR="00AD267C">
        <w:rPr>
          <w:rFonts w:eastAsia="Arial" w:cs="Arial"/>
          <w:sz w:val="24"/>
          <w:szCs w:val="24"/>
          <w:lang w:val="da-DK" w:bidi="da-DK"/>
        </w:rPr>
        <w:t xml:space="preserve">                   </w:t>
      </w:r>
      <w:r w:rsidRPr="009542FF">
        <w:rPr>
          <w:rFonts w:eastAsia="Arial" w:cs="Arial"/>
          <w:sz w:val="24"/>
          <w:szCs w:val="24"/>
          <w:lang w:val="da-DK" w:bidi="da-DK"/>
        </w:rPr>
        <w:t>1065</w:t>
      </w:r>
    </w:p>
    <w:p w14:paraId="4B4FDBA6" w14:textId="255C56F2" w:rsidR="009542FF" w:rsidRPr="009542FF" w:rsidRDefault="009542FF" w:rsidP="009542FF">
      <w:pPr>
        <w:rPr>
          <w:rFonts w:cs="Arial"/>
          <w:sz w:val="24"/>
          <w:szCs w:val="24"/>
          <w:lang w:val="da-DK"/>
        </w:rPr>
      </w:pPr>
      <w:r w:rsidRPr="009542FF">
        <w:rPr>
          <w:rFonts w:eastAsia="Arial" w:cs="Arial"/>
          <w:sz w:val="24"/>
          <w:szCs w:val="24"/>
          <w:lang w:val="da-DK" w:bidi="da-DK"/>
        </w:rPr>
        <w:t>Vægt ekskl. beslag [kg]:</w:t>
      </w:r>
      <w:r w:rsidRPr="009542FF">
        <w:rPr>
          <w:rFonts w:eastAsia="Arial" w:cs="Arial"/>
          <w:sz w:val="24"/>
          <w:szCs w:val="24"/>
          <w:lang w:val="da-DK" w:bidi="da-DK"/>
        </w:rPr>
        <w:tab/>
      </w:r>
      <w:r w:rsidRPr="009542FF">
        <w:rPr>
          <w:rFonts w:eastAsia="Arial" w:cs="Arial"/>
          <w:sz w:val="24"/>
          <w:szCs w:val="24"/>
          <w:lang w:val="da-DK" w:bidi="da-DK"/>
        </w:rPr>
        <w:tab/>
      </w:r>
      <w:r w:rsidR="00AD267C">
        <w:rPr>
          <w:rFonts w:eastAsia="Arial" w:cs="Arial"/>
          <w:sz w:val="24"/>
          <w:szCs w:val="24"/>
          <w:lang w:val="da-DK" w:bidi="da-DK"/>
        </w:rPr>
        <w:t xml:space="preserve">                   </w:t>
      </w:r>
      <w:r w:rsidRPr="009542FF">
        <w:rPr>
          <w:rFonts w:eastAsia="Arial" w:cs="Arial"/>
          <w:sz w:val="24"/>
          <w:szCs w:val="24"/>
          <w:lang w:val="da-DK" w:bidi="da-DK"/>
        </w:rPr>
        <w:t>560</w:t>
      </w:r>
    </w:p>
    <w:p w14:paraId="51AA5415" w14:textId="201FA4B6" w:rsidR="009542FF" w:rsidRPr="009542FF" w:rsidRDefault="009542FF" w:rsidP="009542FF">
      <w:pPr>
        <w:rPr>
          <w:rFonts w:cs="Arial"/>
          <w:sz w:val="24"/>
          <w:szCs w:val="24"/>
          <w:lang w:val="da-DK"/>
        </w:rPr>
      </w:pPr>
      <w:r w:rsidRPr="009542FF">
        <w:rPr>
          <w:rFonts w:eastAsia="Arial" w:cs="Arial"/>
          <w:sz w:val="24"/>
          <w:szCs w:val="24"/>
          <w:lang w:val="da-DK" w:bidi="da-DK"/>
        </w:rPr>
        <w:t xml:space="preserve">Anbefalet </w:t>
      </w:r>
      <w:proofErr w:type="spellStart"/>
      <w:r w:rsidRPr="009542FF">
        <w:rPr>
          <w:rFonts w:eastAsia="Arial" w:cs="Arial"/>
          <w:sz w:val="24"/>
          <w:szCs w:val="24"/>
          <w:lang w:val="da-DK" w:bidi="da-DK"/>
        </w:rPr>
        <w:t>hydraulikflow</w:t>
      </w:r>
      <w:proofErr w:type="spellEnd"/>
      <w:r w:rsidRPr="009542FF">
        <w:rPr>
          <w:rFonts w:eastAsia="Arial" w:cs="Arial"/>
          <w:sz w:val="24"/>
          <w:szCs w:val="24"/>
          <w:lang w:val="da-DK" w:bidi="da-DK"/>
        </w:rPr>
        <w:t xml:space="preserve"> fra [l/min]:</w:t>
      </w:r>
      <w:r w:rsidRPr="009542FF">
        <w:rPr>
          <w:rFonts w:eastAsia="Arial" w:cs="Arial"/>
          <w:sz w:val="24"/>
          <w:szCs w:val="24"/>
          <w:lang w:val="da-DK" w:bidi="da-DK"/>
        </w:rPr>
        <w:tab/>
      </w:r>
      <w:r w:rsidR="00AD267C">
        <w:rPr>
          <w:rFonts w:eastAsia="Arial" w:cs="Arial"/>
          <w:sz w:val="24"/>
          <w:szCs w:val="24"/>
          <w:lang w:val="da-DK" w:bidi="da-DK"/>
        </w:rPr>
        <w:t xml:space="preserve">                   </w:t>
      </w:r>
      <w:r w:rsidRPr="009542FF">
        <w:rPr>
          <w:rFonts w:eastAsia="Arial" w:cs="Arial"/>
          <w:sz w:val="24"/>
          <w:szCs w:val="24"/>
          <w:lang w:val="da-DK" w:bidi="da-DK"/>
        </w:rPr>
        <w:t>55</w:t>
      </w:r>
    </w:p>
    <w:p w14:paraId="0E688F3C" w14:textId="6875F690" w:rsidR="009542FF" w:rsidRPr="009542FF" w:rsidRDefault="009542FF" w:rsidP="009542FF">
      <w:pPr>
        <w:rPr>
          <w:rFonts w:cs="Arial"/>
          <w:sz w:val="24"/>
          <w:szCs w:val="24"/>
          <w:lang w:val="da-DK"/>
        </w:rPr>
      </w:pPr>
      <w:r w:rsidRPr="009542FF">
        <w:rPr>
          <w:rFonts w:eastAsia="Arial" w:cs="Arial"/>
          <w:sz w:val="24"/>
          <w:szCs w:val="24"/>
          <w:lang w:val="da-DK" w:bidi="da-DK"/>
        </w:rPr>
        <w:t>Pakkeflade [m²]:</w:t>
      </w:r>
      <w:r w:rsidRPr="009542FF">
        <w:rPr>
          <w:rFonts w:eastAsia="Arial" w:cs="Arial"/>
          <w:sz w:val="24"/>
          <w:szCs w:val="24"/>
          <w:lang w:val="da-DK" w:bidi="da-DK"/>
        </w:rPr>
        <w:tab/>
      </w:r>
      <w:r w:rsidRPr="009542FF">
        <w:rPr>
          <w:rFonts w:eastAsia="Arial" w:cs="Arial"/>
          <w:sz w:val="24"/>
          <w:szCs w:val="24"/>
          <w:lang w:val="da-DK" w:bidi="da-DK"/>
        </w:rPr>
        <w:tab/>
      </w:r>
      <w:r w:rsidR="00AD267C">
        <w:rPr>
          <w:rFonts w:eastAsia="Arial" w:cs="Arial"/>
          <w:sz w:val="24"/>
          <w:szCs w:val="24"/>
          <w:lang w:val="da-DK" w:bidi="da-DK"/>
        </w:rPr>
        <w:t xml:space="preserve">                   </w:t>
      </w:r>
      <w:r w:rsidRPr="009542FF">
        <w:rPr>
          <w:rFonts w:eastAsia="Arial" w:cs="Arial"/>
          <w:sz w:val="24"/>
          <w:szCs w:val="24"/>
          <w:lang w:val="da-DK" w:bidi="da-DK"/>
        </w:rPr>
        <w:t>0,44</w:t>
      </w:r>
    </w:p>
    <w:p w14:paraId="5C4BAFF6" w14:textId="5A5EEF0E" w:rsidR="009542FF" w:rsidRPr="009542FF" w:rsidRDefault="009542FF" w:rsidP="009542FF">
      <w:pPr>
        <w:rPr>
          <w:rFonts w:cs="Arial"/>
          <w:sz w:val="24"/>
          <w:szCs w:val="24"/>
          <w:lang w:val="da-DK"/>
        </w:rPr>
      </w:pPr>
      <w:r w:rsidRPr="009542FF">
        <w:rPr>
          <w:rFonts w:eastAsia="Arial" w:cs="Arial"/>
          <w:sz w:val="24"/>
          <w:szCs w:val="24"/>
          <w:lang w:val="da-DK" w:bidi="da-DK"/>
        </w:rPr>
        <w:t>Pakkekraft [kN]:</w:t>
      </w:r>
      <w:r w:rsidRPr="009542FF">
        <w:rPr>
          <w:rFonts w:eastAsia="Arial" w:cs="Arial"/>
          <w:sz w:val="24"/>
          <w:szCs w:val="24"/>
          <w:lang w:val="da-DK" w:bidi="da-DK"/>
        </w:rPr>
        <w:tab/>
      </w:r>
      <w:r w:rsidRPr="009542FF">
        <w:rPr>
          <w:rFonts w:eastAsia="Arial" w:cs="Arial"/>
          <w:sz w:val="24"/>
          <w:szCs w:val="24"/>
          <w:lang w:val="da-DK" w:bidi="da-DK"/>
        </w:rPr>
        <w:tab/>
      </w:r>
      <w:r w:rsidR="00AD267C">
        <w:rPr>
          <w:rFonts w:eastAsia="Arial" w:cs="Arial"/>
          <w:sz w:val="24"/>
          <w:szCs w:val="24"/>
          <w:lang w:val="da-DK" w:bidi="da-DK"/>
        </w:rPr>
        <w:t xml:space="preserve">                   </w:t>
      </w:r>
      <w:r w:rsidRPr="009542FF">
        <w:rPr>
          <w:rFonts w:eastAsia="Arial" w:cs="Arial"/>
          <w:sz w:val="24"/>
          <w:szCs w:val="24"/>
          <w:lang w:val="da-DK" w:bidi="da-DK"/>
        </w:rPr>
        <w:t xml:space="preserve">60 </w:t>
      </w:r>
      <w:r w:rsidRPr="009542FF">
        <w:rPr>
          <w:rFonts w:eastAsia="Arial" w:cs="Arial"/>
          <w:sz w:val="24"/>
          <w:szCs w:val="24"/>
          <w:lang w:val="da-DK" w:bidi="da-DK"/>
        </w:rPr>
        <w:tab/>
      </w:r>
    </w:p>
    <w:p w14:paraId="5EAA4EED" w14:textId="02CF755A" w:rsidR="009542FF" w:rsidRPr="009542FF" w:rsidRDefault="009542FF" w:rsidP="00AD267C">
      <w:pPr>
        <w:tabs>
          <w:tab w:val="left" w:pos="5245"/>
        </w:tabs>
        <w:rPr>
          <w:rFonts w:cs="Arial"/>
          <w:sz w:val="24"/>
          <w:szCs w:val="24"/>
          <w:lang w:val="da-DK"/>
        </w:rPr>
      </w:pPr>
      <w:r w:rsidRPr="009542FF">
        <w:rPr>
          <w:rFonts w:eastAsia="Arial" w:cs="Arial"/>
          <w:sz w:val="24"/>
          <w:szCs w:val="24"/>
          <w:lang w:val="da-DK" w:bidi="da-DK"/>
        </w:rPr>
        <w:t>Maks. hydraulisk tryk [bar]:</w:t>
      </w:r>
      <w:r w:rsidR="00AD267C">
        <w:rPr>
          <w:rFonts w:eastAsia="Arial" w:cs="Arial"/>
          <w:sz w:val="24"/>
          <w:szCs w:val="24"/>
          <w:lang w:val="da-DK" w:bidi="da-DK"/>
        </w:rPr>
        <w:t xml:space="preserve">                                   </w:t>
      </w:r>
      <w:r w:rsidRPr="009542FF">
        <w:rPr>
          <w:rFonts w:eastAsia="Arial" w:cs="Arial"/>
          <w:sz w:val="24"/>
          <w:szCs w:val="24"/>
          <w:lang w:val="da-DK" w:bidi="da-DK"/>
        </w:rPr>
        <w:t xml:space="preserve">220 </w:t>
      </w:r>
      <w:r w:rsidRPr="009542FF">
        <w:rPr>
          <w:rFonts w:eastAsia="Arial" w:cs="Arial"/>
          <w:sz w:val="24"/>
          <w:szCs w:val="24"/>
          <w:lang w:val="da-DK" w:bidi="da-DK"/>
        </w:rPr>
        <w:tab/>
      </w:r>
    </w:p>
    <w:p w14:paraId="055AD27A" w14:textId="46A2BCC7" w:rsidR="00E6333C" w:rsidRPr="009542FF" w:rsidRDefault="009542FF" w:rsidP="009542FF">
      <w:pPr>
        <w:rPr>
          <w:sz w:val="24"/>
          <w:szCs w:val="24"/>
          <w:lang w:val="da-DK"/>
        </w:rPr>
      </w:pPr>
      <w:r w:rsidRPr="009542FF">
        <w:rPr>
          <w:rFonts w:eastAsia="Arial" w:cs="Arial"/>
          <w:sz w:val="24"/>
          <w:szCs w:val="24"/>
          <w:lang w:val="da-DK" w:bidi="da-DK"/>
        </w:rPr>
        <w:t>Maks. anbefalet tryk i returledning [bar]:</w:t>
      </w:r>
      <w:r w:rsidRPr="009542FF">
        <w:rPr>
          <w:rFonts w:eastAsia="Arial" w:cs="Arial"/>
          <w:sz w:val="24"/>
          <w:szCs w:val="24"/>
          <w:lang w:val="da-DK" w:bidi="da-DK"/>
        </w:rPr>
        <w:tab/>
        <w:t>20</w:t>
      </w:r>
    </w:p>
    <w:p w14:paraId="6E188147" w14:textId="2B0881AD" w:rsidR="00AC2002" w:rsidRDefault="00AC2002" w:rsidP="00AC2002">
      <w:pPr>
        <w:rPr>
          <w:lang w:val="da-DK"/>
        </w:rPr>
      </w:pPr>
    </w:p>
    <w:p w14:paraId="00638FC3" w14:textId="407313B0" w:rsidR="00844C85" w:rsidRDefault="009279A1" w:rsidP="00AC2002">
      <w:pPr>
        <w:rPr>
          <w:lang w:val="da-DK"/>
        </w:rPr>
      </w:pPr>
      <w:r w:rsidRPr="00FB68D2">
        <w:rPr>
          <w:rFonts w:eastAsia="Arial" w:cs="Arial"/>
          <w:sz w:val="24"/>
          <w:szCs w:val="24"/>
          <w:lang w:val="da-DK" w:bidi="da-DK"/>
        </w:rPr>
        <w:t>Serieproduktion er planlagt til efteråret 2022</w:t>
      </w:r>
      <w:r>
        <w:rPr>
          <w:rFonts w:eastAsia="Arial" w:cs="Arial"/>
          <w:sz w:val="24"/>
          <w:szCs w:val="24"/>
          <w:lang w:val="da-DK" w:bidi="da-DK"/>
        </w:rPr>
        <w:t>.</w:t>
      </w:r>
    </w:p>
    <w:p w14:paraId="2F0EFB26" w14:textId="77777777" w:rsidR="00844C85" w:rsidRPr="009542FF" w:rsidRDefault="00844C85" w:rsidP="00AC2002">
      <w:pPr>
        <w:rPr>
          <w:lang w:val="da-DK"/>
        </w:rPr>
      </w:pPr>
    </w:p>
    <w:p w14:paraId="48DB4D94" w14:textId="77777777" w:rsidR="00844C85" w:rsidRPr="00261854" w:rsidRDefault="00844C85" w:rsidP="00844C85">
      <w:pPr>
        <w:rPr>
          <w:rFonts w:cs="Arial"/>
          <w:sz w:val="24"/>
          <w:szCs w:val="24"/>
          <w:lang w:val="da-DK"/>
        </w:rPr>
      </w:pPr>
      <w:r w:rsidRPr="00261854">
        <w:rPr>
          <w:rFonts w:eastAsia="Arial" w:cs="Arial"/>
          <w:b/>
          <w:sz w:val="24"/>
          <w:szCs w:val="24"/>
          <w:lang w:val="da-DK" w:bidi="da-DK"/>
        </w:rPr>
        <w:t>Yderligere oplysninger fås ved at kontakte: </w:t>
      </w:r>
      <w:r w:rsidRPr="00261854">
        <w:rPr>
          <w:rFonts w:eastAsia="Arial" w:cs="Arial"/>
          <w:sz w:val="24"/>
          <w:szCs w:val="24"/>
          <w:lang w:val="da-DK" w:bidi="da-DK"/>
        </w:rPr>
        <w:br/>
        <w:t xml:space="preserve">Sten </w:t>
      </w:r>
      <w:proofErr w:type="spellStart"/>
      <w:r w:rsidRPr="00261854">
        <w:rPr>
          <w:rFonts w:eastAsia="Arial" w:cs="Arial"/>
          <w:sz w:val="24"/>
          <w:szCs w:val="24"/>
          <w:lang w:val="da-DK" w:bidi="da-DK"/>
        </w:rPr>
        <w:t>Strömgren</w:t>
      </w:r>
      <w:proofErr w:type="spellEnd"/>
      <w:r w:rsidRPr="00261854">
        <w:rPr>
          <w:rFonts w:eastAsia="Arial" w:cs="Arial"/>
          <w:sz w:val="24"/>
          <w:szCs w:val="24"/>
          <w:lang w:val="da-DK" w:bidi="da-DK"/>
        </w:rPr>
        <w:t xml:space="preserve">, </w:t>
      </w:r>
      <w:proofErr w:type="spellStart"/>
      <w:r w:rsidRPr="00261854">
        <w:rPr>
          <w:rFonts w:eastAsia="Arial" w:cs="Arial"/>
          <w:sz w:val="24"/>
          <w:szCs w:val="24"/>
          <w:lang w:val="da-DK" w:bidi="da-DK"/>
        </w:rPr>
        <w:t>engcon</w:t>
      </w:r>
      <w:proofErr w:type="spellEnd"/>
      <w:r w:rsidRPr="00261854">
        <w:rPr>
          <w:rFonts w:eastAsia="Arial" w:cs="Arial"/>
          <w:sz w:val="24"/>
          <w:szCs w:val="24"/>
          <w:lang w:val="da-DK" w:bidi="da-DK"/>
        </w:rPr>
        <w:t xml:space="preserve"> Group | </w:t>
      </w:r>
      <w:hyperlink r:id="rId10" w:history="1">
        <w:r w:rsidRPr="00261854">
          <w:rPr>
            <w:rStyle w:val="Hyperlnk"/>
            <w:rFonts w:cs="Arial"/>
            <w:sz w:val="24"/>
            <w:szCs w:val="24"/>
            <w:lang w:val="da-DK" w:bidi="da-DK"/>
          </w:rPr>
          <w:t>sten.stromgren@engcon.se</w:t>
        </w:r>
      </w:hyperlink>
      <w:r w:rsidRPr="00261854">
        <w:rPr>
          <w:rFonts w:eastAsia="Arial" w:cs="Arial"/>
          <w:sz w:val="24"/>
          <w:szCs w:val="24"/>
          <w:lang w:val="da-DK" w:bidi="da-DK"/>
        </w:rPr>
        <w:t xml:space="preserve"> | +46 [0]70 529 96 32 </w:t>
      </w:r>
    </w:p>
    <w:p w14:paraId="203BF059" w14:textId="77777777" w:rsidR="00844C85" w:rsidRPr="008F1AE2" w:rsidRDefault="00844C85" w:rsidP="00844C85">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roofErr w:type="spellStart"/>
      <w:r w:rsidRPr="008F1AE2">
        <w:rPr>
          <w:rFonts w:ascii="Arial Nova Light" w:eastAsia="Cambria" w:hAnsi="Arial Nova Light"/>
          <w:b/>
          <w:bCs/>
          <w:color w:val="434343"/>
          <w:sz w:val="16"/>
          <w:szCs w:val="16"/>
          <w:lang w:val="fi-FI" w:eastAsia="en-GB"/>
        </w:rPr>
        <w:t>engcon</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er</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den</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førende</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globale</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leverandør</w:t>
      </w:r>
      <w:proofErr w:type="spellEnd"/>
      <w:r w:rsidRPr="008F1AE2">
        <w:rPr>
          <w:rFonts w:ascii="Arial Nova Light" w:eastAsia="Cambria" w:hAnsi="Arial Nova Light"/>
          <w:color w:val="434343"/>
          <w:sz w:val="16"/>
          <w:szCs w:val="16"/>
          <w:lang w:val="fi-FI" w:eastAsia="en-GB"/>
        </w:rPr>
        <w:t xml:space="preserve"> af </w:t>
      </w:r>
      <w:proofErr w:type="spellStart"/>
      <w:r w:rsidRPr="008F1AE2">
        <w:rPr>
          <w:rFonts w:ascii="Arial Nova Light" w:eastAsia="Cambria" w:hAnsi="Arial Nova Light"/>
          <w:color w:val="434343"/>
          <w:sz w:val="16"/>
          <w:szCs w:val="16"/>
          <w:lang w:val="fi-FI" w:eastAsia="en-GB"/>
        </w:rPr>
        <w:t>tiltrotatorer</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og</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tilhørende</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redskaber</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som</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øger</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gravemaskiners</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effektivitet</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fleksibilitet</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præcision</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og</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sikkerhed</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Med</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viden</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engagement</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og</w:t>
      </w:r>
      <w:proofErr w:type="spellEnd"/>
      <w:r w:rsidRPr="008F1AE2">
        <w:rPr>
          <w:rFonts w:ascii="Arial Nova Light" w:eastAsia="Cambria" w:hAnsi="Arial Nova Light"/>
          <w:color w:val="434343"/>
          <w:sz w:val="16"/>
          <w:szCs w:val="16"/>
          <w:lang w:val="fi-FI" w:eastAsia="en-GB"/>
        </w:rPr>
        <w:t xml:space="preserve"> et </w:t>
      </w:r>
      <w:proofErr w:type="spellStart"/>
      <w:r w:rsidRPr="008F1AE2">
        <w:rPr>
          <w:rFonts w:ascii="Arial Nova Light" w:eastAsia="Cambria" w:hAnsi="Arial Nova Light"/>
          <w:color w:val="434343"/>
          <w:sz w:val="16"/>
          <w:szCs w:val="16"/>
          <w:lang w:val="fi-FI" w:eastAsia="en-GB"/>
        </w:rPr>
        <w:t>højt</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serviceniveau</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skaber</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engcons</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mere</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end</w:t>
      </w:r>
      <w:proofErr w:type="spellEnd"/>
      <w:r w:rsidRPr="008F1AE2">
        <w:rPr>
          <w:rFonts w:ascii="Arial Nova Light" w:eastAsia="Cambria" w:hAnsi="Arial Nova Light"/>
          <w:color w:val="434343"/>
          <w:sz w:val="16"/>
          <w:szCs w:val="16"/>
          <w:lang w:val="fi-FI" w:eastAsia="en-GB"/>
        </w:rPr>
        <w:t xml:space="preserve"> 400 </w:t>
      </w:r>
      <w:proofErr w:type="spellStart"/>
      <w:r w:rsidRPr="008F1AE2">
        <w:rPr>
          <w:rFonts w:ascii="Arial Nova Light" w:eastAsia="Cambria" w:hAnsi="Arial Nova Light"/>
          <w:color w:val="434343"/>
          <w:sz w:val="16"/>
          <w:szCs w:val="16"/>
          <w:lang w:val="fi-FI" w:eastAsia="en-GB"/>
        </w:rPr>
        <w:t>medarbejdere</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succes</w:t>
      </w:r>
      <w:proofErr w:type="spellEnd"/>
      <w:r w:rsidRPr="008F1AE2">
        <w:rPr>
          <w:rFonts w:ascii="Arial Nova Light" w:eastAsia="Cambria" w:hAnsi="Arial Nova Light"/>
          <w:color w:val="434343"/>
          <w:sz w:val="16"/>
          <w:szCs w:val="16"/>
          <w:lang w:val="fi-FI" w:eastAsia="en-GB"/>
        </w:rPr>
        <w:t xml:space="preserve"> for </w:t>
      </w:r>
      <w:proofErr w:type="spellStart"/>
      <w:r w:rsidRPr="008F1AE2">
        <w:rPr>
          <w:rFonts w:ascii="Arial Nova Light" w:eastAsia="Cambria" w:hAnsi="Arial Nova Light"/>
          <w:color w:val="434343"/>
          <w:sz w:val="16"/>
          <w:szCs w:val="16"/>
          <w:lang w:val="fi-FI" w:eastAsia="en-GB"/>
        </w:rPr>
        <w:t>deres</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kunder</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engcon</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blev</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grundlagt</w:t>
      </w:r>
      <w:proofErr w:type="spellEnd"/>
      <w:r w:rsidRPr="008F1AE2">
        <w:rPr>
          <w:rFonts w:ascii="Arial Nova Light" w:eastAsia="Cambria" w:hAnsi="Arial Nova Light"/>
          <w:color w:val="434343"/>
          <w:sz w:val="16"/>
          <w:szCs w:val="16"/>
          <w:lang w:val="fi-FI" w:eastAsia="en-GB"/>
        </w:rPr>
        <w:t xml:space="preserve"> i 1990 </w:t>
      </w:r>
      <w:proofErr w:type="spellStart"/>
      <w:r w:rsidRPr="008F1AE2">
        <w:rPr>
          <w:rFonts w:ascii="Arial Nova Light" w:eastAsia="Cambria" w:hAnsi="Arial Nova Light"/>
          <w:color w:val="434343"/>
          <w:sz w:val="16"/>
          <w:szCs w:val="16"/>
          <w:lang w:val="fi-FI" w:eastAsia="en-GB"/>
        </w:rPr>
        <w:t>med</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hovedkontor</w:t>
      </w:r>
      <w:proofErr w:type="spellEnd"/>
      <w:r w:rsidRPr="008F1AE2">
        <w:rPr>
          <w:rFonts w:ascii="Arial Nova Light" w:eastAsia="Cambria" w:hAnsi="Arial Nova Light"/>
          <w:color w:val="434343"/>
          <w:sz w:val="16"/>
          <w:szCs w:val="16"/>
          <w:lang w:val="fi-FI" w:eastAsia="en-GB"/>
        </w:rPr>
        <w:t xml:space="preserve"> i </w:t>
      </w:r>
      <w:proofErr w:type="spellStart"/>
      <w:r w:rsidRPr="008F1AE2">
        <w:rPr>
          <w:rFonts w:ascii="Arial Nova Light" w:eastAsia="Cambria" w:hAnsi="Arial Nova Light"/>
          <w:color w:val="434343"/>
          <w:sz w:val="16"/>
          <w:szCs w:val="16"/>
          <w:lang w:val="fi-FI" w:eastAsia="en-GB"/>
        </w:rPr>
        <w:t>Strömsund</w:t>
      </w:r>
      <w:proofErr w:type="spellEnd"/>
      <w:r w:rsidRPr="008F1AE2">
        <w:rPr>
          <w:rFonts w:ascii="Arial Nova Light" w:eastAsia="Cambria" w:hAnsi="Arial Nova Light"/>
          <w:color w:val="434343"/>
          <w:sz w:val="16"/>
          <w:szCs w:val="16"/>
          <w:lang w:val="fi-FI" w:eastAsia="en-GB"/>
        </w:rPr>
        <w:t xml:space="preserve"> i Sverige </w:t>
      </w:r>
      <w:proofErr w:type="spellStart"/>
      <w:r w:rsidRPr="008F1AE2">
        <w:rPr>
          <w:rFonts w:ascii="Arial Nova Light" w:eastAsia="Cambria" w:hAnsi="Arial Nova Light"/>
          <w:color w:val="434343"/>
          <w:sz w:val="16"/>
          <w:szCs w:val="16"/>
          <w:lang w:val="fi-FI" w:eastAsia="en-GB"/>
        </w:rPr>
        <w:t>og</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møder</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markedet</w:t>
      </w:r>
      <w:proofErr w:type="spellEnd"/>
      <w:r w:rsidRPr="008F1AE2">
        <w:rPr>
          <w:rFonts w:ascii="Arial Nova Light" w:eastAsia="Cambria" w:hAnsi="Arial Nova Light"/>
          <w:color w:val="434343"/>
          <w:sz w:val="16"/>
          <w:szCs w:val="16"/>
          <w:lang w:val="fi-FI" w:eastAsia="en-GB"/>
        </w:rPr>
        <w:t xml:space="preserve"> via 13 </w:t>
      </w:r>
      <w:proofErr w:type="spellStart"/>
      <w:r w:rsidRPr="008F1AE2">
        <w:rPr>
          <w:rFonts w:ascii="Arial Nova Light" w:eastAsia="Cambria" w:hAnsi="Arial Nova Light"/>
          <w:color w:val="434343"/>
          <w:sz w:val="16"/>
          <w:szCs w:val="16"/>
          <w:lang w:val="fi-FI" w:eastAsia="en-GB"/>
        </w:rPr>
        <w:t>lokale</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salgsselskaber</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og</w:t>
      </w:r>
      <w:proofErr w:type="spellEnd"/>
      <w:r w:rsidRPr="008F1AE2">
        <w:rPr>
          <w:rFonts w:ascii="Arial Nova Light" w:eastAsia="Cambria" w:hAnsi="Arial Nova Light"/>
          <w:color w:val="434343"/>
          <w:sz w:val="16"/>
          <w:szCs w:val="16"/>
          <w:lang w:val="fi-FI" w:eastAsia="en-GB"/>
        </w:rPr>
        <w:t xml:space="preserve"> et </w:t>
      </w:r>
      <w:proofErr w:type="spellStart"/>
      <w:r w:rsidRPr="008F1AE2">
        <w:rPr>
          <w:rFonts w:ascii="Arial Nova Light" w:eastAsia="Cambria" w:hAnsi="Arial Nova Light"/>
          <w:color w:val="434343"/>
          <w:sz w:val="16"/>
          <w:szCs w:val="16"/>
          <w:lang w:val="fi-FI" w:eastAsia="en-GB"/>
        </w:rPr>
        <w:t>etableret</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netværk</w:t>
      </w:r>
      <w:proofErr w:type="spellEnd"/>
      <w:r w:rsidRPr="008F1AE2">
        <w:rPr>
          <w:rFonts w:ascii="Arial Nova Light" w:eastAsia="Cambria" w:hAnsi="Arial Nova Light"/>
          <w:color w:val="434343"/>
          <w:sz w:val="16"/>
          <w:szCs w:val="16"/>
          <w:lang w:val="fi-FI" w:eastAsia="en-GB"/>
        </w:rPr>
        <w:t xml:space="preserve"> af </w:t>
      </w:r>
      <w:proofErr w:type="spellStart"/>
      <w:r w:rsidRPr="008F1AE2">
        <w:rPr>
          <w:rFonts w:ascii="Arial Nova Light" w:eastAsia="Cambria" w:hAnsi="Arial Nova Light"/>
          <w:color w:val="434343"/>
          <w:sz w:val="16"/>
          <w:szCs w:val="16"/>
          <w:lang w:val="fi-FI" w:eastAsia="en-GB"/>
        </w:rPr>
        <w:t>forhandlere</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rundt</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om</w:t>
      </w:r>
      <w:proofErr w:type="spellEnd"/>
      <w:r w:rsidRPr="008F1AE2">
        <w:rPr>
          <w:rFonts w:ascii="Arial Nova Light" w:eastAsia="Cambria" w:hAnsi="Arial Nova Light"/>
          <w:color w:val="434343"/>
          <w:sz w:val="16"/>
          <w:szCs w:val="16"/>
          <w:lang w:val="fi-FI" w:eastAsia="en-GB"/>
        </w:rPr>
        <w:t xml:space="preserve"> i </w:t>
      </w:r>
      <w:proofErr w:type="spellStart"/>
      <w:r w:rsidRPr="008F1AE2">
        <w:rPr>
          <w:rFonts w:ascii="Arial Nova Light" w:eastAsia="Cambria" w:hAnsi="Arial Nova Light"/>
          <w:color w:val="434343"/>
          <w:sz w:val="16"/>
          <w:szCs w:val="16"/>
          <w:lang w:val="fi-FI" w:eastAsia="en-GB"/>
        </w:rPr>
        <w:t>verden</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Nettoomsætningen</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nåede</w:t>
      </w:r>
      <w:proofErr w:type="spellEnd"/>
      <w:r w:rsidRPr="008F1AE2">
        <w:rPr>
          <w:rFonts w:ascii="Arial Nova Light" w:eastAsia="Cambria" w:hAnsi="Arial Nova Light"/>
          <w:color w:val="434343"/>
          <w:sz w:val="16"/>
          <w:szCs w:val="16"/>
          <w:lang w:val="fi-FI" w:eastAsia="en-GB"/>
        </w:rPr>
        <w:t xml:space="preserve"> i 2021 op </w:t>
      </w:r>
      <w:proofErr w:type="spellStart"/>
      <w:r w:rsidRPr="008F1AE2">
        <w:rPr>
          <w:rFonts w:ascii="Arial Nova Light" w:eastAsia="Cambria" w:hAnsi="Arial Nova Light"/>
          <w:color w:val="434343"/>
          <w:sz w:val="16"/>
          <w:szCs w:val="16"/>
          <w:lang w:val="fi-FI" w:eastAsia="en-GB"/>
        </w:rPr>
        <w:t>på</w:t>
      </w:r>
      <w:proofErr w:type="spellEnd"/>
      <w:r w:rsidRPr="008F1AE2">
        <w:rPr>
          <w:rFonts w:ascii="Arial Nova Light" w:eastAsia="Cambria" w:hAnsi="Arial Nova Light"/>
          <w:color w:val="434343"/>
          <w:sz w:val="16"/>
          <w:szCs w:val="16"/>
          <w:lang w:val="fi-FI" w:eastAsia="en-GB"/>
        </w:rPr>
        <w:t xml:space="preserve"> </w:t>
      </w:r>
      <w:proofErr w:type="spellStart"/>
      <w:r w:rsidRPr="008F1AE2">
        <w:rPr>
          <w:rFonts w:ascii="Arial Nova Light" w:eastAsia="Cambria" w:hAnsi="Arial Nova Light"/>
          <w:color w:val="434343"/>
          <w:sz w:val="16"/>
          <w:szCs w:val="16"/>
          <w:lang w:val="fi-FI" w:eastAsia="en-GB"/>
        </w:rPr>
        <w:t>ca</w:t>
      </w:r>
      <w:proofErr w:type="spellEnd"/>
      <w:r w:rsidRPr="008F1AE2">
        <w:rPr>
          <w:rFonts w:ascii="Arial Nova Light" w:eastAsia="Cambria" w:hAnsi="Arial Nova Light"/>
          <w:color w:val="434343"/>
          <w:sz w:val="16"/>
          <w:szCs w:val="16"/>
          <w:lang w:val="fi-FI" w:eastAsia="en-GB"/>
        </w:rPr>
        <w:t xml:space="preserve">. 1,5 </w:t>
      </w:r>
      <w:proofErr w:type="spellStart"/>
      <w:r w:rsidRPr="008F1AE2">
        <w:rPr>
          <w:rFonts w:ascii="Arial Nova Light" w:eastAsia="Cambria" w:hAnsi="Arial Nova Light"/>
          <w:color w:val="434343"/>
          <w:sz w:val="16"/>
          <w:szCs w:val="16"/>
          <w:lang w:val="fi-FI" w:eastAsia="en-GB"/>
        </w:rPr>
        <w:t>milliarder</w:t>
      </w:r>
      <w:proofErr w:type="spellEnd"/>
      <w:r w:rsidRPr="008F1AE2">
        <w:rPr>
          <w:rFonts w:ascii="Arial Nova Light" w:eastAsia="Cambria" w:hAnsi="Arial Nova Light"/>
          <w:color w:val="434343"/>
          <w:sz w:val="16"/>
          <w:szCs w:val="16"/>
          <w:lang w:val="fi-FI" w:eastAsia="en-GB"/>
        </w:rPr>
        <w:t xml:space="preserve"> SEK.</w:t>
      </w:r>
    </w:p>
    <w:p w14:paraId="3680480C" w14:textId="77777777" w:rsidR="00844C85" w:rsidRPr="008F1AE2" w:rsidRDefault="00844C85" w:rsidP="00844C85">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
    <w:p w14:paraId="7258B34C" w14:textId="77777777" w:rsidR="00844C85" w:rsidRPr="008F1AE2" w:rsidRDefault="00252DEE" w:rsidP="00844C85">
      <w:pPr>
        <w:pStyle w:val="Sidfot"/>
        <w:spacing w:before="0" w:line="240" w:lineRule="auto"/>
        <w:jc w:val="left"/>
        <w:rPr>
          <w:rFonts w:ascii="Arial Nova Light" w:hAnsi="Arial Nova Light"/>
          <w:color w:val="434343"/>
          <w:sz w:val="16"/>
          <w:szCs w:val="16"/>
          <w:lang w:val="fi-FI" w:bidi="ar-SA"/>
        </w:rPr>
      </w:pPr>
      <w:hyperlink r:id="rId11" w:history="1">
        <w:r w:rsidR="00844C85" w:rsidRPr="008F1AE2">
          <w:rPr>
            <w:rFonts w:ascii="Arial Nova Light" w:hAnsi="Arial Nova Light"/>
            <w:color w:val="434343"/>
            <w:sz w:val="16"/>
            <w:szCs w:val="16"/>
            <w:lang w:val="fi-FI" w:bidi="ar-SA"/>
          </w:rPr>
          <w:t>www.engcon.com</w:t>
        </w:r>
      </w:hyperlink>
    </w:p>
    <w:p w14:paraId="2B4D1B1A" w14:textId="77777777" w:rsidR="00956FF3" w:rsidRPr="00D43F7D" w:rsidRDefault="00956FF3" w:rsidP="00AC2002">
      <w:pPr>
        <w:rPr>
          <w:sz w:val="24"/>
          <w:szCs w:val="24"/>
          <w:lang w:val="da-DK"/>
        </w:rPr>
      </w:pPr>
    </w:p>
    <w:sectPr w:rsidR="00956FF3" w:rsidRPr="00D43F7D" w:rsidSect="009B6B8A">
      <w:headerReference w:type="default" r:id="rId12"/>
      <w:footerReference w:type="default" r:id="rId13"/>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CE53" w14:textId="77777777" w:rsidR="00252DEE" w:rsidRDefault="00252DEE">
      <w:r>
        <w:separator/>
      </w:r>
    </w:p>
  </w:endnote>
  <w:endnote w:type="continuationSeparator" w:id="0">
    <w:p w14:paraId="018390A9" w14:textId="77777777" w:rsidR="00252DEE" w:rsidRDefault="00252DEE">
      <w:r>
        <w:continuationSeparator/>
      </w:r>
    </w:p>
  </w:endnote>
  <w:endnote w:type="continuationNotice" w:id="1">
    <w:p w14:paraId="60336707" w14:textId="77777777" w:rsidR="00252DEE" w:rsidRDefault="00252D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BDAF" w14:textId="77777777" w:rsidR="009B6B8A" w:rsidRPr="00AC2002" w:rsidRDefault="009B6B8A" w:rsidP="009B6B8A">
    <w:pPr>
      <w:pStyle w:val="Sidfot"/>
      <w:jc w:val="left"/>
      <w:rPr>
        <w:color w:val="00000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3874" w14:textId="77777777" w:rsidR="00252DEE" w:rsidRDefault="00252DEE">
      <w:r>
        <w:separator/>
      </w:r>
    </w:p>
  </w:footnote>
  <w:footnote w:type="continuationSeparator" w:id="0">
    <w:p w14:paraId="0B4C0267" w14:textId="77777777" w:rsidR="00252DEE" w:rsidRDefault="00252DEE">
      <w:r>
        <w:continuationSeparator/>
      </w:r>
    </w:p>
  </w:footnote>
  <w:footnote w:type="continuationNotice" w:id="1">
    <w:p w14:paraId="1DF3D3D6" w14:textId="77777777" w:rsidR="00252DEE" w:rsidRDefault="00252DE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1F6F"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7617ABCD" wp14:editId="0526CF96">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F2D3A87"/>
    <w:multiLevelType w:val="hybridMultilevel"/>
    <w:tmpl w:val="24C29E6E"/>
    <w:lvl w:ilvl="0" w:tplc="48381FD2">
      <w:numFmt w:val="bullet"/>
      <w:lvlText w:val="+"/>
      <w:lvlJc w:val="left"/>
      <w:pPr>
        <w:ind w:left="720" w:hanging="360"/>
      </w:pPr>
      <w:rPr>
        <w:rFonts w:ascii="Calibri" w:eastAsiaTheme="minorHAns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activeWritingStyle w:appName="MSWord" w:lang="sv-SE" w:vendorID="64" w:dllVersion="4096" w:nlCheck="1" w:checkStyle="0"/>
  <w:activeWritingStyle w:appName="MSWord" w:lang="da-DK" w:vendorID="64" w:dllVersion="4096" w:nlCheck="1" w:checkStyle="0"/>
  <w:activeWritingStyle w:appName="MSWord" w:lang="da-DK" w:vendorID="64" w:dllVersion="0" w:nlCheck="1" w:checkStyle="0"/>
  <w:activeWritingStyle w:appName="MSWord" w:lang="sv-SE" w:vendorID="64" w:dllVersion="0" w:nlCheck="1" w:checkStyle="0"/>
  <w:activeWritingStyle w:appName="MSWord" w:lang="fi-FI"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5BFC"/>
    <w:rsid w:val="000F7147"/>
    <w:rsid w:val="00111CB9"/>
    <w:rsid w:val="001913D4"/>
    <w:rsid w:val="002070B6"/>
    <w:rsid w:val="00252DEE"/>
    <w:rsid w:val="002706DE"/>
    <w:rsid w:val="002760A2"/>
    <w:rsid w:val="00295CB5"/>
    <w:rsid w:val="00297425"/>
    <w:rsid w:val="002A3342"/>
    <w:rsid w:val="002B17A9"/>
    <w:rsid w:val="002D269E"/>
    <w:rsid w:val="002E3990"/>
    <w:rsid w:val="00387FBE"/>
    <w:rsid w:val="00401C2F"/>
    <w:rsid w:val="00411E65"/>
    <w:rsid w:val="004224FA"/>
    <w:rsid w:val="004300AA"/>
    <w:rsid w:val="00441C8F"/>
    <w:rsid w:val="004625C4"/>
    <w:rsid w:val="00475BD7"/>
    <w:rsid w:val="0049242B"/>
    <w:rsid w:val="00543A0B"/>
    <w:rsid w:val="00546193"/>
    <w:rsid w:val="00552E3A"/>
    <w:rsid w:val="00593A39"/>
    <w:rsid w:val="00596123"/>
    <w:rsid w:val="005C1715"/>
    <w:rsid w:val="005D76CA"/>
    <w:rsid w:val="006453C6"/>
    <w:rsid w:val="006949F4"/>
    <w:rsid w:val="006E2B33"/>
    <w:rsid w:val="00710639"/>
    <w:rsid w:val="00747468"/>
    <w:rsid w:val="00756557"/>
    <w:rsid w:val="0078081F"/>
    <w:rsid w:val="007822C1"/>
    <w:rsid w:val="00785E33"/>
    <w:rsid w:val="007C1BC1"/>
    <w:rsid w:val="00810FCD"/>
    <w:rsid w:val="00844C85"/>
    <w:rsid w:val="00864815"/>
    <w:rsid w:val="00866F43"/>
    <w:rsid w:val="008A3A88"/>
    <w:rsid w:val="008C0947"/>
    <w:rsid w:val="009279A1"/>
    <w:rsid w:val="009542FF"/>
    <w:rsid w:val="00955584"/>
    <w:rsid w:val="009564C9"/>
    <w:rsid w:val="00956FF3"/>
    <w:rsid w:val="009808A1"/>
    <w:rsid w:val="009B0489"/>
    <w:rsid w:val="009B6B8A"/>
    <w:rsid w:val="009C1D64"/>
    <w:rsid w:val="009E1BC5"/>
    <w:rsid w:val="009E3C94"/>
    <w:rsid w:val="009F0965"/>
    <w:rsid w:val="00A63C43"/>
    <w:rsid w:val="00A8364C"/>
    <w:rsid w:val="00A9015D"/>
    <w:rsid w:val="00AC2002"/>
    <w:rsid w:val="00AD267C"/>
    <w:rsid w:val="00B00027"/>
    <w:rsid w:val="00B110C9"/>
    <w:rsid w:val="00B1346B"/>
    <w:rsid w:val="00B43D67"/>
    <w:rsid w:val="00B473F8"/>
    <w:rsid w:val="00B761F0"/>
    <w:rsid w:val="00B91588"/>
    <w:rsid w:val="00B96164"/>
    <w:rsid w:val="00BD4323"/>
    <w:rsid w:val="00BD609A"/>
    <w:rsid w:val="00C142D1"/>
    <w:rsid w:val="00C453B6"/>
    <w:rsid w:val="00C529ED"/>
    <w:rsid w:val="00C7170B"/>
    <w:rsid w:val="00C71986"/>
    <w:rsid w:val="00C86DA7"/>
    <w:rsid w:val="00C90356"/>
    <w:rsid w:val="00C965F8"/>
    <w:rsid w:val="00CE0F0C"/>
    <w:rsid w:val="00CE7CE5"/>
    <w:rsid w:val="00CF2FDD"/>
    <w:rsid w:val="00D066F6"/>
    <w:rsid w:val="00D1219D"/>
    <w:rsid w:val="00D24C1D"/>
    <w:rsid w:val="00D43F7D"/>
    <w:rsid w:val="00DA1F90"/>
    <w:rsid w:val="00DC38F1"/>
    <w:rsid w:val="00DD6B06"/>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3EFD062"/>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qFormat/>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scxw78748770">
    <w:name w:val="scxw78748770"/>
    <w:basedOn w:val="Standardstycketeckensnitt"/>
    <w:rsid w:val="00AC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796535388">
      <w:bodyDiv w:val="1"/>
      <w:marLeft w:val="0"/>
      <w:marRight w:val="0"/>
      <w:marTop w:val="0"/>
      <w:marBottom w:val="0"/>
      <w:divBdr>
        <w:top w:val="none" w:sz="0" w:space="0" w:color="auto"/>
        <w:left w:val="none" w:sz="0" w:space="0" w:color="auto"/>
        <w:bottom w:val="none" w:sz="0" w:space="0" w:color="auto"/>
        <w:right w:val="none" w:sz="0" w:space="0" w:color="auto"/>
      </w:divBdr>
      <w:divsChild>
        <w:div w:id="1196428694">
          <w:marLeft w:val="0"/>
          <w:marRight w:val="0"/>
          <w:marTop w:val="0"/>
          <w:marBottom w:val="0"/>
          <w:divBdr>
            <w:top w:val="none" w:sz="0" w:space="0" w:color="auto"/>
            <w:left w:val="none" w:sz="0" w:space="0" w:color="auto"/>
            <w:bottom w:val="none" w:sz="0" w:space="0" w:color="auto"/>
            <w:right w:val="none" w:sz="0" w:space="0" w:color="auto"/>
          </w:divBdr>
        </w:div>
        <w:div w:id="859582939">
          <w:marLeft w:val="0"/>
          <w:marRight w:val="0"/>
          <w:marTop w:val="0"/>
          <w:marBottom w:val="0"/>
          <w:divBdr>
            <w:top w:val="none" w:sz="0" w:space="0" w:color="auto"/>
            <w:left w:val="none" w:sz="0" w:space="0" w:color="auto"/>
            <w:bottom w:val="none" w:sz="0" w:space="0" w:color="auto"/>
            <w:right w:val="none" w:sz="0" w:space="0" w:color="auto"/>
          </w:divBdr>
        </w:div>
      </w:divsChild>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da_dk.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en.str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C201E-D28F-4B87-A61A-270A66D0B114}">
  <ds:schemaRefs>
    <ds:schemaRef ds:uri="http://schemas.microsoft.com/sharepoint/v3/contenttype/forms"/>
  </ds:schemaRefs>
</ds:datastoreItem>
</file>

<file path=customXml/itemProps2.xml><?xml version="1.0" encoding="utf-8"?>
<ds:datastoreItem xmlns:ds="http://schemas.openxmlformats.org/officeDocument/2006/customXml" ds:itemID="{36768EF7-40E9-410C-8819-CDBE7A289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8C239-F04E-40E8-8684-C09F240BE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12</TotalTime>
  <Pages>2</Pages>
  <Words>627</Words>
  <Characters>3328</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3948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12</cp:revision>
  <dcterms:created xsi:type="dcterms:W3CDTF">2021-05-31T15:29:00Z</dcterms:created>
  <dcterms:modified xsi:type="dcterms:W3CDTF">2022-03-28T08:42:00Z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800</vt:r8>
  </property>
</Properties>
</file>