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83" w:rsidRDefault="00387897" w:rsidP="00490983">
      <w:pPr>
        <w:shd w:val="clear" w:color="auto" w:fill="FFFFFF"/>
        <w:spacing w:after="0" w:line="336" w:lineRule="auto"/>
        <w:rPr>
          <w:rFonts w:ascii="Tahoma" w:eastAsia="Times New Roman" w:hAnsi="Tahoma" w:cs="Tahoma"/>
          <w:b/>
          <w:bCs/>
          <w:sz w:val="18"/>
          <w:szCs w:val="18"/>
          <w:lang w:eastAsia="sv-SE"/>
        </w:rPr>
      </w:pPr>
      <w:r>
        <w:rPr>
          <w:rFonts w:ascii="Tahoma" w:eastAsia="Times New Roman" w:hAnsi="Tahoma" w:cs="Tahoma"/>
          <w:b/>
          <w:bCs/>
          <w:noProof/>
          <w:sz w:val="18"/>
          <w:szCs w:val="18"/>
          <w:lang w:eastAsia="sv-SE"/>
        </w:rPr>
        <w:drawing>
          <wp:inline distT="0" distB="0" distL="0" distR="0">
            <wp:extent cx="1198497" cy="9239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clogga_sv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497" cy="923925"/>
                    </a:xfrm>
                    <a:prstGeom prst="rect">
                      <a:avLst/>
                    </a:prstGeom>
                  </pic:spPr>
                </pic:pic>
              </a:graphicData>
            </a:graphic>
          </wp:inline>
        </w:drawing>
      </w:r>
      <w:r w:rsidR="00B41A72">
        <w:rPr>
          <w:rFonts w:ascii="Tahoma" w:eastAsia="Times New Roman" w:hAnsi="Tahoma" w:cs="Tahoma"/>
          <w:b/>
          <w:bCs/>
          <w:noProof/>
          <w:sz w:val="18"/>
          <w:szCs w:val="18"/>
          <w:lang w:eastAsia="sv-SE"/>
        </w:rPr>
        <w:drawing>
          <wp:inline distT="0" distB="0" distL="0" distR="0" wp14:anchorId="06C49C53" wp14:editId="3FADD805">
            <wp:extent cx="1476375" cy="989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 f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833" cy="990597"/>
                    </a:xfrm>
                    <a:prstGeom prst="rect">
                      <a:avLst/>
                    </a:prstGeom>
                  </pic:spPr>
                </pic:pic>
              </a:graphicData>
            </a:graphic>
          </wp:inline>
        </w:drawing>
      </w:r>
    </w:p>
    <w:p w:rsidR="00387897" w:rsidRDefault="00387897" w:rsidP="00490983">
      <w:pPr>
        <w:shd w:val="clear" w:color="auto" w:fill="FFFFFF"/>
        <w:spacing w:after="0" w:line="336" w:lineRule="auto"/>
        <w:rPr>
          <w:rFonts w:ascii="Tahoma" w:eastAsia="Times New Roman" w:hAnsi="Tahoma" w:cs="Tahoma"/>
          <w:b/>
          <w:bCs/>
          <w:sz w:val="18"/>
          <w:szCs w:val="18"/>
          <w:lang w:eastAsia="sv-SE"/>
        </w:rPr>
      </w:pPr>
    </w:p>
    <w:p w:rsidR="00490983" w:rsidRPr="00684BC3" w:rsidRDefault="00E54D0C" w:rsidP="00490983">
      <w:pPr>
        <w:shd w:val="clear" w:color="auto" w:fill="FFFFFF"/>
        <w:spacing w:after="0" w:line="336" w:lineRule="auto"/>
        <w:rPr>
          <w:rFonts w:eastAsia="Times New Roman" w:cs="Tahoma"/>
          <w:b/>
          <w:bCs/>
          <w:sz w:val="18"/>
          <w:szCs w:val="18"/>
          <w:lang w:eastAsia="sv-SE"/>
        </w:rPr>
      </w:pPr>
      <w:r>
        <w:rPr>
          <w:rFonts w:eastAsia="Times New Roman" w:cs="Tahoma"/>
          <w:b/>
          <w:bCs/>
          <w:sz w:val="18"/>
          <w:szCs w:val="18"/>
          <w:lang w:eastAsia="sv-SE"/>
        </w:rPr>
        <w:t>2015-05-05</w:t>
      </w:r>
    </w:p>
    <w:p w:rsidR="00877D71" w:rsidRPr="00684BC3" w:rsidRDefault="00877D71" w:rsidP="00490983">
      <w:pPr>
        <w:shd w:val="clear" w:color="auto" w:fill="FFFFFF"/>
        <w:spacing w:after="0" w:line="336" w:lineRule="auto"/>
        <w:rPr>
          <w:rFonts w:eastAsia="Times New Roman" w:cs="Tahoma"/>
          <w:b/>
          <w:bCs/>
          <w:sz w:val="18"/>
          <w:szCs w:val="18"/>
          <w:lang w:eastAsia="sv-SE"/>
        </w:rPr>
      </w:pPr>
    </w:p>
    <w:p w:rsidR="00214C23" w:rsidRDefault="00214C23" w:rsidP="00010089">
      <w:pPr>
        <w:rPr>
          <w:rFonts w:eastAsia="Times New Roman"/>
          <w:sz w:val="36"/>
          <w:szCs w:val="36"/>
        </w:rPr>
      </w:pPr>
      <w:r>
        <w:rPr>
          <w:rFonts w:eastAsia="Times New Roman"/>
          <w:sz w:val="36"/>
          <w:szCs w:val="36"/>
        </w:rPr>
        <w:t>Hotel Baltics nya paviljong väcker uppmärksamhet</w:t>
      </w:r>
    </w:p>
    <w:p w:rsidR="00387897" w:rsidRDefault="00214C23" w:rsidP="00010089">
      <w:pPr>
        <w:rPr>
          <w:rFonts w:eastAsia="Times New Roman"/>
          <w:b/>
          <w:sz w:val="27"/>
          <w:szCs w:val="27"/>
        </w:rPr>
      </w:pPr>
      <w:r>
        <w:rPr>
          <w:rFonts w:eastAsia="Times New Roman"/>
          <w:b/>
          <w:sz w:val="27"/>
          <w:szCs w:val="27"/>
        </w:rPr>
        <w:t>Sedan n</w:t>
      </w:r>
      <w:r w:rsidR="006D4CC2">
        <w:rPr>
          <w:rFonts w:eastAsia="Times New Roman"/>
          <w:b/>
          <w:sz w:val="27"/>
          <w:szCs w:val="27"/>
        </w:rPr>
        <w:t xml:space="preserve">ågra månader tillbaka har fasaden på BEST WESTERN Hotel Baltics nya </w:t>
      </w:r>
      <w:r w:rsidR="008D2530">
        <w:rPr>
          <w:rFonts w:eastAsia="Times New Roman"/>
          <w:b/>
          <w:sz w:val="27"/>
          <w:szCs w:val="27"/>
        </w:rPr>
        <w:t xml:space="preserve">paviljong </w:t>
      </w:r>
      <w:r w:rsidR="00A6774D">
        <w:rPr>
          <w:rFonts w:eastAsia="Times New Roman"/>
          <w:b/>
          <w:sz w:val="27"/>
          <w:szCs w:val="27"/>
        </w:rPr>
        <w:t xml:space="preserve">blivit </w:t>
      </w:r>
      <w:r w:rsidR="00387897">
        <w:rPr>
          <w:rFonts w:eastAsia="Times New Roman"/>
          <w:b/>
          <w:sz w:val="27"/>
          <w:szCs w:val="27"/>
        </w:rPr>
        <w:t xml:space="preserve">smyckad </w:t>
      </w:r>
      <w:r w:rsidR="006D4CC2">
        <w:rPr>
          <w:rFonts w:eastAsia="Times New Roman"/>
          <w:b/>
          <w:sz w:val="27"/>
          <w:szCs w:val="27"/>
        </w:rPr>
        <w:t xml:space="preserve">med </w:t>
      </w:r>
      <w:r w:rsidR="008D2530">
        <w:rPr>
          <w:rFonts w:eastAsia="Times New Roman"/>
          <w:b/>
          <w:sz w:val="27"/>
          <w:szCs w:val="27"/>
        </w:rPr>
        <w:t>hålperforerad aluminiumplåt</w:t>
      </w:r>
      <w:r w:rsidR="00A6774D">
        <w:rPr>
          <w:rFonts w:eastAsia="Times New Roman"/>
          <w:b/>
          <w:sz w:val="27"/>
          <w:szCs w:val="27"/>
        </w:rPr>
        <w:t>.</w:t>
      </w:r>
      <w:r>
        <w:rPr>
          <w:rFonts w:eastAsia="Times New Roman"/>
          <w:b/>
          <w:sz w:val="27"/>
          <w:szCs w:val="27"/>
        </w:rPr>
        <w:t xml:space="preserve"> Nu har paviljonen blivit omskriven i Sveriges arkitekters bransch- och medlemstidning.</w:t>
      </w:r>
    </w:p>
    <w:p w:rsidR="002D0384" w:rsidRPr="002D0384" w:rsidRDefault="008D2530" w:rsidP="002D0384">
      <w:pPr>
        <w:pStyle w:val="NormalWeb"/>
        <w:rPr>
          <w:rFonts w:asciiTheme="minorHAnsi" w:hAnsiTheme="minorHAnsi"/>
          <w:bCs/>
          <w:sz w:val="22"/>
          <w:szCs w:val="22"/>
        </w:rPr>
      </w:pPr>
      <w:r w:rsidRPr="002D0384">
        <w:rPr>
          <w:rFonts w:asciiTheme="minorHAnsi" w:hAnsiTheme="minorHAnsi"/>
          <w:bCs/>
          <w:sz w:val="22"/>
          <w:szCs w:val="22"/>
        </w:rPr>
        <w:t xml:space="preserve">I det senaste numret av tidningen Arkitektur har tidningens </w:t>
      </w:r>
      <w:r w:rsidR="002D0384" w:rsidRPr="002D0384">
        <w:rPr>
          <w:rFonts w:asciiTheme="minorHAnsi" w:hAnsiTheme="minorHAnsi"/>
          <w:bCs/>
          <w:sz w:val="22"/>
          <w:szCs w:val="22"/>
        </w:rPr>
        <w:t>chef</w:t>
      </w:r>
      <w:r w:rsidRPr="002D0384">
        <w:rPr>
          <w:rFonts w:asciiTheme="minorHAnsi" w:hAnsiTheme="minorHAnsi"/>
          <w:bCs/>
          <w:sz w:val="22"/>
          <w:szCs w:val="22"/>
        </w:rPr>
        <w:t>redaktör Dan Hallemar skrivit en artikel om</w:t>
      </w:r>
      <w:r w:rsidR="002D0384" w:rsidRPr="002D0384">
        <w:rPr>
          <w:rFonts w:asciiTheme="minorHAnsi" w:hAnsiTheme="minorHAnsi"/>
          <w:bCs/>
          <w:sz w:val="22"/>
          <w:szCs w:val="22"/>
        </w:rPr>
        <w:t xml:space="preserve"> resultatet av</w:t>
      </w:r>
      <w:r w:rsidRPr="002D0384">
        <w:rPr>
          <w:rFonts w:asciiTheme="minorHAnsi" w:hAnsiTheme="minorHAnsi"/>
          <w:bCs/>
          <w:sz w:val="22"/>
          <w:szCs w:val="22"/>
        </w:rPr>
        <w:t xml:space="preserve"> arkitektbyrån The Common Office</w:t>
      </w:r>
      <w:r w:rsidR="002D0384" w:rsidRPr="002D0384">
        <w:rPr>
          <w:rFonts w:asciiTheme="minorHAnsi" w:hAnsiTheme="minorHAnsi"/>
          <w:bCs/>
          <w:sz w:val="22"/>
          <w:szCs w:val="22"/>
        </w:rPr>
        <w:t>s</w:t>
      </w:r>
      <w:r w:rsidRPr="002D0384">
        <w:rPr>
          <w:rFonts w:asciiTheme="minorHAnsi" w:hAnsiTheme="minorHAnsi"/>
          <w:bCs/>
          <w:sz w:val="22"/>
          <w:szCs w:val="22"/>
        </w:rPr>
        <w:t xml:space="preserve"> arbete med den nya paviljongen på BEST WESTERN Hotel Baltic.  </w:t>
      </w:r>
      <w:r w:rsidR="002D0384" w:rsidRPr="002D0384">
        <w:rPr>
          <w:rFonts w:asciiTheme="minorHAnsi" w:hAnsiTheme="minorHAnsi"/>
          <w:bCs/>
          <w:sz w:val="22"/>
          <w:szCs w:val="22"/>
        </w:rPr>
        <w:t>Hallemar är känd som en man med vass och välformulerad penna bland arkite</w:t>
      </w:r>
      <w:r w:rsidR="0066615A">
        <w:rPr>
          <w:rFonts w:asciiTheme="minorHAnsi" w:hAnsiTheme="minorHAnsi"/>
          <w:bCs/>
          <w:sz w:val="22"/>
          <w:szCs w:val="22"/>
        </w:rPr>
        <w:t>k</w:t>
      </w:r>
      <w:r w:rsidR="002D0384" w:rsidRPr="002D0384">
        <w:rPr>
          <w:rFonts w:asciiTheme="minorHAnsi" w:hAnsiTheme="minorHAnsi"/>
          <w:bCs/>
          <w:sz w:val="22"/>
          <w:szCs w:val="22"/>
        </w:rPr>
        <w:t>turintresserade.</w:t>
      </w:r>
    </w:p>
    <w:p w:rsidR="00387897" w:rsidRPr="002D0384" w:rsidRDefault="00AA4240" w:rsidP="00387897">
      <w:pPr>
        <w:rPr>
          <w:rFonts w:eastAsia="Times New Roman"/>
        </w:rPr>
      </w:pPr>
      <w:r>
        <w:rPr>
          <w:bCs/>
        </w:rPr>
        <w:t xml:space="preserve">Arkitektbyrån </w:t>
      </w:r>
      <w:r w:rsidR="002D0384" w:rsidRPr="002D0384">
        <w:rPr>
          <w:bCs/>
        </w:rPr>
        <w:t>The Common Office</w:t>
      </w:r>
      <w:r w:rsidR="00387897" w:rsidRPr="002D0384">
        <w:rPr>
          <w:rFonts w:eastAsia="Times New Roman"/>
        </w:rPr>
        <w:t xml:space="preserve"> talar om att anknyta </w:t>
      </w:r>
      <w:r w:rsidR="009C7150">
        <w:rPr>
          <w:rFonts w:eastAsia="Times New Roman"/>
        </w:rPr>
        <w:t xml:space="preserve">den nya paviljongen </w:t>
      </w:r>
      <w:r w:rsidR="00387897" w:rsidRPr="002D0384">
        <w:rPr>
          <w:rFonts w:eastAsia="Times New Roman"/>
        </w:rPr>
        <w:t xml:space="preserve">till den dekorationstradition som finns i stenstaden, dess stilblandningar men också dess </w:t>
      </w:r>
      <w:r w:rsidR="002D0384" w:rsidRPr="002D0384">
        <w:rPr>
          <w:rFonts w:eastAsia="Times New Roman"/>
        </w:rPr>
        <w:t>rikedom av ny-stilar</w:t>
      </w:r>
      <w:r w:rsidR="009C7150">
        <w:rPr>
          <w:rFonts w:eastAsia="Times New Roman"/>
        </w:rPr>
        <w:t>; n</w:t>
      </w:r>
      <w:r w:rsidR="002D0384" w:rsidRPr="002D0384">
        <w:rPr>
          <w:rFonts w:eastAsia="Times New Roman"/>
        </w:rPr>
        <w:t>yklassicism och nyrenässans. Draperingen i perforerad aluminium är tänkt att ge ett textilt uttryck.</w:t>
      </w:r>
    </w:p>
    <w:p w:rsidR="009C7150" w:rsidRDefault="008D2530" w:rsidP="006D4CC2">
      <w:pPr>
        <w:pStyle w:val="NormalWeb"/>
        <w:rPr>
          <w:rFonts w:asciiTheme="minorHAnsi" w:hAnsiTheme="minorHAnsi"/>
          <w:bCs/>
          <w:sz w:val="22"/>
          <w:szCs w:val="22"/>
        </w:rPr>
      </w:pPr>
      <w:r w:rsidRPr="002D0384">
        <w:rPr>
          <w:rFonts w:asciiTheme="minorHAnsi" w:hAnsiTheme="minorHAnsi"/>
          <w:bCs/>
          <w:sz w:val="22"/>
          <w:szCs w:val="22"/>
        </w:rPr>
        <w:t xml:space="preserve">Hallemar öser beröm över arkitekturen och skriver </w:t>
      </w:r>
      <w:r w:rsidR="00A6774D" w:rsidRPr="002D0384">
        <w:rPr>
          <w:rFonts w:asciiTheme="minorHAnsi" w:hAnsiTheme="minorHAnsi"/>
          <w:bCs/>
          <w:sz w:val="22"/>
          <w:szCs w:val="22"/>
        </w:rPr>
        <w:t>”Paviljongens form fångar på något sätt upp känslan i den sekelskiftesstad, stens</w:t>
      </w:r>
      <w:r w:rsidR="0066615A">
        <w:rPr>
          <w:rFonts w:asciiTheme="minorHAnsi" w:hAnsiTheme="minorHAnsi"/>
          <w:bCs/>
          <w:sz w:val="22"/>
          <w:szCs w:val="22"/>
        </w:rPr>
        <w:t>taden, som är Sundsvalls starkast</w:t>
      </w:r>
      <w:r w:rsidR="00A6774D" w:rsidRPr="002D0384">
        <w:rPr>
          <w:rFonts w:asciiTheme="minorHAnsi" w:hAnsiTheme="minorHAnsi"/>
          <w:bCs/>
          <w:sz w:val="22"/>
          <w:szCs w:val="22"/>
        </w:rPr>
        <w:t>e berättelse. Den klär på en del av staden, som var vacker en gång, och gör den på så sätt vacker igen”</w:t>
      </w:r>
    </w:p>
    <w:p w:rsidR="009C7150" w:rsidRPr="002D0384" w:rsidRDefault="009C7150" w:rsidP="006D4CC2">
      <w:pPr>
        <w:pStyle w:val="NormalWeb"/>
        <w:rPr>
          <w:rFonts w:asciiTheme="minorHAnsi" w:hAnsiTheme="minorHAnsi"/>
          <w:bCs/>
          <w:sz w:val="22"/>
          <w:szCs w:val="22"/>
        </w:rPr>
      </w:pPr>
      <w:r>
        <w:rPr>
          <w:rFonts w:asciiTheme="minorHAnsi" w:hAnsiTheme="minorHAnsi"/>
          <w:bCs/>
          <w:sz w:val="22"/>
          <w:szCs w:val="22"/>
        </w:rPr>
        <w:t>”Det är fantastiskt roligt att få ett sådant här erkännande av en person som Hallemar. Vi hade ingen aningen om att han varit på plats och beskådat vår nya paviljong. Nu kan vi känna oss om möjligt ännu mer stolta över  den” säger Lars-Jerker Molin, VD  för Sleepingfox Hotel Group som driver hotellet.</w:t>
      </w:r>
    </w:p>
    <w:p w:rsidR="00A6774D" w:rsidRPr="002D0384" w:rsidRDefault="00A6774D" w:rsidP="006D4CC2">
      <w:pPr>
        <w:pStyle w:val="NormalWeb"/>
        <w:rPr>
          <w:rFonts w:asciiTheme="minorHAnsi" w:hAnsiTheme="minorHAnsi"/>
          <w:bCs/>
          <w:sz w:val="22"/>
          <w:szCs w:val="22"/>
        </w:rPr>
      </w:pPr>
      <w:r w:rsidRPr="002D0384">
        <w:rPr>
          <w:rFonts w:asciiTheme="minorHAnsi" w:hAnsiTheme="minorHAnsi"/>
          <w:bCs/>
          <w:sz w:val="22"/>
          <w:szCs w:val="22"/>
        </w:rPr>
        <w:t>Tidningen arkitektur är nordens största tidskrift för arkitektur, grundad 1901, ansvarig utgivare är sedan 2011 Dan Hallemar. Tidningen dokumenterar och debatterar svensk arkitektur och ger internationella utblicka</w:t>
      </w:r>
      <w:r w:rsidR="00387897" w:rsidRPr="002D0384">
        <w:rPr>
          <w:rFonts w:asciiTheme="minorHAnsi" w:hAnsiTheme="minorHAnsi"/>
          <w:bCs/>
          <w:sz w:val="22"/>
          <w:szCs w:val="22"/>
        </w:rPr>
        <w:t>r inom arkitekternas arbetsfält;</w:t>
      </w:r>
      <w:r w:rsidRPr="002D0384">
        <w:rPr>
          <w:rFonts w:asciiTheme="minorHAnsi" w:hAnsiTheme="minorHAnsi"/>
          <w:bCs/>
          <w:sz w:val="22"/>
          <w:szCs w:val="22"/>
        </w:rPr>
        <w:t xml:space="preserve"> byggnad, interiör, plan och landskap.</w:t>
      </w:r>
    </w:p>
    <w:p w:rsidR="00A6774D" w:rsidRPr="008D2530" w:rsidRDefault="00A6774D" w:rsidP="006D4CC2">
      <w:pPr>
        <w:pStyle w:val="NormalWeb"/>
        <w:rPr>
          <w:bCs/>
        </w:rPr>
      </w:pPr>
    </w:p>
    <w:p w:rsidR="0017329D" w:rsidRDefault="00195191" w:rsidP="00E02EFD">
      <w:pPr>
        <w:spacing w:after="270" w:line="360" w:lineRule="atLeast"/>
        <w:rPr>
          <w:rStyle w:val="Emphasis"/>
          <w:color w:val="0070C0"/>
          <w:sz w:val="18"/>
          <w:szCs w:val="18"/>
          <w:shd w:val="clear" w:color="auto" w:fill="FFFFFF"/>
        </w:rPr>
      </w:pPr>
      <w:r w:rsidRPr="00DB2F90">
        <w:rPr>
          <w:rFonts w:eastAsia="Times New Roman" w:cs="Times New Roman"/>
          <w:sz w:val="20"/>
          <w:szCs w:val="20"/>
          <w:lang w:eastAsia="sv-SE"/>
        </w:rPr>
        <w:t>För mer information kontakta:</w:t>
      </w:r>
      <w:r w:rsidR="009F6933" w:rsidRPr="00DB2F90">
        <w:rPr>
          <w:rFonts w:eastAsia="Times New Roman" w:cs="Times New Roman"/>
          <w:sz w:val="20"/>
          <w:szCs w:val="20"/>
          <w:lang w:eastAsia="sv-SE"/>
        </w:rPr>
        <w:br/>
      </w:r>
      <w:r w:rsidR="00D3397D" w:rsidRPr="00DB2F90">
        <w:rPr>
          <w:rFonts w:eastAsia="Times New Roman" w:cs="Times New Roman"/>
          <w:i/>
          <w:sz w:val="18"/>
          <w:szCs w:val="18"/>
          <w:lang w:eastAsia="sv-SE"/>
        </w:rPr>
        <w:t>Lars-Jerker Molin</w:t>
      </w:r>
      <w:r w:rsidR="009F6933" w:rsidRPr="00DB2F90">
        <w:rPr>
          <w:rFonts w:eastAsia="Times New Roman" w:cs="Times New Roman"/>
          <w:i/>
          <w:sz w:val="18"/>
          <w:szCs w:val="18"/>
          <w:lang w:eastAsia="sv-SE"/>
        </w:rPr>
        <w:t xml:space="preserve">, VD, Sleepingfox Hotel Group </w:t>
      </w:r>
      <w:r w:rsidR="003611DE" w:rsidRPr="00DB2F90">
        <w:rPr>
          <w:rFonts w:eastAsia="Times New Roman" w:cs="Times New Roman"/>
          <w:i/>
          <w:sz w:val="18"/>
          <w:szCs w:val="18"/>
          <w:lang w:eastAsia="sv-SE"/>
        </w:rPr>
        <w:t xml:space="preserve">AB </w:t>
      </w:r>
      <w:r w:rsidR="009F6933" w:rsidRPr="00DB2F90">
        <w:rPr>
          <w:rFonts w:eastAsia="Times New Roman" w:cs="Times New Roman"/>
          <w:i/>
          <w:sz w:val="18"/>
          <w:szCs w:val="18"/>
          <w:lang w:eastAsia="sv-SE"/>
        </w:rPr>
        <w:t>Tel. 070-602 30 31</w:t>
      </w:r>
      <w:r w:rsidR="009F6933" w:rsidRPr="00DB2F90">
        <w:rPr>
          <w:rFonts w:eastAsia="Times New Roman" w:cs="Times New Roman"/>
          <w:sz w:val="18"/>
          <w:szCs w:val="18"/>
          <w:lang w:eastAsia="sv-SE"/>
        </w:rPr>
        <w:t xml:space="preserve">, </w:t>
      </w:r>
      <w:hyperlink r:id="rId7" w:history="1">
        <w:r w:rsidR="0017329D" w:rsidRPr="00DB44E5">
          <w:rPr>
            <w:rStyle w:val="Hyperlink"/>
            <w:i/>
            <w:sz w:val="18"/>
            <w:szCs w:val="18"/>
          </w:rPr>
          <w:t>larsjerker@molinbolagen.se</w:t>
        </w:r>
      </w:hyperlink>
      <w:r w:rsidR="0017329D">
        <w:rPr>
          <w:i/>
          <w:color w:val="0070C0"/>
          <w:sz w:val="18"/>
          <w:szCs w:val="18"/>
        </w:rPr>
        <w:br/>
      </w:r>
      <w:r w:rsidR="0017329D" w:rsidRPr="0017329D">
        <w:rPr>
          <w:rStyle w:val="Emphasis"/>
          <w:sz w:val="18"/>
          <w:szCs w:val="18"/>
          <w:shd w:val="clear" w:color="auto" w:fill="FFFFFF"/>
        </w:rPr>
        <w:t>Henrik Lundén, Arkitekt, The Common Office Tel. 070-945 31 96,</w:t>
      </w:r>
      <w:r w:rsidR="0017329D" w:rsidRPr="0017329D">
        <w:rPr>
          <w:rStyle w:val="Emphasis"/>
          <w:i w:val="0"/>
          <w:sz w:val="18"/>
          <w:szCs w:val="18"/>
          <w:shd w:val="clear" w:color="auto" w:fill="FFFFFF"/>
        </w:rPr>
        <w:t xml:space="preserve"> </w:t>
      </w:r>
      <w:hyperlink r:id="rId8" w:history="1">
        <w:r w:rsidR="0017329D" w:rsidRPr="0017329D">
          <w:rPr>
            <w:rStyle w:val="Hyperlink"/>
            <w:i/>
            <w:sz w:val="18"/>
            <w:szCs w:val="18"/>
            <w:shd w:val="clear" w:color="auto" w:fill="FFFFFF"/>
          </w:rPr>
          <w:t>henrik@thecommonoffice.se</w:t>
        </w:r>
      </w:hyperlink>
    </w:p>
    <w:p w:rsidR="003F44E4" w:rsidRPr="0017329D" w:rsidRDefault="004C03A0" w:rsidP="00E02EFD">
      <w:pPr>
        <w:spacing w:after="270" w:line="360" w:lineRule="atLeast"/>
        <w:rPr>
          <w:rStyle w:val="Hyperlink"/>
          <w:rFonts w:eastAsia="Times New Roman"/>
          <w:sz w:val="18"/>
          <w:szCs w:val="18"/>
        </w:rPr>
      </w:pPr>
      <w:r w:rsidRPr="0017329D">
        <w:rPr>
          <w:rFonts w:eastAsia="Times New Roman" w:cs="Times New Roman"/>
          <w:sz w:val="18"/>
          <w:szCs w:val="18"/>
          <w:lang w:eastAsia="sv-SE"/>
        </w:rPr>
        <w:tab/>
      </w:r>
      <w:r w:rsidR="00E02EFD" w:rsidRPr="0017329D">
        <w:rPr>
          <w:rFonts w:eastAsia="Times New Roman" w:cs="Times New Roman"/>
          <w:sz w:val="18"/>
          <w:szCs w:val="18"/>
          <w:lang w:eastAsia="sv-SE"/>
        </w:rPr>
        <w:br/>
      </w:r>
      <w:bookmarkStart w:id="0" w:name="_GoBack"/>
      <w:bookmarkEnd w:id="0"/>
    </w:p>
    <w:sectPr w:rsidR="003F44E4" w:rsidRPr="0017329D" w:rsidSect="00F53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83"/>
    <w:rsid w:val="00003C35"/>
    <w:rsid w:val="00010089"/>
    <w:rsid w:val="0005054E"/>
    <w:rsid w:val="00062F2C"/>
    <w:rsid w:val="00091C16"/>
    <w:rsid w:val="000C19B3"/>
    <w:rsid w:val="0013255A"/>
    <w:rsid w:val="0017329D"/>
    <w:rsid w:val="001763A5"/>
    <w:rsid w:val="00195191"/>
    <w:rsid w:val="001B16D8"/>
    <w:rsid w:val="00214C23"/>
    <w:rsid w:val="0023303B"/>
    <w:rsid w:val="0025472A"/>
    <w:rsid w:val="002D0384"/>
    <w:rsid w:val="002D171B"/>
    <w:rsid w:val="00353885"/>
    <w:rsid w:val="003611DE"/>
    <w:rsid w:val="00387897"/>
    <w:rsid w:val="003F44E4"/>
    <w:rsid w:val="00437C1A"/>
    <w:rsid w:val="00490983"/>
    <w:rsid w:val="004C03A0"/>
    <w:rsid w:val="004D20CC"/>
    <w:rsid w:val="005342B7"/>
    <w:rsid w:val="00567538"/>
    <w:rsid w:val="00595B96"/>
    <w:rsid w:val="005D2260"/>
    <w:rsid w:val="00634D02"/>
    <w:rsid w:val="0066615A"/>
    <w:rsid w:val="00671E88"/>
    <w:rsid w:val="00684BC3"/>
    <w:rsid w:val="006D4CC2"/>
    <w:rsid w:val="00731115"/>
    <w:rsid w:val="0073127C"/>
    <w:rsid w:val="007D7CBF"/>
    <w:rsid w:val="007E5B3D"/>
    <w:rsid w:val="00877D71"/>
    <w:rsid w:val="008D2530"/>
    <w:rsid w:val="008E56ED"/>
    <w:rsid w:val="008F5EB5"/>
    <w:rsid w:val="00931B8E"/>
    <w:rsid w:val="0093641C"/>
    <w:rsid w:val="0099196E"/>
    <w:rsid w:val="009B4A0D"/>
    <w:rsid w:val="009C7150"/>
    <w:rsid w:val="009D4B8F"/>
    <w:rsid w:val="009E2267"/>
    <w:rsid w:val="009F6933"/>
    <w:rsid w:val="00A432DA"/>
    <w:rsid w:val="00A6774D"/>
    <w:rsid w:val="00AA4240"/>
    <w:rsid w:val="00B0398A"/>
    <w:rsid w:val="00B16961"/>
    <w:rsid w:val="00B41A72"/>
    <w:rsid w:val="00C16668"/>
    <w:rsid w:val="00C407C7"/>
    <w:rsid w:val="00CA7DE9"/>
    <w:rsid w:val="00D26F70"/>
    <w:rsid w:val="00D3397D"/>
    <w:rsid w:val="00D37AB6"/>
    <w:rsid w:val="00D540BC"/>
    <w:rsid w:val="00DB1D82"/>
    <w:rsid w:val="00DB2B47"/>
    <w:rsid w:val="00DB2F90"/>
    <w:rsid w:val="00DE26BC"/>
    <w:rsid w:val="00E02EFD"/>
    <w:rsid w:val="00E178EE"/>
    <w:rsid w:val="00E54D0C"/>
    <w:rsid w:val="00E74D5F"/>
    <w:rsid w:val="00E91000"/>
    <w:rsid w:val="00F07E6B"/>
    <w:rsid w:val="00F1549B"/>
    <w:rsid w:val="00F177F0"/>
    <w:rsid w:val="00F534D1"/>
    <w:rsid w:val="00F836F9"/>
    <w:rsid w:val="00FB54D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83"/>
    <w:rPr>
      <w:rFonts w:ascii="Tahoma" w:hAnsi="Tahoma" w:cs="Tahoma"/>
      <w:sz w:val="16"/>
      <w:szCs w:val="16"/>
    </w:rPr>
  </w:style>
  <w:style w:type="character" w:styleId="Hyperlink">
    <w:name w:val="Hyperlink"/>
    <w:basedOn w:val="DefaultParagraphFont"/>
    <w:uiPriority w:val="99"/>
    <w:unhideWhenUsed/>
    <w:rsid w:val="004C03A0"/>
    <w:rPr>
      <w:color w:val="0000FF" w:themeColor="hyperlink"/>
      <w:u w:val="single"/>
    </w:rPr>
  </w:style>
  <w:style w:type="paragraph" w:styleId="ListParagraph">
    <w:name w:val="List Paragraph"/>
    <w:basedOn w:val="Normal"/>
    <w:uiPriority w:val="34"/>
    <w:qFormat/>
    <w:rsid w:val="005D2260"/>
    <w:pPr>
      <w:ind w:left="720"/>
      <w:contextualSpacing/>
    </w:pPr>
  </w:style>
  <w:style w:type="paragraph" w:styleId="NormalWeb">
    <w:name w:val="Normal (Web)"/>
    <w:basedOn w:val="Normal"/>
    <w:uiPriority w:val="99"/>
    <w:semiHidden/>
    <w:unhideWhenUsed/>
    <w:rsid w:val="006D4C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732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83"/>
    <w:rPr>
      <w:rFonts w:ascii="Tahoma" w:hAnsi="Tahoma" w:cs="Tahoma"/>
      <w:sz w:val="16"/>
      <w:szCs w:val="16"/>
    </w:rPr>
  </w:style>
  <w:style w:type="character" w:styleId="Hyperlink">
    <w:name w:val="Hyperlink"/>
    <w:basedOn w:val="DefaultParagraphFont"/>
    <w:uiPriority w:val="99"/>
    <w:unhideWhenUsed/>
    <w:rsid w:val="004C03A0"/>
    <w:rPr>
      <w:color w:val="0000FF" w:themeColor="hyperlink"/>
      <w:u w:val="single"/>
    </w:rPr>
  </w:style>
  <w:style w:type="paragraph" w:styleId="ListParagraph">
    <w:name w:val="List Paragraph"/>
    <w:basedOn w:val="Normal"/>
    <w:uiPriority w:val="34"/>
    <w:qFormat/>
    <w:rsid w:val="005D2260"/>
    <w:pPr>
      <w:ind w:left="720"/>
      <w:contextualSpacing/>
    </w:pPr>
  </w:style>
  <w:style w:type="paragraph" w:styleId="NormalWeb">
    <w:name w:val="Normal (Web)"/>
    <w:basedOn w:val="Normal"/>
    <w:uiPriority w:val="99"/>
    <w:semiHidden/>
    <w:unhideWhenUsed/>
    <w:rsid w:val="006D4C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73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5071">
      <w:bodyDiv w:val="1"/>
      <w:marLeft w:val="0"/>
      <w:marRight w:val="0"/>
      <w:marTop w:val="0"/>
      <w:marBottom w:val="0"/>
      <w:divBdr>
        <w:top w:val="none" w:sz="0" w:space="0" w:color="auto"/>
        <w:left w:val="none" w:sz="0" w:space="0" w:color="auto"/>
        <w:bottom w:val="none" w:sz="0" w:space="0" w:color="auto"/>
        <w:right w:val="none" w:sz="0" w:space="0" w:color="auto"/>
      </w:divBdr>
    </w:div>
    <w:div w:id="1311443052">
      <w:bodyDiv w:val="1"/>
      <w:marLeft w:val="0"/>
      <w:marRight w:val="0"/>
      <w:marTop w:val="0"/>
      <w:marBottom w:val="0"/>
      <w:divBdr>
        <w:top w:val="none" w:sz="0" w:space="0" w:color="auto"/>
        <w:left w:val="none" w:sz="0" w:space="0" w:color="auto"/>
        <w:bottom w:val="none" w:sz="0" w:space="0" w:color="auto"/>
        <w:right w:val="none" w:sz="0" w:space="0" w:color="auto"/>
      </w:divBdr>
    </w:div>
    <w:div w:id="1417282729">
      <w:bodyDiv w:val="1"/>
      <w:marLeft w:val="0"/>
      <w:marRight w:val="0"/>
      <w:marTop w:val="0"/>
      <w:marBottom w:val="0"/>
      <w:divBdr>
        <w:top w:val="none" w:sz="0" w:space="0" w:color="auto"/>
        <w:left w:val="none" w:sz="0" w:space="0" w:color="auto"/>
        <w:bottom w:val="none" w:sz="0" w:space="0" w:color="auto"/>
        <w:right w:val="none" w:sz="0" w:space="0" w:color="auto"/>
      </w:divBdr>
    </w:div>
    <w:div w:id="1484390904">
      <w:bodyDiv w:val="1"/>
      <w:marLeft w:val="0"/>
      <w:marRight w:val="0"/>
      <w:marTop w:val="0"/>
      <w:marBottom w:val="0"/>
      <w:divBdr>
        <w:top w:val="none" w:sz="0" w:space="0" w:color="auto"/>
        <w:left w:val="none" w:sz="0" w:space="0" w:color="auto"/>
        <w:bottom w:val="none" w:sz="0" w:space="0" w:color="auto"/>
        <w:right w:val="none" w:sz="0" w:space="0" w:color="auto"/>
      </w:divBdr>
      <w:divsChild>
        <w:div w:id="1118531164">
          <w:marLeft w:val="0"/>
          <w:marRight w:val="0"/>
          <w:marTop w:val="0"/>
          <w:marBottom w:val="0"/>
          <w:divBdr>
            <w:top w:val="none" w:sz="0" w:space="0" w:color="auto"/>
            <w:left w:val="none" w:sz="0" w:space="0" w:color="auto"/>
            <w:bottom w:val="none" w:sz="0" w:space="0" w:color="auto"/>
            <w:right w:val="none" w:sz="0" w:space="0" w:color="auto"/>
          </w:divBdr>
          <w:divsChild>
            <w:div w:id="308753493">
              <w:marLeft w:val="0"/>
              <w:marRight w:val="0"/>
              <w:marTop w:val="0"/>
              <w:marBottom w:val="0"/>
              <w:divBdr>
                <w:top w:val="none" w:sz="0" w:space="0" w:color="auto"/>
                <w:left w:val="none" w:sz="0" w:space="0" w:color="auto"/>
                <w:bottom w:val="none" w:sz="0" w:space="0" w:color="auto"/>
                <w:right w:val="none" w:sz="0" w:space="0" w:color="auto"/>
              </w:divBdr>
              <w:divsChild>
                <w:div w:id="14580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8844">
      <w:bodyDiv w:val="1"/>
      <w:marLeft w:val="0"/>
      <w:marRight w:val="0"/>
      <w:marTop w:val="0"/>
      <w:marBottom w:val="0"/>
      <w:divBdr>
        <w:top w:val="none" w:sz="0" w:space="0" w:color="auto"/>
        <w:left w:val="none" w:sz="0" w:space="0" w:color="auto"/>
        <w:bottom w:val="none" w:sz="0" w:space="0" w:color="auto"/>
        <w:right w:val="none" w:sz="0" w:space="0" w:color="auto"/>
      </w:divBdr>
      <w:divsChild>
        <w:div w:id="1183129891">
          <w:marLeft w:val="0"/>
          <w:marRight w:val="0"/>
          <w:marTop w:val="0"/>
          <w:marBottom w:val="0"/>
          <w:divBdr>
            <w:top w:val="none" w:sz="0" w:space="0" w:color="auto"/>
            <w:left w:val="none" w:sz="0" w:space="0" w:color="auto"/>
            <w:bottom w:val="none" w:sz="0" w:space="0" w:color="auto"/>
            <w:right w:val="none" w:sz="0" w:space="0" w:color="auto"/>
          </w:divBdr>
          <w:divsChild>
            <w:div w:id="1412121063">
              <w:marLeft w:val="0"/>
              <w:marRight w:val="0"/>
              <w:marTop w:val="0"/>
              <w:marBottom w:val="0"/>
              <w:divBdr>
                <w:top w:val="none" w:sz="0" w:space="0" w:color="auto"/>
                <w:left w:val="none" w:sz="0" w:space="0" w:color="auto"/>
                <w:bottom w:val="none" w:sz="0" w:space="0" w:color="auto"/>
                <w:right w:val="none" w:sz="0" w:space="0" w:color="auto"/>
              </w:divBdr>
              <w:divsChild>
                <w:div w:id="829518221">
                  <w:marLeft w:val="0"/>
                  <w:marRight w:val="0"/>
                  <w:marTop w:val="0"/>
                  <w:marBottom w:val="0"/>
                  <w:divBdr>
                    <w:top w:val="none" w:sz="0" w:space="0" w:color="auto"/>
                    <w:left w:val="none" w:sz="0" w:space="0" w:color="auto"/>
                    <w:bottom w:val="none" w:sz="0" w:space="0" w:color="auto"/>
                    <w:right w:val="none" w:sz="0" w:space="0" w:color="auto"/>
                  </w:divBdr>
                  <w:divsChild>
                    <w:div w:id="635915521">
                      <w:marLeft w:val="0"/>
                      <w:marRight w:val="0"/>
                      <w:marTop w:val="0"/>
                      <w:marBottom w:val="0"/>
                      <w:divBdr>
                        <w:top w:val="none" w:sz="0" w:space="0" w:color="auto"/>
                        <w:left w:val="none" w:sz="0" w:space="0" w:color="auto"/>
                        <w:bottom w:val="none" w:sz="0" w:space="0" w:color="auto"/>
                        <w:right w:val="none" w:sz="0" w:space="0" w:color="auto"/>
                      </w:divBdr>
                      <w:divsChild>
                        <w:div w:id="880092080">
                          <w:marLeft w:val="0"/>
                          <w:marRight w:val="0"/>
                          <w:marTop w:val="0"/>
                          <w:marBottom w:val="0"/>
                          <w:divBdr>
                            <w:top w:val="none" w:sz="0" w:space="0" w:color="auto"/>
                            <w:left w:val="none" w:sz="0" w:space="0" w:color="auto"/>
                            <w:bottom w:val="none" w:sz="0" w:space="0" w:color="auto"/>
                            <w:right w:val="none" w:sz="0" w:space="0" w:color="auto"/>
                          </w:divBdr>
                          <w:divsChild>
                            <w:div w:id="703872252">
                              <w:marLeft w:val="0"/>
                              <w:marRight w:val="0"/>
                              <w:marTop w:val="0"/>
                              <w:marBottom w:val="0"/>
                              <w:divBdr>
                                <w:top w:val="none" w:sz="0" w:space="0" w:color="auto"/>
                                <w:left w:val="none" w:sz="0" w:space="0" w:color="auto"/>
                                <w:bottom w:val="none" w:sz="0" w:space="0" w:color="auto"/>
                                <w:right w:val="none" w:sz="0" w:space="0" w:color="auto"/>
                              </w:divBdr>
                              <w:divsChild>
                                <w:div w:id="1817986217">
                                  <w:marLeft w:val="0"/>
                                  <w:marRight w:val="0"/>
                                  <w:marTop w:val="0"/>
                                  <w:marBottom w:val="300"/>
                                  <w:divBdr>
                                    <w:top w:val="none" w:sz="0" w:space="0" w:color="auto"/>
                                    <w:left w:val="none" w:sz="0" w:space="0" w:color="auto"/>
                                    <w:bottom w:val="none" w:sz="0" w:space="0" w:color="auto"/>
                                    <w:right w:val="none" w:sz="0" w:space="0" w:color="auto"/>
                                  </w:divBdr>
                                  <w:divsChild>
                                    <w:div w:id="4845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thecommonoffice.se" TargetMode="External"/><Relationship Id="rId3" Type="http://schemas.openxmlformats.org/officeDocument/2006/relationships/settings" Target="settings.xml"/><Relationship Id="rId7" Type="http://schemas.openxmlformats.org/officeDocument/2006/relationships/hyperlink" Target="mailto:larsjerker@molinbolag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326</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Edberg</dc:creator>
  <cp:lastModifiedBy>Katarina Edberg</cp:lastModifiedBy>
  <cp:revision>5</cp:revision>
  <cp:lastPrinted>2014-12-01T09:54:00Z</cp:lastPrinted>
  <dcterms:created xsi:type="dcterms:W3CDTF">2015-05-05T06:54:00Z</dcterms:created>
  <dcterms:modified xsi:type="dcterms:W3CDTF">2015-05-05T07:17:00Z</dcterms:modified>
</cp:coreProperties>
</file>