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343" w:rsidRPr="008D4D6D" w:rsidRDefault="00426343">
      <w:pPr>
        <w:ind w:left="5760" w:right="-540"/>
        <w:rPr>
          <w:rFonts w:ascii="Arial" w:hAnsi="Arial" w:cs="Arial"/>
          <w:sz w:val="22"/>
          <w:szCs w:val="22"/>
          <w:u w:val="single"/>
          <w:lang w:val="fi-FI"/>
        </w:rPr>
      </w:pPr>
      <w:r w:rsidRPr="008D4D6D">
        <w:rPr>
          <w:rFonts w:ascii="Arial" w:hAnsi="Arial" w:cs="Arial"/>
          <w:sz w:val="20"/>
          <w:szCs w:val="20"/>
          <w:u w:val="single"/>
          <w:lang w:val="fi-FI" w:eastAsia="en-GB"/>
        </w:rPr>
        <w:t>Yhteystiedot:</w:t>
      </w:r>
    </w:p>
    <w:p w:rsidR="00426343" w:rsidRPr="008D4D6D" w:rsidRDefault="00426343">
      <w:pPr>
        <w:tabs>
          <w:tab w:val="left" w:pos="8743"/>
        </w:tabs>
        <w:ind w:left="5760" w:right="-540"/>
        <w:rPr>
          <w:rFonts w:ascii="Arial" w:hAnsi="Arial" w:cs="Arial"/>
          <w:sz w:val="20"/>
          <w:szCs w:val="20"/>
          <w:lang w:val="fi-FI" w:eastAsia="en-GB"/>
        </w:rPr>
      </w:pPr>
      <w:r w:rsidRPr="008D4D6D">
        <w:rPr>
          <w:rFonts w:ascii="Arial" w:hAnsi="Arial" w:cs="Arial"/>
          <w:sz w:val="20"/>
          <w:szCs w:val="20"/>
          <w:lang w:val="fi-FI" w:eastAsia="en-GB"/>
        </w:rPr>
        <w:t>Hindrek Pikk</w:t>
      </w:r>
    </w:p>
    <w:p w:rsidR="00426343" w:rsidRPr="008D4D6D" w:rsidRDefault="00426343">
      <w:pPr>
        <w:ind w:left="5760" w:right="-540"/>
        <w:rPr>
          <w:rFonts w:ascii="Arial" w:hAnsi="Arial" w:cs="Arial"/>
          <w:sz w:val="20"/>
          <w:szCs w:val="20"/>
          <w:lang w:val="fi-FI" w:eastAsia="en-GB"/>
        </w:rPr>
      </w:pPr>
      <w:r w:rsidRPr="008D4D6D">
        <w:rPr>
          <w:rFonts w:ascii="Arial" w:hAnsi="Arial" w:cs="Arial"/>
          <w:sz w:val="20"/>
          <w:szCs w:val="20"/>
          <w:lang w:val="fi-FI" w:eastAsia="en-GB"/>
        </w:rPr>
        <w:t>Yritysmarkkinointipäällikkö, Pohjoismaat</w:t>
      </w:r>
    </w:p>
    <w:p w:rsidR="00426343" w:rsidRPr="008D4D6D" w:rsidRDefault="00426343">
      <w:pPr>
        <w:ind w:left="5760" w:right="-540"/>
        <w:rPr>
          <w:rFonts w:ascii="Arial" w:hAnsi="Arial" w:cs="Arial"/>
          <w:sz w:val="20"/>
          <w:szCs w:val="20"/>
          <w:lang w:val="fi-FI" w:eastAsia="en-GB"/>
        </w:rPr>
      </w:pPr>
      <w:r w:rsidRPr="008D4D6D">
        <w:rPr>
          <w:rFonts w:ascii="Arial" w:hAnsi="Arial" w:cs="Arial"/>
          <w:sz w:val="20"/>
          <w:szCs w:val="20"/>
          <w:lang w:val="fi-FI" w:eastAsia="en-GB"/>
        </w:rPr>
        <w:t>+372 565 5880</w:t>
      </w:r>
      <w:r w:rsidRPr="008D4D6D">
        <w:rPr>
          <w:rFonts w:ascii="Arial" w:hAnsi="Arial" w:cs="Arial"/>
          <w:sz w:val="20"/>
          <w:szCs w:val="20"/>
          <w:lang w:val="fi-FI" w:eastAsia="en-GB"/>
        </w:rPr>
        <w:br/>
      </w:r>
      <w:hyperlink r:id="rId8" w:history="1">
        <w:r w:rsidRPr="008D4D6D">
          <w:rPr>
            <w:rStyle w:val="Hyperlink"/>
            <w:rFonts w:ascii="Arial" w:hAnsi="Arial" w:cs="Arial"/>
            <w:sz w:val="20"/>
            <w:szCs w:val="20"/>
            <w:lang w:val="fi-FI" w:eastAsia="en-GB"/>
          </w:rPr>
          <w:t>hindrek_pikk@goodyear.com</w:t>
        </w:r>
      </w:hyperlink>
    </w:p>
    <w:p w:rsidR="00426343" w:rsidRPr="008D4D6D" w:rsidRDefault="00426343">
      <w:pPr>
        <w:pStyle w:val="PressRelease"/>
        <w:spacing w:line="360" w:lineRule="auto"/>
        <w:rPr>
          <w:b w:val="0"/>
          <w:lang w:val="fi-FI"/>
        </w:rPr>
      </w:pPr>
      <w:r w:rsidRPr="008D4D6D">
        <w:rPr>
          <w:lang w:val="fi-FI"/>
        </w:rPr>
        <w:t>LEHDISTÖTIEDOTE</w:t>
      </w:r>
    </w:p>
    <w:p w:rsidR="00426343" w:rsidRPr="008D4D6D" w:rsidRDefault="00426343">
      <w:pPr>
        <w:pStyle w:val="Title"/>
        <w:ind w:right="-357"/>
        <w:rPr>
          <w:b w:val="0"/>
          <w:sz w:val="36"/>
          <w:szCs w:val="36"/>
          <w:lang w:val="fi-FI"/>
        </w:rPr>
      </w:pPr>
      <w:r w:rsidRPr="008D4D6D">
        <w:rPr>
          <w:sz w:val="36"/>
          <w:szCs w:val="36"/>
          <w:lang w:val="fi-FI"/>
        </w:rPr>
        <w:t>Goodyear voittaa Kreissin kuorma-autojen rengassopimuksen</w:t>
      </w:r>
    </w:p>
    <w:p w:rsidR="00426343" w:rsidRPr="008D4D6D" w:rsidRDefault="00426343">
      <w:pPr>
        <w:pStyle w:val="PRSubtitle"/>
        <w:spacing w:after="120"/>
        <w:jc w:val="center"/>
        <w:rPr>
          <w:rFonts w:ascii="Arial" w:hAnsi="Arial" w:cs="Arial"/>
          <w:i w:val="0"/>
          <w:lang w:val="fi-FI"/>
        </w:rPr>
      </w:pPr>
      <w:r w:rsidRPr="008D4D6D">
        <w:rPr>
          <w:rFonts w:ascii="Arial" w:hAnsi="Arial" w:cs="Arial"/>
          <w:lang w:val="fi-FI"/>
        </w:rPr>
        <w:t>Euroopan laajuiseen kuljetuskalustoon valitaan Goodyearin ja Dunlopin renkaat ja palvelut</w:t>
      </w:r>
    </w:p>
    <w:p w:rsidR="00426343" w:rsidRPr="008D4D6D" w:rsidRDefault="00426343">
      <w:pPr>
        <w:shd w:val="clear" w:color="auto" w:fill="FFFFFF"/>
        <w:spacing w:after="120" w:line="360" w:lineRule="auto"/>
        <w:jc w:val="both"/>
        <w:rPr>
          <w:rFonts w:ascii="Arial" w:hAnsi="Arial" w:cs="Arial"/>
          <w:lang w:val="fi-FI"/>
        </w:rPr>
      </w:pPr>
      <w:r w:rsidRPr="008D4D6D">
        <w:rPr>
          <w:rFonts w:ascii="Arial" w:hAnsi="Arial" w:cs="Arial"/>
          <w:b/>
          <w:lang w:val="fi-FI"/>
        </w:rPr>
        <w:t>Riika, 2</w:t>
      </w:r>
      <w:r w:rsidR="00F66AB3">
        <w:rPr>
          <w:rFonts w:ascii="Arial" w:hAnsi="Arial" w:cs="Arial"/>
          <w:b/>
          <w:lang w:val="fi-FI"/>
        </w:rPr>
        <w:t>3</w:t>
      </w:r>
      <w:r w:rsidRPr="008D4D6D">
        <w:rPr>
          <w:rFonts w:ascii="Arial" w:hAnsi="Arial" w:cs="Arial"/>
          <w:b/>
          <w:lang w:val="fi-FI"/>
        </w:rPr>
        <w:t>.10.2015</w:t>
      </w:r>
      <w:r w:rsidRPr="008D4D6D">
        <w:rPr>
          <w:rFonts w:ascii="Arial" w:hAnsi="Arial" w:cs="Arial"/>
          <w:lang w:val="fi-FI"/>
        </w:rPr>
        <w:t xml:space="preserve"> – Merkittävä kansainvälinen logistiikkapalvelujen tarjoaja Kreiss on valinnut Goodyearin pääasialliseksi kuorma-autojen rengaspalvelujen tarjoajaksi suurimpaan osaan kalustoaan Euroopassa. Ajoneuvot varustetaan viimeisimmän sukupolven kuorma-autorenkailla, joihin kuuluvat muun muassa Goodyear FUELMAX-, KMAX- ja ULTRA GRIP MAX- sekä Dunlop SP344- ja SP444-renkaat. Lisäksi Goodyearin kuorma-autorenkaiden FleetFirst-huolto-ohjelma auttaa Kreissiä pienentämään kuorma-autorenkaiden kokonaiskustannuksia. </w:t>
      </w:r>
    </w:p>
    <w:p w:rsidR="00426343" w:rsidRPr="008D4D6D" w:rsidRDefault="00426343">
      <w:pPr>
        <w:shd w:val="clear" w:color="auto" w:fill="FFFFFF"/>
        <w:spacing w:after="120" w:line="360" w:lineRule="auto"/>
        <w:jc w:val="both"/>
        <w:rPr>
          <w:rFonts w:ascii="Arial" w:hAnsi="Arial" w:cs="Arial"/>
          <w:lang w:val="fi-FI"/>
        </w:rPr>
      </w:pPr>
      <w:r w:rsidRPr="008D4D6D">
        <w:rPr>
          <w:rFonts w:ascii="Arial" w:hAnsi="Arial" w:cs="Arial"/>
          <w:lang w:val="fi-FI"/>
        </w:rPr>
        <w:t>Kreissin liikevaihto vuonna 2014 oli yli 120 miljoonaa euroa</w:t>
      </w:r>
      <w:r w:rsidR="00465F99" w:rsidRPr="008D4D6D">
        <w:rPr>
          <w:rFonts w:ascii="Arial" w:hAnsi="Arial" w:cs="Arial"/>
          <w:lang w:val="fi-FI"/>
        </w:rPr>
        <w:t>,</w:t>
      </w:r>
      <w:r w:rsidRPr="008D4D6D">
        <w:rPr>
          <w:rFonts w:ascii="Arial" w:hAnsi="Arial" w:cs="Arial"/>
          <w:lang w:val="fi-FI"/>
        </w:rPr>
        <w:t xml:space="preserve"> ja sillä on yli 1 200 kuorma-autoa ja 1 500 kylmäkuljetukseen käytettävää perävaunua, joten se on yksi Skandinavian ja Baltian alueen suurimmista kuljetusyrityksistä. Uuden Goodyear FleetFirst -sopimuksen mukaisesti Kreiss asentaa lähes koko kalustoonsa Goodyearin ja Dunlopin ensiluokkaiset kuorma-autorenkaat. Niihi</w:t>
      </w:r>
      <w:r w:rsidR="00CE2997">
        <w:rPr>
          <w:rFonts w:ascii="Arial" w:hAnsi="Arial" w:cs="Arial"/>
          <w:lang w:val="fi-FI"/>
        </w:rPr>
        <w:t>n kuuluvat Goodyearin kilometrisuorite malliston</w:t>
      </w:r>
      <w:r w:rsidRPr="008D4D6D">
        <w:rPr>
          <w:rFonts w:ascii="Arial" w:hAnsi="Arial" w:cs="Arial"/>
          <w:lang w:val="fi-FI"/>
        </w:rPr>
        <w:t xml:space="preserve"> KMAX-renkaat, polttoainetehokkaat FUELMAX-renkaat ja aivan uudet ULTRA GRIP MAX -renkaat vaativiin talviolosuhteisiin.</w:t>
      </w:r>
      <w:r w:rsidR="00FF2048">
        <w:rPr>
          <w:rFonts w:ascii="Arial" w:hAnsi="Arial" w:cs="Arial"/>
          <w:lang w:val="fi-FI"/>
        </w:rPr>
        <w:t xml:space="preserve"> </w:t>
      </w:r>
    </w:p>
    <w:p w:rsidR="00426343" w:rsidRPr="008D4D6D" w:rsidRDefault="00426343">
      <w:pPr>
        <w:shd w:val="clear" w:color="auto" w:fill="FFFFFF"/>
        <w:spacing w:after="120" w:line="360" w:lineRule="auto"/>
        <w:jc w:val="both"/>
        <w:rPr>
          <w:rFonts w:ascii="Arial" w:hAnsi="Arial" w:cs="Arial"/>
          <w:lang w:val="fi-FI"/>
        </w:rPr>
      </w:pPr>
      <w:r w:rsidRPr="008D4D6D">
        <w:rPr>
          <w:rFonts w:ascii="Arial" w:hAnsi="Arial" w:cs="Arial"/>
          <w:lang w:val="fi-FI"/>
        </w:rPr>
        <w:t xml:space="preserve">FleetFirst-ohjelman tarjoamat rengashuoltopalvelut ovat tärkeä osa uutta kumppanuutta, ja sen ansiosta Kreiss voi pienentää renkaiden kokonaiskustannuksia. Palveluihin sisältyvät ympärivuorokautinen ServiceLine-tiepalvelu, 28 Euroopan maata kattava TruckForce-verkko, joka koostuu 2 200 strategisesti sijaitsevasta palvelukumppanista, sekä ensiluokkaiset </w:t>
      </w:r>
      <w:r w:rsidR="009256BF">
        <w:rPr>
          <w:rFonts w:ascii="Arial" w:hAnsi="Arial" w:cs="Arial"/>
          <w:lang w:val="fi-FI"/>
        </w:rPr>
        <w:t xml:space="preserve">pinnoitetut </w:t>
      </w:r>
      <w:r w:rsidRPr="008D4D6D">
        <w:rPr>
          <w:rFonts w:ascii="Arial" w:hAnsi="Arial" w:cs="Arial"/>
          <w:lang w:val="fi-FI"/>
        </w:rPr>
        <w:t>TreadMax-</w:t>
      </w:r>
      <w:r w:rsidR="009256BF">
        <w:rPr>
          <w:rFonts w:ascii="Arial" w:hAnsi="Arial" w:cs="Arial"/>
          <w:lang w:val="fi-FI"/>
        </w:rPr>
        <w:t xml:space="preserve"> tuotteet</w:t>
      </w:r>
    </w:p>
    <w:p w:rsidR="00426343" w:rsidRPr="008D4D6D" w:rsidRDefault="00426343">
      <w:pPr>
        <w:spacing w:after="120" w:line="360" w:lineRule="auto"/>
        <w:jc w:val="both"/>
        <w:rPr>
          <w:rFonts w:ascii="Arial" w:hAnsi="Arial" w:cs="Arial"/>
          <w:lang w:val="fi-FI"/>
        </w:rPr>
      </w:pPr>
      <w:r w:rsidRPr="008D4D6D">
        <w:rPr>
          <w:rFonts w:ascii="Arial" w:hAnsi="Arial" w:cs="Arial"/>
          <w:lang w:val="fi-FI"/>
        </w:rPr>
        <w:t xml:space="preserve">Kreissin hallituksen puheenjohtaja Andrejs Kuznecovs sanoo: </w:t>
      </w:r>
      <w:r w:rsidRPr="008D4D6D">
        <w:rPr>
          <w:rFonts w:ascii="Arial" w:hAnsi="Arial" w:cs="Arial"/>
          <w:i/>
          <w:lang w:val="fi-FI"/>
        </w:rPr>
        <w:t xml:space="preserve">”Goodyearin uusimmat tuotteet tekivät meihin vaikutuksen, koska tehokkuus ja kokonaiskustannukset ovat meille erittäin </w:t>
      </w:r>
      <w:r w:rsidRPr="008D4D6D">
        <w:rPr>
          <w:rFonts w:ascii="Arial" w:hAnsi="Arial" w:cs="Arial"/>
          <w:i/>
          <w:lang w:val="fi-FI"/>
        </w:rPr>
        <w:lastRenderedPageBreak/>
        <w:t>tärkeitä. Olemme valinneet Goodyearin KMAX- ja FUELMAX-</w:t>
      </w:r>
      <w:r w:rsidR="009256BF">
        <w:rPr>
          <w:rFonts w:ascii="Arial" w:hAnsi="Arial" w:cs="Arial"/>
          <w:i/>
          <w:lang w:val="fi-FI"/>
        </w:rPr>
        <w:t>mallisto</w:t>
      </w:r>
      <w:r w:rsidRPr="008D4D6D">
        <w:rPr>
          <w:rFonts w:ascii="Arial" w:hAnsi="Arial" w:cs="Arial"/>
          <w:i/>
          <w:lang w:val="fi-FI"/>
        </w:rPr>
        <w:t xml:space="preserve">t </w:t>
      </w:r>
      <w:r w:rsidR="009256BF">
        <w:rPr>
          <w:rFonts w:ascii="Arial" w:hAnsi="Arial" w:cs="Arial"/>
          <w:i/>
          <w:lang w:val="fi-FI"/>
        </w:rPr>
        <w:t>pää</w:t>
      </w:r>
      <w:r w:rsidR="00CE2997">
        <w:rPr>
          <w:rFonts w:ascii="Arial" w:hAnsi="Arial" w:cs="Arial"/>
          <w:i/>
          <w:lang w:val="fi-FI"/>
        </w:rPr>
        <w:t>tuotteiksi rengas</w:t>
      </w:r>
      <w:r w:rsidRPr="008D4D6D">
        <w:rPr>
          <w:rFonts w:ascii="Arial" w:hAnsi="Arial" w:cs="Arial"/>
          <w:i/>
          <w:lang w:val="fi-FI"/>
        </w:rPr>
        <w:t>valikoi</w:t>
      </w:r>
      <w:r w:rsidR="009256BF">
        <w:rPr>
          <w:rFonts w:ascii="Arial" w:hAnsi="Arial" w:cs="Arial"/>
          <w:i/>
          <w:lang w:val="fi-FI"/>
        </w:rPr>
        <w:t>maamme</w:t>
      </w:r>
      <w:r w:rsidR="00B42137">
        <w:rPr>
          <w:rFonts w:ascii="Arial" w:hAnsi="Arial" w:cs="Arial"/>
          <w:i/>
          <w:lang w:val="fi-FI"/>
        </w:rPr>
        <w:t xml:space="preserve">, joilla saamme </w:t>
      </w:r>
      <w:r w:rsidRPr="008D4D6D">
        <w:rPr>
          <w:rFonts w:ascii="Arial" w:hAnsi="Arial" w:cs="Arial"/>
          <w:i/>
          <w:lang w:val="fi-FI"/>
        </w:rPr>
        <w:t>suuren potentiaalin kustannusten pienentämiseen ja mahdollisuudet ympärivuotiseen käyttöön. Meille on lisäksi hyvin tärkeää, että käyttämillämme Goodyear-tuotteilla on hyvä EU-rengasmerkinnän polttoainetaloudellisuusluokitus. Toinen tärkeä tekijä meille on Goodyearin TreadMax-</w:t>
      </w:r>
      <w:r w:rsidR="00B42137">
        <w:rPr>
          <w:rFonts w:ascii="Arial" w:hAnsi="Arial" w:cs="Arial"/>
          <w:i/>
          <w:lang w:val="fi-FI"/>
        </w:rPr>
        <w:t>pinnoitustuotteet</w:t>
      </w:r>
      <w:r w:rsidRPr="008D4D6D">
        <w:rPr>
          <w:rFonts w:ascii="Arial" w:hAnsi="Arial" w:cs="Arial"/>
          <w:i/>
          <w:lang w:val="fi-FI"/>
        </w:rPr>
        <w:t>, jo</w:t>
      </w:r>
      <w:r w:rsidR="009256BF">
        <w:rPr>
          <w:rFonts w:ascii="Arial" w:hAnsi="Arial" w:cs="Arial"/>
          <w:i/>
          <w:lang w:val="fi-FI"/>
        </w:rPr>
        <w:t>i</w:t>
      </w:r>
      <w:r w:rsidRPr="008D4D6D">
        <w:rPr>
          <w:rFonts w:ascii="Arial" w:hAnsi="Arial" w:cs="Arial"/>
          <w:i/>
          <w:lang w:val="fi-FI"/>
        </w:rPr>
        <w:t>lla saadaan uusi</w:t>
      </w:r>
      <w:r w:rsidR="00C042FF" w:rsidRPr="008D4D6D">
        <w:rPr>
          <w:rFonts w:ascii="Arial" w:hAnsi="Arial" w:cs="Arial"/>
          <w:i/>
          <w:lang w:val="fi-FI"/>
        </w:rPr>
        <w:t>a</w:t>
      </w:r>
      <w:r w:rsidRPr="008D4D6D">
        <w:rPr>
          <w:rFonts w:ascii="Arial" w:hAnsi="Arial" w:cs="Arial"/>
          <w:i/>
          <w:lang w:val="fi-FI"/>
        </w:rPr>
        <w:t xml:space="preserve"> renkaita vastaavat tulokset kilometrituloksen ja polttoainetaloudellisuuden suhteen. </w:t>
      </w:r>
      <w:r w:rsidR="009256BF">
        <w:rPr>
          <w:rFonts w:ascii="Arial" w:hAnsi="Arial" w:cs="Arial"/>
          <w:i/>
          <w:lang w:val="fi-FI"/>
        </w:rPr>
        <w:t>P</w:t>
      </w:r>
      <w:r w:rsidRPr="008D4D6D">
        <w:rPr>
          <w:rFonts w:ascii="Arial" w:hAnsi="Arial" w:cs="Arial"/>
          <w:i/>
          <w:lang w:val="fi-FI"/>
        </w:rPr>
        <w:t>innoituksen ansiosta voimme pienentää vuosittaisia kokonaiskäyttökustannuksia entisestään. Koska meillä on toimintaa useissa maissa, meille on myös tärkeää, että voimme luottaa Goodyearin ympärivuorokautiseen ServiceLine-tiepalveluun. Kun ensiluokkaiset, innovatiiviset tuotteet yhdistetään liiketoimintatarpeisiimme räätälöityihin kalustopalveluihin, voimme maksimoida kalustomme tehokkuuden ja omat asiakaspalvelustandardimme.”</w:t>
      </w:r>
    </w:p>
    <w:p w:rsidR="00426343" w:rsidRPr="008D4D6D" w:rsidRDefault="00426343">
      <w:pPr>
        <w:shd w:val="clear" w:color="auto" w:fill="FFFFFF"/>
        <w:spacing w:after="120" w:line="360" w:lineRule="auto"/>
        <w:jc w:val="both"/>
        <w:rPr>
          <w:rFonts w:ascii="Arial" w:hAnsi="Arial" w:cs="Arial"/>
          <w:lang w:val="fi-FI"/>
        </w:rPr>
      </w:pPr>
      <w:r w:rsidRPr="008D4D6D">
        <w:rPr>
          <w:rFonts w:ascii="Arial" w:hAnsi="Arial" w:cs="Arial"/>
          <w:i/>
          <w:lang w:val="fi-FI"/>
        </w:rPr>
        <w:t>”Olemme iloisia ja ylpeitä siitä, että Kreiss on valinnut Goodyearin kuorma-autokalustonsa uudeksi rengaspalvelujen tarjoajaksi. Kumppanuus Kreissin kanssa on selkeä todiste siitä, että tavoitteemme tarjota laadukkaita tuotteita ja erityisiä kalustopa</w:t>
      </w:r>
      <w:r w:rsidR="00B42137">
        <w:rPr>
          <w:rFonts w:ascii="Arial" w:hAnsi="Arial" w:cs="Arial"/>
          <w:i/>
          <w:lang w:val="fi-FI"/>
        </w:rPr>
        <w:t>lveluja, kuten ensiluokkaisia pinnoitustuotteita</w:t>
      </w:r>
      <w:r w:rsidRPr="008D4D6D">
        <w:rPr>
          <w:rFonts w:ascii="Arial" w:hAnsi="Arial" w:cs="Arial"/>
          <w:i/>
          <w:lang w:val="fi-FI"/>
        </w:rPr>
        <w:t>, on oikea lähestymistapa auttaa asiakkaita pienentämään renkaiden kokonaiskustannuksia”</w:t>
      </w:r>
      <w:r w:rsidRPr="008D4D6D">
        <w:rPr>
          <w:rFonts w:ascii="Arial" w:hAnsi="Arial" w:cs="Arial"/>
          <w:lang w:val="fi-FI"/>
        </w:rPr>
        <w:t>, sanoo Goodyearin Pohjoismaiden yritysliiketoimintayksikön päällikkö Khaled Arafa.</w:t>
      </w:r>
      <w:bookmarkStart w:id="0" w:name="_GoBack"/>
      <w:bookmarkEnd w:id="0"/>
    </w:p>
    <w:p w:rsidR="00426343" w:rsidRPr="008D4D6D" w:rsidRDefault="00426343">
      <w:pPr>
        <w:spacing w:after="120"/>
        <w:jc w:val="both"/>
        <w:rPr>
          <w:rFonts w:ascii="Arial" w:hAnsi="Arial" w:cs="Arial"/>
          <w:b/>
          <w:sz w:val="18"/>
          <w:szCs w:val="18"/>
          <w:lang w:val="fi-FI" w:eastAsia="ja-JP"/>
        </w:rPr>
      </w:pPr>
    </w:p>
    <w:p w:rsidR="00426343" w:rsidRPr="008D4D6D" w:rsidRDefault="00426343">
      <w:pPr>
        <w:spacing w:after="120"/>
        <w:jc w:val="both"/>
        <w:rPr>
          <w:rFonts w:ascii="Arial" w:hAnsi="Arial" w:cs="Arial"/>
          <w:sz w:val="18"/>
          <w:szCs w:val="18"/>
          <w:lang w:val="fi-FI" w:eastAsia="ja-JP"/>
        </w:rPr>
      </w:pPr>
      <w:r w:rsidRPr="008D4D6D">
        <w:rPr>
          <w:rFonts w:ascii="Arial" w:hAnsi="Arial" w:cs="Arial"/>
          <w:b/>
          <w:sz w:val="18"/>
          <w:szCs w:val="18"/>
          <w:lang w:val="fi-FI" w:eastAsia="ja-JP"/>
        </w:rPr>
        <w:t xml:space="preserve">Tietoja Goodyearista </w:t>
      </w:r>
    </w:p>
    <w:p w:rsidR="00426343" w:rsidRPr="008D4D6D" w:rsidRDefault="00426343">
      <w:pPr>
        <w:spacing w:after="120" w:line="276" w:lineRule="auto"/>
        <w:jc w:val="both"/>
        <w:rPr>
          <w:rFonts w:ascii="Arial" w:hAnsi="Arial" w:cs="Arial"/>
          <w:sz w:val="18"/>
          <w:szCs w:val="18"/>
          <w:lang w:val="fi-FI" w:eastAsia="ja-JP"/>
        </w:rPr>
      </w:pPr>
      <w:r w:rsidRPr="008D4D6D">
        <w:rPr>
          <w:rFonts w:ascii="Arial" w:hAnsi="Arial" w:cs="Arial"/>
          <w:sz w:val="18"/>
          <w:szCs w:val="18"/>
          <w:lang w:val="fi-FI" w:eastAsia="ja-JP"/>
        </w:rPr>
        <w:t xml:space="preserve">Goodyear on yksi maailman suurimmista rengasyhtiöistä. Sillä on noin 66 000 työntekijää, ja se valmistaa tuotteitaan 49 tuotantolaitoksessa 22 maassa eri puolilla maailmaa. Sen kaksi innovaatiokeskusta Akronissa, Ohiossa, ja Colmar-Bergissa, Luxemburgissa, pyrkivät kehittämään ensiluokkaisia tuotteita ja palveluita, jotka edustavat tekniikaltaan ja suorituskyvyltään alan huippua. </w:t>
      </w:r>
    </w:p>
    <w:p w:rsidR="00426343" w:rsidRPr="008D4D6D" w:rsidRDefault="00426343">
      <w:pPr>
        <w:spacing w:after="120" w:line="276" w:lineRule="auto"/>
        <w:jc w:val="both"/>
        <w:rPr>
          <w:rFonts w:ascii="Arial" w:hAnsi="Arial" w:cs="Arial"/>
          <w:sz w:val="18"/>
          <w:szCs w:val="18"/>
          <w:lang w:val="fi-FI" w:eastAsia="ja-JP"/>
        </w:rPr>
      </w:pPr>
      <w:r w:rsidRPr="008D4D6D">
        <w:rPr>
          <w:rFonts w:ascii="Arial" w:hAnsi="Arial" w:cs="Arial"/>
          <w:sz w:val="18"/>
          <w:szCs w:val="18"/>
          <w:lang w:val="fi-FI" w:eastAsia="ja-JP"/>
        </w:rPr>
        <w:t>Goodyear Europen rengasvalikoima hyötyajoneuvoille ja linja-autoille sisältää yli 400 eri mallia ja 55 kokoa. Monet maailman johtavista hyötyajoneuvovalmistajista, kuten DAF, Iveco, MAN, Mercedes-Benz, Renault Trucks, Scania ja Volvo, asentavat Goodyearin renkaat vakiona. Lisäksi Goodyear toimittaa renkaita kaikille suurimmille perävaunujen valmistajille. Goodyearin palveluvalikoima on yksi alan laajimmista, ja siihen lukeutuvat mm. Fleet First, joka sisältää TruckForce-palveluverkon, ympärivuorokautinen ServiceLine-tiepalvelu, verkkopohjainen FleetOnlineSolutions-huoltojärjestelmä ja Goodyearin Retread-</w:t>
      </w:r>
      <w:r w:rsidR="00B93971" w:rsidRPr="008D4D6D">
        <w:rPr>
          <w:rFonts w:ascii="Arial" w:hAnsi="Arial" w:cs="Arial"/>
          <w:sz w:val="18"/>
          <w:szCs w:val="18"/>
          <w:lang w:val="fi-FI" w:eastAsia="ja-JP"/>
        </w:rPr>
        <w:t>pinnoitus</w:t>
      </w:r>
      <w:r w:rsidRPr="008D4D6D">
        <w:rPr>
          <w:rFonts w:ascii="Arial" w:hAnsi="Arial" w:cs="Arial"/>
          <w:sz w:val="18"/>
          <w:szCs w:val="18"/>
          <w:lang w:val="fi-FI" w:eastAsia="ja-JP"/>
        </w:rPr>
        <w:t xml:space="preserve">tekniikat. </w:t>
      </w:r>
    </w:p>
    <w:p w:rsidR="00426343" w:rsidRPr="008D4D6D" w:rsidRDefault="00426343">
      <w:pPr>
        <w:spacing w:after="120" w:line="276" w:lineRule="auto"/>
        <w:jc w:val="both"/>
        <w:rPr>
          <w:rFonts w:ascii="Arial" w:hAnsi="Arial" w:cs="Arial"/>
          <w:sz w:val="18"/>
          <w:szCs w:val="18"/>
          <w:lang w:val="fi-FI"/>
        </w:rPr>
      </w:pPr>
      <w:r w:rsidRPr="008D4D6D">
        <w:rPr>
          <w:rFonts w:ascii="Arial" w:hAnsi="Arial" w:cs="Arial"/>
          <w:sz w:val="18"/>
          <w:szCs w:val="18"/>
          <w:lang w:val="fi-FI" w:eastAsia="ja-JP"/>
        </w:rPr>
        <w:t>Lisätietoja Goodyearista ja sen tuotteista on osoitteessa www.goodyear.com.</w:t>
      </w:r>
    </w:p>
    <w:sectPr w:rsidR="00426343" w:rsidRPr="008D4D6D">
      <w:headerReference w:type="default" r:id="rId9"/>
      <w:footerReference w:type="even" r:id="rId10"/>
      <w:footerReference w:type="default" r:id="rId11"/>
      <w:pgSz w:w="12240" w:h="15840"/>
      <w:pgMar w:top="1661"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012" w:rsidRDefault="00D61012">
      <w:pPr>
        <w:rPr>
          <w:lang w:val="en-GB"/>
        </w:rPr>
      </w:pPr>
      <w:r>
        <w:rPr>
          <w:lang w:val="en-GB"/>
        </w:rPr>
        <w:separator/>
      </w:r>
    </w:p>
  </w:endnote>
  <w:endnote w:type="continuationSeparator" w:id="0">
    <w:p w:rsidR="00D61012" w:rsidRDefault="00D61012">
      <w:pPr>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343" w:rsidRDefault="00102444">
    <w:pPr>
      <w:pStyle w:val="Footer"/>
      <w:framePr w:wrap="around" w:vAnchor="text" w:hAnchor="margin" w:xAlign="right" w:y="1"/>
      <w:rPr>
        <w:rStyle w:val="PageNumber"/>
        <w:lang w:val="en-GB"/>
      </w:rPr>
    </w:pPr>
    <w:r>
      <w:rPr>
        <w:rStyle w:val="PageNumber"/>
        <w:lang w:val="en-GB"/>
      </w:rPr>
      <w:fldChar w:fldCharType="begin"/>
    </w:r>
    <w:r>
      <w:rPr>
        <w:rStyle w:val="PageNumber"/>
        <w:lang w:val="en-GB"/>
      </w:rPr>
      <w:instrText xml:space="preserve">PAGE  </w:instrText>
    </w:r>
    <w:r>
      <w:rPr>
        <w:rStyle w:val="PageNumber"/>
        <w:lang w:val="en-GB"/>
      </w:rPr>
      <w:fldChar w:fldCharType="end"/>
    </w:r>
  </w:p>
  <w:p w:rsidR="00426343" w:rsidRDefault="00426343">
    <w:pPr>
      <w:pStyle w:val="Footer"/>
      <w:ind w:right="360"/>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343" w:rsidRDefault="00102444">
    <w:pPr>
      <w:pStyle w:val="Footer"/>
      <w:framePr w:wrap="around" w:vAnchor="text" w:hAnchor="margin" w:xAlign="right" w:y="1"/>
      <w:rPr>
        <w:rStyle w:val="PageNumber"/>
        <w:rFonts w:ascii="Arial" w:hAnsi="Arial" w:cs="Arial"/>
        <w:sz w:val="20"/>
        <w:lang w:val="en-GB"/>
      </w:rPr>
    </w:pPr>
    <w:r w:rsidRPr="00424C0A">
      <w:rPr>
        <w:rStyle w:val="PageNumber"/>
        <w:rFonts w:ascii="Arial" w:hAnsi="Arial" w:cs="Arial"/>
        <w:sz w:val="20"/>
        <w:lang w:val="en-GB"/>
      </w:rPr>
      <w:fldChar w:fldCharType="begin"/>
    </w:r>
    <w:r w:rsidRPr="00424C0A">
      <w:rPr>
        <w:rStyle w:val="PageNumber"/>
        <w:rFonts w:ascii="Arial" w:hAnsi="Arial" w:cs="Arial"/>
        <w:sz w:val="20"/>
        <w:lang w:val="en-GB"/>
      </w:rPr>
      <w:instrText xml:space="preserve">PAGE  </w:instrText>
    </w:r>
    <w:r w:rsidRPr="00424C0A">
      <w:rPr>
        <w:rStyle w:val="PageNumber"/>
        <w:rFonts w:ascii="Arial" w:hAnsi="Arial" w:cs="Arial"/>
        <w:sz w:val="20"/>
        <w:lang w:val="en-GB"/>
      </w:rPr>
      <w:fldChar w:fldCharType="separate"/>
    </w:r>
    <w:r w:rsidR="00F66AB3">
      <w:rPr>
        <w:rStyle w:val="PageNumber"/>
        <w:rFonts w:ascii="Arial" w:hAnsi="Arial" w:cs="Arial"/>
        <w:noProof/>
        <w:sz w:val="20"/>
        <w:lang w:val="en-GB"/>
      </w:rPr>
      <w:t>2</w:t>
    </w:r>
    <w:r w:rsidRPr="00424C0A">
      <w:rPr>
        <w:rStyle w:val="PageNumber"/>
        <w:rFonts w:ascii="Arial" w:hAnsi="Arial" w:cs="Arial"/>
        <w:sz w:val="20"/>
        <w:lang w:val="en-GB"/>
      </w:rPr>
      <w:fldChar w:fldCharType="end"/>
    </w:r>
  </w:p>
  <w:p w:rsidR="00426343" w:rsidRDefault="00426343">
    <w:pPr>
      <w:pStyle w:val="Footer"/>
      <w:ind w:right="360"/>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012" w:rsidRDefault="00D61012">
      <w:pPr>
        <w:rPr>
          <w:lang w:val="en-GB"/>
        </w:rPr>
      </w:pPr>
      <w:r>
        <w:rPr>
          <w:lang w:val="en-GB"/>
        </w:rPr>
        <w:separator/>
      </w:r>
    </w:p>
  </w:footnote>
  <w:footnote w:type="continuationSeparator" w:id="0">
    <w:p w:rsidR="00D61012" w:rsidRDefault="00D61012">
      <w:pPr>
        <w:rPr>
          <w:lang w:val="en-GB"/>
        </w:rPr>
      </w:pPr>
      <w:r>
        <w:rPr>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343" w:rsidRDefault="00096EAD">
    <w:pPr>
      <w:pStyle w:val="Header"/>
      <w:rPr>
        <w:lang w:val="en-GB"/>
      </w:rPr>
    </w:pPr>
    <w:r>
      <w:rPr>
        <w:noProof/>
      </w:rPr>
      <w:drawing>
        <wp:inline distT="0" distB="0" distL="0" distR="0">
          <wp:extent cx="1956435" cy="393700"/>
          <wp:effectExtent l="19050" t="0" r="571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956435" cy="393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8F6AD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6166A72"/>
    <w:multiLevelType w:val="hybridMultilevel"/>
    <w:tmpl w:val="7DB4F0B0"/>
    <w:lvl w:ilvl="0" w:tplc="15187F08">
      <w:start w:val="1"/>
      <w:numFmt w:val="bullet"/>
      <w:lvlText w:val="•"/>
      <w:lvlJc w:val="left"/>
      <w:pPr>
        <w:tabs>
          <w:tab w:val="num" w:pos="720"/>
        </w:tabs>
        <w:ind w:left="720" w:hanging="360"/>
      </w:pPr>
      <w:rPr>
        <w:rFonts w:ascii="Arial" w:hAnsi="Arial" w:hint="default"/>
      </w:rPr>
    </w:lvl>
    <w:lvl w:ilvl="1" w:tplc="E6169BFC">
      <w:start w:val="1"/>
      <w:numFmt w:val="bullet"/>
      <w:lvlText w:val="•"/>
      <w:lvlJc w:val="left"/>
      <w:pPr>
        <w:tabs>
          <w:tab w:val="num" w:pos="1440"/>
        </w:tabs>
        <w:ind w:left="1440" w:hanging="360"/>
      </w:pPr>
      <w:rPr>
        <w:rFonts w:ascii="Arial" w:hAnsi="Arial" w:hint="default"/>
      </w:rPr>
    </w:lvl>
    <w:lvl w:ilvl="2" w:tplc="9E2CA876" w:tentative="1">
      <w:start w:val="1"/>
      <w:numFmt w:val="bullet"/>
      <w:lvlText w:val="•"/>
      <w:lvlJc w:val="left"/>
      <w:pPr>
        <w:tabs>
          <w:tab w:val="num" w:pos="2160"/>
        </w:tabs>
        <w:ind w:left="2160" w:hanging="360"/>
      </w:pPr>
      <w:rPr>
        <w:rFonts w:ascii="Arial" w:hAnsi="Arial" w:hint="default"/>
      </w:rPr>
    </w:lvl>
    <w:lvl w:ilvl="3" w:tplc="61E4F88E" w:tentative="1">
      <w:start w:val="1"/>
      <w:numFmt w:val="bullet"/>
      <w:lvlText w:val="•"/>
      <w:lvlJc w:val="left"/>
      <w:pPr>
        <w:tabs>
          <w:tab w:val="num" w:pos="2880"/>
        </w:tabs>
        <w:ind w:left="2880" w:hanging="360"/>
      </w:pPr>
      <w:rPr>
        <w:rFonts w:ascii="Arial" w:hAnsi="Arial" w:hint="default"/>
      </w:rPr>
    </w:lvl>
    <w:lvl w:ilvl="4" w:tplc="E866407C" w:tentative="1">
      <w:start w:val="1"/>
      <w:numFmt w:val="bullet"/>
      <w:lvlText w:val="•"/>
      <w:lvlJc w:val="left"/>
      <w:pPr>
        <w:tabs>
          <w:tab w:val="num" w:pos="3600"/>
        </w:tabs>
        <w:ind w:left="3600" w:hanging="360"/>
      </w:pPr>
      <w:rPr>
        <w:rFonts w:ascii="Arial" w:hAnsi="Arial" w:hint="default"/>
      </w:rPr>
    </w:lvl>
    <w:lvl w:ilvl="5" w:tplc="1FF8C4C0" w:tentative="1">
      <w:start w:val="1"/>
      <w:numFmt w:val="bullet"/>
      <w:lvlText w:val="•"/>
      <w:lvlJc w:val="left"/>
      <w:pPr>
        <w:tabs>
          <w:tab w:val="num" w:pos="4320"/>
        </w:tabs>
        <w:ind w:left="4320" w:hanging="360"/>
      </w:pPr>
      <w:rPr>
        <w:rFonts w:ascii="Arial" w:hAnsi="Arial" w:hint="default"/>
      </w:rPr>
    </w:lvl>
    <w:lvl w:ilvl="6" w:tplc="A91875D6" w:tentative="1">
      <w:start w:val="1"/>
      <w:numFmt w:val="bullet"/>
      <w:lvlText w:val="•"/>
      <w:lvlJc w:val="left"/>
      <w:pPr>
        <w:tabs>
          <w:tab w:val="num" w:pos="5040"/>
        </w:tabs>
        <w:ind w:left="5040" w:hanging="360"/>
      </w:pPr>
      <w:rPr>
        <w:rFonts w:ascii="Arial" w:hAnsi="Arial" w:hint="default"/>
      </w:rPr>
    </w:lvl>
    <w:lvl w:ilvl="7" w:tplc="FB326546" w:tentative="1">
      <w:start w:val="1"/>
      <w:numFmt w:val="bullet"/>
      <w:lvlText w:val="•"/>
      <w:lvlJc w:val="left"/>
      <w:pPr>
        <w:tabs>
          <w:tab w:val="num" w:pos="5760"/>
        </w:tabs>
        <w:ind w:left="5760" w:hanging="360"/>
      </w:pPr>
      <w:rPr>
        <w:rFonts w:ascii="Arial" w:hAnsi="Arial" w:hint="default"/>
      </w:rPr>
    </w:lvl>
    <w:lvl w:ilvl="8" w:tplc="9646714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D737ED6"/>
    <w:multiLevelType w:val="hybridMultilevel"/>
    <w:tmpl w:val="5CB85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EBC"/>
    <w:rsid w:val="00096EAD"/>
    <w:rsid w:val="00102444"/>
    <w:rsid w:val="0014074A"/>
    <w:rsid w:val="0019112D"/>
    <w:rsid w:val="002F047F"/>
    <w:rsid w:val="00301B80"/>
    <w:rsid w:val="00424C0A"/>
    <w:rsid w:val="00426343"/>
    <w:rsid w:val="00465F99"/>
    <w:rsid w:val="004952D7"/>
    <w:rsid w:val="005A01C4"/>
    <w:rsid w:val="00761EBC"/>
    <w:rsid w:val="007755C0"/>
    <w:rsid w:val="0088124B"/>
    <w:rsid w:val="008D4D6D"/>
    <w:rsid w:val="008E3051"/>
    <w:rsid w:val="009256BF"/>
    <w:rsid w:val="00A05F17"/>
    <w:rsid w:val="00A90B1A"/>
    <w:rsid w:val="00B42137"/>
    <w:rsid w:val="00B72771"/>
    <w:rsid w:val="00B93971"/>
    <w:rsid w:val="00C042FF"/>
    <w:rsid w:val="00CE2997"/>
    <w:rsid w:val="00D61012"/>
    <w:rsid w:val="00E64F5B"/>
    <w:rsid w:val="00F24C95"/>
    <w:rsid w:val="00F66AB3"/>
    <w:rsid w:val="00FF2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D3FE96F-354E-4632-BE02-93C1919D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C2A"/>
    <w:rPr>
      <w:sz w:val="24"/>
      <w:szCs w:val="24"/>
      <w:lang w:eastAsia="en-US"/>
    </w:rPr>
  </w:style>
  <w:style w:type="paragraph" w:styleId="Heading1">
    <w:name w:val="heading 1"/>
    <w:basedOn w:val="Normal"/>
    <w:next w:val="Normal"/>
    <w:link w:val="Heading1Char"/>
    <w:uiPriority w:val="99"/>
    <w:qFormat/>
    <w:rsid w:val="003D36CC"/>
    <w:pPr>
      <w:keepNext/>
      <w:spacing w:before="240" w:after="60"/>
      <w:jc w:val="center"/>
      <w:outlineLvl w:val="0"/>
    </w:pPr>
    <w:rPr>
      <w:rFonts w:ascii="Cambria" w:hAnsi="Cambria"/>
      <w:b/>
      <w:kern w:val="32"/>
      <w:sz w:val="32"/>
      <w:szCs w:val="20"/>
    </w:rPr>
  </w:style>
  <w:style w:type="paragraph" w:styleId="Heading3">
    <w:name w:val="heading 3"/>
    <w:basedOn w:val="Normal"/>
    <w:next w:val="Normal"/>
    <w:link w:val="Heading3Char"/>
    <w:uiPriority w:val="99"/>
    <w:qFormat/>
    <w:rsid w:val="003D36CC"/>
    <w:pPr>
      <w:keepNext/>
      <w:spacing w:before="240" w:after="60"/>
      <w:outlineLvl w:val="2"/>
    </w:pPr>
    <w:rPr>
      <w:rFonts w:ascii="Cambria" w:hAnsi="Cambri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b/>
      <w:kern w:val="32"/>
      <w:sz w:val="32"/>
    </w:rPr>
  </w:style>
  <w:style w:type="character" w:customStyle="1" w:styleId="Heading3Char">
    <w:name w:val="Heading 3 Char"/>
    <w:link w:val="Heading3"/>
    <w:uiPriority w:val="99"/>
    <w:semiHidden/>
    <w:locked/>
    <w:rPr>
      <w:rFonts w:ascii="Cambria" w:hAnsi="Cambria"/>
      <w:b/>
      <w:sz w:val="26"/>
    </w:rPr>
  </w:style>
  <w:style w:type="paragraph" w:customStyle="1" w:styleId="PressRelease">
    <w:name w:val="Press Release"/>
    <w:basedOn w:val="Heading1"/>
    <w:uiPriority w:val="99"/>
    <w:rsid w:val="003D36CC"/>
    <w:pPr>
      <w:jc w:val="left"/>
    </w:pPr>
    <w:rPr>
      <w:lang w:val="en-GB"/>
    </w:rPr>
  </w:style>
  <w:style w:type="paragraph" w:customStyle="1" w:styleId="PRMainTitle">
    <w:name w:val="PR Main Title"/>
    <w:basedOn w:val="Heading1"/>
    <w:uiPriority w:val="99"/>
    <w:rsid w:val="003D36CC"/>
  </w:style>
  <w:style w:type="paragraph" w:customStyle="1" w:styleId="PRSubtitle">
    <w:name w:val="PR Subtitle"/>
    <w:basedOn w:val="PRMainTitle"/>
    <w:uiPriority w:val="99"/>
    <w:rsid w:val="003D36CC"/>
    <w:pPr>
      <w:jc w:val="left"/>
    </w:pPr>
    <w:rPr>
      <w:b w:val="0"/>
      <w:i/>
      <w:sz w:val="28"/>
    </w:rPr>
  </w:style>
  <w:style w:type="paragraph" w:customStyle="1" w:styleId="PRBodyText">
    <w:name w:val="PR Body Text"/>
    <w:basedOn w:val="Normal"/>
    <w:link w:val="PRBodyTextChar"/>
    <w:uiPriority w:val="99"/>
    <w:rsid w:val="003D36CC"/>
    <w:pPr>
      <w:spacing w:before="120" w:after="120" w:line="360" w:lineRule="auto"/>
      <w:jc w:val="both"/>
    </w:pPr>
    <w:rPr>
      <w:rFonts w:ascii="Arial" w:hAnsi="Arial"/>
      <w:szCs w:val="20"/>
    </w:rPr>
  </w:style>
  <w:style w:type="paragraph" w:customStyle="1" w:styleId="CityandDate">
    <w:name w:val="City and Date"/>
    <w:basedOn w:val="PRBodyText"/>
    <w:link w:val="CityandDateChar"/>
    <w:uiPriority w:val="99"/>
    <w:rsid w:val="00A01A73"/>
    <w:rPr>
      <w:b/>
    </w:rPr>
  </w:style>
  <w:style w:type="character" w:customStyle="1" w:styleId="PRBodyTextChar">
    <w:name w:val="PR Body Text Char"/>
    <w:link w:val="PRBodyText"/>
    <w:uiPriority w:val="99"/>
    <w:locked/>
    <w:rPr>
      <w:rFonts w:ascii="Arial" w:hAnsi="Arial"/>
      <w:sz w:val="24"/>
      <w:lang w:eastAsia="en-US"/>
    </w:rPr>
  </w:style>
  <w:style w:type="character" w:customStyle="1" w:styleId="CityandDateChar">
    <w:name w:val="City and Date Char"/>
    <w:link w:val="CityandDate"/>
    <w:uiPriority w:val="99"/>
    <w:locked/>
    <w:rPr>
      <w:rFonts w:ascii="Arial" w:hAnsi="Arial"/>
      <w:b/>
      <w:sz w:val="24"/>
      <w:lang w:eastAsia="en-US"/>
    </w:rPr>
  </w:style>
  <w:style w:type="character" w:styleId="Hyperlink">
    <w:name w:val="Hyperlink"/>
    <w:uiPriority w:val="99"/>
    <w:rPr>
      <w:color w:val="0000FF"/>
      <w:u w:val="single"/>
    </w:rPr>
  </w:style>
  <w:style w:type="paragraph" w:customStyle="1" w:styleId="Contact">
    <w:name w:val="Contact"/>
    <w:basedOn w:val="Normal"/>
    <w:uiPriority w:val="99"/>
    <w:rsid w:val="003321BC"/>
    <w:pPr>
      <w:ind w:left="5580"/>
    </w:pPr>
    <w:rPr>
      <w:rFonts w:ascii="Arial" w:hAnsi="Arial"/>
      <w:sz w:val="20"/>
      <w:szCs w:val="20"/>
    </w:rPr>
  </w:style>
  <w:style w:type="paragraph" w:customStyle="1" w:styleId="Boilerplate">
    <w:name w:val="Boilerplate"/>
    <w:basedOn w:val="PRBodyText"/>
    <w:uiPriority w:val="99"/>
    <w:rsid w:val="003321BC"/>
    <w:rPr>
      <w:sz w:val="16"/>
    </w:rPr>
  </w:style>
  <w:style w:type="paragraph" w:customStyle="1" w:styleId="BoilerplateTitle">
    <w:name w:val="Boilerplate Title"/>
    <w:basedOn w:val="Boilerplate"/>
    <w:uiPriority w:val="99"/>
    <w:rsid w:val="00FD4263"/>
    <w:rPr>
      <w:b/>
      <w:bCs/>
      <w:sz w:val="18"/>
    </w:rPr>
  </w:style>
  <w:style w:type="paragraph" w:styleId="Header">
    <w:name w:val="header"/>
    <w:basedOn w:val="Normal"/>
    <w:link w:val="HeaderChar"/>
    <w:uiPriority w:val="99"/>
    <w:rsid w:val="00D76851"/>
    <w:pPr>
      <w:tabs>
        <w:tab w:val="center" w:pos="4320"/>
        <w:tab w:val="right" w:pos="8640"/>
      </w:tabs>
    </w:pPr>
    <w:rPr>
      <w:szCs w:val="20"/>
    </w:rPr>
  </w:style>
  <w:style w:type="character" w:customStyle="1" w:styleId="HeaderChar">
    <w:name w:val="Header Char"/>
    <w:link w:val="Header"/>
    <w:uiPriority w:val="99"/>
    <w:semiHidden/>
    <w:locked/>
    <w:rPr>
      <w:sz w:val="24"/>
    </w:rPr>
  </w:style>
  <w:style w:type="paragraph" w:styleId="Footer">
    <w:name w:val="footer"/>
    <w:basedOn w:val="Normal"/>
    <w:link w:val="FooterChar"/>
    <w:uiPriority w:val="99"/>
    <w:rsid w:val="00D76851"/>
    <w:pPr>
      <w:tabs>
        <w:tab w:val="center" w:pos="4320"/>
        <w:tab w:val="right" w:pos="8640"/>
      </w:tabs>
    </w:pPr>
    <w:rPr>
      <w:szCs w:val="20"/>
    </w:rPr>
  </w:style>
  <w:style w:type="character" w:customStyle="1" w:styleId="FooterChar">
    <w:name w:val="Footer Char"/>
    <w:link w:val="Footer"/>
    <w:uiPriority w:val="99"/>
    <w:semiHidden/>
    <w:locked/>
    <w:rPr>
      <w:sz w:val="24"/>
    </w:rPr>
  </w:style>
  <w:style w:type="character" w:styleId="PageNumber">
    <w:name w:val="page number"/>
    <w:uiPriority w:val="99"/>
  </w:style>
  <w:style w:type="paragraph" w:styleId="Title">
    <w:name w:val="Title"/>
    <w:basedOn w:val="Normal"/>
    <w:link w:val="TitleChar"/>
    <w:uiPriority w:val="10"/>
    <w:qFormat/>
    <w:rsid w:val="008154FF"/>
    <w:pPr>
      <w:jc w:val="center"/>
    </w:pPr>
    <w:rPr>
      <w:rFonts w:ascii="Arial" w:hAnsi="Arial"/>
      <w:b/>
      <w:szCs w:val="20"/>
    </w:rPr>
  </w:style>
  <w:style w:type="character" w:customStyle="1" w:styleId="TitleChar">
    <w:name w:val="Title Char"/>
    <w:link w:val="Title"/>
    <w:uiPriority w:val="10"/>
    <w:locked/>
    <w:rPr>
      <w:rFonts w:ascii="Arial" w:hAnsi="Arial"/>
      <w:b/>
      <w:sz w:val="24"/>
      <w:lang w:eastAsia="en-US"/>
    </w:rPr>
  </w:style>
  <w:style w:type="paragraph" w:styleId="BalloonText">
    <w:name w:val="Balloon Text"/>
    <w:basedOn w:val="Normal"/>
    <w:link w:val="BalloonTextChar"/>
    <w:uiPriority w:val="99"/>
    <w:rsid w:val="000714CF"/>
    <w:rPr>
      <w:rFonts w:ascii="Tahoma" w:hAnsi="Tahoma"/>
      <w:sz w:val="16"/>
      <w:szCs w:val="20"/>
    </w:rPr>
  </w:style>
  <w:style w:type="character" w:customStyle="1" w:styleId="BalloonTextChar">
    <w:name w:val="Balloon Text Char"/>
    <w:link w:val="BalloonText"/>
    <w:uiPriority w:val="99"/>
    <w:locked/>
    <w:rPr>
      <w:rFonts w:ascii="Tahoma" w:hAnsi="Tahoma"/>
      <w:sz w:val="16"/>
      <w:lang w:eastAsia="en-US"/>
    </w:rPr>
  </w:style>
  <w:style w:type="paragraph" w:styleId="DocumentMap">
    <w:name w:val="Document Map"/>
    <w:basedOn w:val="Normal"/>
    <w:link w:val="DocumentMapChar"/>
    <w:uiPriority w:val="99"/>
    <w:semiHidden/>
    <w:rsid w:val="0024583F"/>
    <w:pPr>
      <w:shd w:val="clear" w:color="auto" w:fill="000080"/>
    </w:pPr>
    <w:rPr>
      <w:sz w:val="2"/>
      <w:szCs w:val="20"/>
    </w:rPr>
  </w:style>
  <w:style w:type="character" w:customStyle="1" w:styleId="DocumentMapChar">
    <w:name w:val="Document Map Char"/>
    <w:link w:val="DocumentMap"/>
    <w:uiPriority w:val="99"/>
    <w:semiHidden/>
    <w:locked/>
    <w:rPr>
      <w:sz w:val="2"/>
    </w:rPr>
  </w:style>
  <w:style w:type="paragraph" w:styleId="NormalWeb">
    <w:name w:val="Normal (Web)"/>
    <w:basedOn w:val="Normal"/>
    <w:uiPriority w:val="99"/>
    <w:rsid w:val="00B655A5"/>
    <w:pPr>
      <w:spacing w:before="100" w:beforeAutospacing="1" w:after="100" w:afterAutospacing="1"/>
    </w:pPr>
    <w:rPr>
      <w:rFonts w:eastAsia="MS Mincho"/>
      <w:lang w:val="nl-NL" w:eastAsia="ja-JP"/>
    </w:rPr>
  </w:style>
  <w:style w:type="character" w:styleId="Strong">
    <w:name w:val="Strong"/>
    <w:uiPriority w:val="22"/>
    <w:qFormat/>
    <w:locked/>
    <w:rPr>
      <w:b/>
    </w:rPr>
  </w:style>
  <w:style w:type="paragraph" w:customStyle="1" w:styleId="ColorfulList-Accent11">
    <w:name w:val="Colorful List - Accent 11"/>
    <w:basedOn w:val="Normal"/>
    <w:uiPriority w:val="34"/>
    <w:qFormat/>
    <w:rsid w:val="009F53A7"/>
    <w:pPr>
      <w:ind w:left="720"/>
      <w:contextualSpacing/>
    </w:pPr>
  </w:style>
  <w:style w:type="character" w:customStyle="1" w:styleId="apple-style-span">
    <w:name w:val="apple-style-span"/>
    <w:rPr>
      <w:rFonts w:cs="Times New Roman"/>
    </w:rPr>
  </w:style>
  <w:style w:type="paragraph" w:customStyle="1" w:styleId="bodytext">
    <w:name w:val="bodytext"/>
    <w:basedOn w:val="Normal"/>
    <w:rsid w:val="006A0E72"/>
    <w:pPr>
      <w:spacing w:before="100" w:beforeAutospacing="1" w:after="100" w:afterAutospacing="1"/>
    </w:pPr>
    <w:rPr>
      <w:lang w:val="en-GB" w:eastAsia="en-GB"/>
    </w:rPr>
  </w:style>
  <w:style w:type="character" w:customStyle="1" w:styleId="apple-converted-space">
    <w:name w:val="apple-converted-space"/>
    <w:rPr>
      <w:rFonts w:cs="Times New Roman"/>
    </w:rPr>
  </w:style>
  <w:style w:type="paragraph" w:styleId="FootnoteText">
    <w:name w:val="footnote text"/>
    <w:basedOn w:val="Normal"/>
    <w:link w:val="FootnoteTextChar"/>
    <w:uiPriority w:val="99"/>
    <w:semiHidden/>
    <w:unhideWhenUsed/>
    <w:rsid w:val="00021D97"/>
    <w:rPr>
      <w:sz w:val="20"/>
      <w:szCs w:val="20"/>
    </w:rPr>
  </w:style>
  <w:style w:type="character" w:customStyle="1" w:styleId="FootnoteTextChar">
    <w:name w:val="Footnote Text Char"/>
    <w:link w:val="FootnoteText"/>
    <w:uiPriority w:val="99"/>
    <w:semiHidden/>
    <w:locked/>
    <w:rPr>
      <w:sz w:val="20"/>
      <w:lang w:eastAsia="en-US"/>
    </w:rPr>
  </w:style>
  <w:style w:type="character" w:styleId="FootnoteReference">
    <w:name w:val="footnote reference"/>
    <w:uiPriority w:val="99"/>
    <w:rPr>
      <w:vertAlign w:val="superscript"/>
    </w:rPr>
  </w:style>
  <w:style w:type="character" w:styleId="CommentReference">
    <w:name w:val="annotation reference"/>
    <w:uiPriority w:val="99"/>
    <w:semiHidden/>
    <w:unhideWhenUsed/>
    <w:rPr>
      <w:sz w:val="16"/>
    </w:rPr>
  </w:style>
  <w:style w:type="paragraph" w:styleId="CommentText">
    <w:name w:val="annotation text"/>
    <w:basedOn w:val="Normal"/>
    <w:link w:val="CommentTextChar"/>
    <w:uiPriority w:val="99"/>
    <w:semiHidden/>
    <w:unhideWhenUsed/>
    <w:rsid w:val="00FA7A3C"/>
    <w:rPr>
      <w:sz w:val="20"/>
      <w:szCs w:val="20"/>
    </w:rPr>
  </w:style>
  <w:style w:type="character" w:customStyle="1" w:styleId="CommentTextChar">
    <w:name w:val="Comment Text Char"/>
    <w:link w:val="CommentText"/>
    <w:uiPriority w:val="99"/>
    <w:semiHidden/>
    <w:locked/>
    <w:rPr>
      <w:sz w:val="20"/>
      <w:lang w:eastAsia="en-US"/>
    </w:rPr>
  </w:style>
  <w:style w:type="paragraph" w:styleId="CommentSubject">
    <w:name w:val="annotation subject"/>
    <w:basedOn w:val="CommentText"/>
    <w:next w:val="CommentText"/>
    <w:link w:val="CommentSubjectChar"/>
    <w:uiPriority w:val="99"/>
    <w:semiHidden/>
    <w:unhideWhenUsed/>
    <w:rsid w:val="00FA7A3C"/>
    <w:rPr>
      <w:b/>
    </w:rPr>
  </w:style>
  <w:style w:type="character" w:customStyle="1" w:styleId="CommentSubjectChar">
    <w:name w:val="Comment Subject Char"/>
    <w:link w:val="CommentSubject"/>
    <w:uiPriority w:val="99"/>
    <w:semiHidden/>
    <w:locked/>
    <w:rPr>
      <w:b/>
      <w:sz w:val="20"/>
      <w:lang w:eastAsia="en-US"/>
    </w:rPr>
  </w:style>
  <w:style w:type="paragraph" w:customStyle="1" w:styleId="ColorfulShading-Accent11">
    <w:name w:val="Colorful Shading - Accent 11"/>
    <w:hidden/>
    <w:uiPriority w:val="99"/>
    <w:semiHidden/>
    <w:rsid w:val="002B04B6"/>
    <w:rPr>
      <w:sz w:val="24"/>
      <w:szCs w:val="24"/>
      <w:lang w:eastAsia="en-US"/>
    </w:rPr>
  </w:style>
  <w:style w:type="character" w:customStyle="1" w:styleId="tw4winMark">
    <w:name w:val="tw4winMark"/>
    <w:uiPriority w:val="99"/>
    <w:rPr>
      <w:rFonts w:ascii="Courier New" w:hAnsi="Courier New"/>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484718">
      <w:marLeft w:val="0"/>
      <w:marRight w:val="0"/>
      <w:marTop w:val="0"/>
      <w:marBottom w:val="0"/>
      <w:divBdr>
        <w:top w:val="none" w:sz="0" w:space="0" w:color="auto"/>
        <w:left w:val="none" w:sz="0" w:space="0" w:color="auto"/>
        <w:bottom w:val="none" w:sz="0" w:space="0" w:color="auto"/>
        <w:right w:val="none" w:sz="0" w:space="0" w:color="auto"/>
      </w:divBdr>
    </w:div>
    <w:div w:id="935484719">
      <w:marLeft w:val="0"/>
      <w:marRight w:val="0"/>
      <w:marTop w:val="0"/>
      <w:marBottom w:val="0"/>
      <w:divBdr>
        <w:top w:val="none" w:sz="0" w:space="0" w:color="auto"/>
        <w:left w:val="none" w:sz="0" w:space="0" w:color="auto"/>
        <w:bottom w:val="none" w:sz="0" w:space="0" w:color="auto"/>
        <w:right w:val="none" w:sz="0" w:space="0" w:color="auto"/>
      </w:divBdr>
      <w:divsChild>
        <w:div w:id="935484731">
          <w:marLeft w:val="0"/>
          <w:marRight w:val="0"/>
          <w:marTop w:val="0"/>
          <w:marBottom w:val="0"/>
          <w:divBdr>
            <w:top w:val="none" w:sz="0" w:space="0" w:color="auto"/>
            <w:left w:val="none" w:sz="0" w:space="0" w:color="auto"/>
            <w:bottom w:val="none" w:sz="0" w:space="0" w:color="auto"/>
            <w:right w:val="none" w:sz="0" w:space="0" w:color="auto"/>
          </w:divBdr>
        </w:div>
      </w:divsChild>
    </w:div>
    <w:div w:id="935484720">
      <w:marLeft w:val="0"/>
      <w:marRight w:val="0"/>
      <w:marTop w:val="0"/>
      <w:marBottom w:val="0"/>
      <w:divBdr>
        <w:top w:val="none" w:sz="0" w:space="0" w:color="auto"/>
        <w:left w:val="none" w:sz="0" w:space="0" w:color="auto"/>
        <w:bottom w:val="none" w:sz="0" w:space="0" w:color="auto"/>
        <w:right w:val="none" w:sz="0" w:space="0" w:color="auto"/>
      </w:divBdr>
    </w:div>
    <w:div w:id="935484721">
      <w:marLeft w:val="0"/>
      <w:marRight w:val="0"/>
      <w:marTop w:val="0"/>
      <w:marBottom w:val="0"/>
      <w:divBdr>
        <w:top w:val="none" w:sz="0" w:space="0" w:color="auto"/>
        <w:left w:val="none" w:sz="0" w:space="0" w:color="auto"/>
        <w:bottom w:val="none" w:sz="0" w:space="0" w:color="auto"/>
        <w:right w:val="none" w:sz="0" w:space="0" w:color="auto"/>
      </w:divBdr>
    </w:div>
    <w:div w:id="935484722">
      <w:marLeft w:val="0"/>
      <w:marRight w:val="0"/>
      <w:marTop w:val="0"/>
      <w:marBottom w:val="0"/>
      <w:divBdr>
        <w:top w:val="none" w:sz="0" w:space="0" w:color="auto"/>
        <w:left w:val="none" w:sz="0" w:space="0" w:color="auto"/>
        <w:bottom w:val="none" w:sz="0" w:space="0" w:color="auto"/>
        <w:right w:val="none" w:sz="0" w:space="0" w:color="auto"/>
      </w:divBdr>
      <w:divsChild>
        <w:div w:id="935484724">
          <w:marLeft w:val="0"/>
          <w:marRight w:val="0"/>
          <w:marTop w:val="0"/>
          <w:marBottom w:val="0"/>
          <w:divBdr>
            <w:top w:val="none" w:sz="0" w:space="0" w:color="auto"/>
            <w:left w:val="none" w:sz="0" w:space="0" w:color="auto"/>
            <w:bottom w:val="none" w:sz="0" w:space="0" w:color="auto"/>
            <w:right w:val="none" w:sz="0" w:space="0" w:color="auto"/>
          </w:divBdr>
        </w:div>
      </w:divsChild>
    </w:div>
    <w:div w:id="935484725">
      <w:marLeft w:val="0"/>
      <w:marRight w:val="0"/>
      <w:marTop w:val="0"/>
      <w:marBottom w:val="0"/>
      <w:divBdr>
        <w:top w:val="none" w:sz="0" w:space="0" w:color="auto"/>
        <w:left w:val="none" w:sz="0" w:space="0" w:color="auto"/>
        <w:bottom w:val="none" w:sz="0" w:space="0" w:color="auto"/>
        <w:right w:val="none" w:sz="0" w:space="0" w:color="auto"/>
      </w:divBdr>
    </w:div>
    <w:div w:id="935484726">
      <w:marLeft w:val="0"/>
      <w:marRight w:val="0"/>
      <w:marTop w:val="0"/>
      <w:marBottom w:val="0"/>
      <w:divBdr>
        <w:top w:val="none" w:sz="0" w:space="0" w:color="auto"/>
        <w:left w:val="none" w:sz="0" w:space="0" w:color="auto"/>
        <w:bottom w:val="none" w:sz="0" w:space="0" w:color="auto"/>
        <w:right w:val="none" w:sz="0" w:space="0" w:color="auto"/>
      </w:divBdr>
    </w:div>
    <w:div w:id="935484727">
      <w:marLeft w:val="0"/>
      <w:marRight w:val="0"/>
      <w:marTop w:val="0"/>
      <w:marBottom w:val="0"/>
      <w:divBdr>
        <w:top w:val="none" w:sz="0" w:space="0" w:color="auto"/>
        <w:left w:val="none" w:sz="0" w:space="0" w:color="auto"/>
        <w:bottom w:val="none" w:sz="0" w:space="0" w:color="auto"/>
        <w:right w:val="none" w:sz="0" w:space="0" w:color="auto"/>
      </w:divBdr>
    </w:div>
    <w:div w:id="935484728">
      <w:marLeft w:val="0"/>
      <w:marRight w:val="0"/>
      <w:marTop w:val="0"/>
      <w:marBottom w:val="0"/>
      <w:divBdr>
        <w:top w:val="none" w:sz="0" w:space="0" w:color="auto"/>
        <w:left w:val="none" w:sz="0" w:space="0" w:color="auto"/>
        <w:bottom w:val="none" w:sz="0" w:space="0" w:color="auto"/>
        <w:right w:val="none" w:sz="0" w:space="0" w:color="auto"/>
      </w:divBdr>
    </w:div>
    <w:div w:id="935484729">
      <w:marLeft w:val="0"/>
      <w:marRight w:val="0"/>
      <w:marTop w:val="0"/>
      <w:marBottom w:val="0"/>
      <w:divBdr>
        <w:top w:val="none" w:sz="0" w:space="0" w:color="auto"/>
        <w:left w:val="none" w:sz="0" w:space="0" w:color="auto"/>
        <w:bottom w:val="none" w:sz="0" w:space="0" w:color="auto"/>
        <w:right w:val="none" w:sz="0" w:space="0" w:color="auto"/>
      </w:divBdr>
      <w:divsChild>
        <w:div w:id="935484723">
          <w:marLeft w:val="446"/>
          <w:marRight w:val="0"/>
          <w:marTop w:val="0"/>
          <w:marBottom w:val="0"/>
          <w:divBdr>
            <w:top w:val="none" w:sz="0" w:space="0" w:color="auto"/>
            <w:left w:val="none" w:sz="0" w:space="0" w:color="auto"/>
            <w:bottom w:val="none" w:sz="0" w:space="0" w:color="auto"/>
            <w:right w:val="none" w:sz="0" w:space="0" w:color="auto"/>
          </w:divBdr>
        </w:div>
      </w:divsChild>
    </w:div>
    <w:div w:id="935484730">
      <w:marLeft w:val="0"/>
      <w:marRight w:val="0"/>
      <w:marTop w:val="0"/>
      <w:marBottom w:val="0"/>
      <w:divBdr>
        <w:top w:val="none" w:sz="0" w:space="0" w:color="auto"/>
        <w:left w:val="none" w:sz="0" w:space="0" w:color="auto"/>
        <w:bottom w:val="none" w:sz="0" w:space="0" w:color="auto"/>
        <w:right w:val="none" w:sz="0" w:space="0" w:color="auto"/>
      </w:divBdr>
    </w:div>
    <w:div w:id="935484735">
      <w:marLeft w:val="0"/>
      <w:marRight w:val="0"/>
      <w:marTop w:val="0"/>
      <w:marBottom w:val="0"/>
      <w:divBdr>
        <w:top w:val="none" w:sz="0" w:space="0" w:color="auto"/>
        <w:left w:val="none" w:sz="0" w:space="0" w:color="auto"/>
        <w:bottom w:val="none" w:sz="0" w:space="0" w:color="auto"/>
        <w:right w:val="none" w:sz="0" w:space="0" w:color="auto"/>
      </w:divBdr>
      <w:divsChild>
        <w:div w:id="935484733">
          <w:marLeft w:val="0"/>
          <w:marRight w:val="0"/>
          <w:marTop w:val="0"/>
          <w:marBottom w:val="0"/>
          <w:divBdr>
            <w:top w:val="none" w:sz="0" w:space="0" w:color="auto"/>
            <w:left w:val="none" w:sz="0" w:space="0" w:color="auto"/>
            <w:bottom w:val="none" w:sz="0" w:space="0" w:color="auto"/>
            <w:right w:val="none" w:sz="0" w:space="0" w:color="auto"/>
          </w:divBdr>
          <w:divsChild>
            <w:div w:id="93548473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935484736">
      <w:marLeft w:val="0"/>
      <w:marRight w:val="0"/>
      <w:marTop w:val="0"/>
      <w:marBottom w:val="0"/>
      <w:divBdr>
        <w:top w:val="none" w:sz="0" w:space="0" w:color="auto"/>
        <w:left w:val="none" w:sz="0" w:space="0" w:color="auto"/>
        <w:bottom w:val="none" w:sz="0" w:space="0" w:color="auto"/>
        <w:right w:val="none" w:sz="0" w:space="0" w:color="auto"/>
      </w:divBdr>
      <w:divsChild>
        <w:div w:id="935484732">
          <w:marLeft w:val="0"/>
          <w:marRight w:val="0"/>
          <w:marTop w:val="0"/>
          <w:marBottom w:val="0"/>
          <w:divBdr>
            <w:top w:val="none" w:sz="0" w:space="0" w:color="auto"/>
            <w:left w:val="none" w:sz="0" w:space="0" w:color="auto"/>
            <w:bottom w:val="none" w:sz="0" w:space="0" w:color="auto"/>
            <w:right w:val="none" w:sz="0" w:space="0" w:color="auto"/>
          </w:divBdr>
        </w:div>
        <w:div w:id="935484737">
          <w:marLeft w:val="0"/>
          <w:marRight w:val="0"/>
          <w:marTop w:val="0"/>
          <w:marBottom w:val="0"/>
          <w:divBdr>
            <w:top w:val="none" w:sz="0" w:space="0" w:color="auto"/>
            <w:left w:val="none" w:sz="0" w:space="0" w:color="auto"/>
            <w:bottom w:val="none" w:sz="0" w:space="0" w:color="auto"/>
            <w:right w:val="none" w:sz="0" w:space="0" w:color="auto"/>
          </w:divBdr>
        </w:div>
        <w:div w:id="935484738">
          <w:marLeft w:val="0"/>
          <w:marRight w:val="0"/>
          <w:marTop w:val="0"/>
          <w:marBottom w:val="0"/>
          <w:divBdr>
            <w:top w:val="none" w:sz="0" w:space="0" w:color="auto"/>
            <w:left w:val="none" w:sz="0" w:space="0" w:color="auto"/>
            <w:bottom w:val="none" w:sz="0" w:space="0" w:color="auto"/>
            <w:right w:val="none" w:sz="0" w:space="0" w:color="auto"/>
          </w:divBdr>
        </w:div>
      </w:divsChild>
    </w:div>
    <w:div w:id="935484739">
      <w:marLeft w:val="0"/>
      <w:marRight w:val="0"/>
      <w:marTop w:val="0"/>
      <w:marBottom w:val="0"/>
      <w:divBdr>
        <w:top w:val="none" w:sz="0" w:space="0" w:color="auto"/>
        <w:left w:val="none" w:sz="0" w:space="0" w:color="auto"/>
        <w:bottom w:val="none" w:sz="0" w:space="0" w:color="auto"/>
        <w:right w:val="none" w:sz="0" w:space="0" w:color="auto"/>
      </w:divBdr>
    </w:div>
    <w:div w:id="9354847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ndrek_pikk@goodyea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F3C79-534B-434C-BFF3-855CECE1B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PRESS RELEASE</vt:lpstr>
    </vt:vector>
  </TitlesOfParts>
  <Company>Goodyear Luxemburg Tires SA</Company>
  <LinksUpToDate>false</LinksUpToDate>
  <CharactersWithSpaces>4482</CharactersWithSpaces>
  <SharedDoc>false</SharedDoc>
  <HLinks>
    <vt:vector size="6" baseType="variant">
      <vt:variant>
        <vt:i4>3407918</vt:i4>
      </vt:variant>
      <vt:variant>
        <vt:i4>0</vt:i4>
      </vt:variant>
      <vt:variant>
        <vt:i4>0</vt:i4>
      </vt:variant>
      <vt:variant>
        <vt:i4>5</vt:i4>
      </vt:variant>
      <vt:variant>
        <vt:lpwstr>mailto:hindrek_pikk@goodyear.com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Administrator</dc:creator>
  <cp:lastModifiedBy>Johannes Josefsson</cp:lastModifiedBy>
  <cp:revision>4</cp:revision>
  <cp:lastPrinted>2015-09-25T04:41:00Z</cp:lastPrinted>
  <dcterms:created xsi:type="dcterms:W3CDTF">2015-10-23T04:30:00Z</dcterms:created>
  <dcterms:modified xsi:type="dcterms:W3CDTF">2015-10-23T09:22:00Z</dcterms:modified>
</cp:coreProperties>
</file>