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D6" w:rsidRDefault="000B0229">
      <w:pPr>
        <w:rPr>
          <w:rFonts w:ascii="Mercury Text G2" w:hAnsi="Mercury Text G2"/>
          <w:szCs w:val="18"/>
        </w:rPr>
      </w:pPr>
      <w:r>
        <w:rPr>
          <w:rFonts w:ascii="Mercury Text G2" w:hAnsi="Mercury Text G2"/>
          <w:iCs/>
          <w:noProof/>
          <w:sz w:val="18"/>
          <w:szCs w:val="18"/>
          <w:lang w:eastAsia="sv-SE"/>
        </w:rPr>
        <w:drawing>
          <wp:anchor distT="0" distB="0" distL="114300" distR="114300" simplePos="0" relativeHeight="251658240" behindDoc="1" locked="0" layoutInCell="1" allowOverlap="1" wp14:anchorId="175E0596" wp14:editId="0D08FB99">
            <wp:simplePos x="0" y="0"/>
            <wp:positionH relativeFrom="column">
              <wp:posOffset>4326890</wp:posOffset>
            </wp:positionH>
            <wp:positionV relativeFrom="paragraph">
              <wp:posOffset>-58420</wp:posOffset>
            </wp:positionV>
            <wp:extent cx="1257300" cy="340995"/>
            <wp:effectExtent l="0" t="0" r="0" b="1905"/>
            <wp:wrapTight wrapText="bothSides">
              <wp:wrapPolygon edited="0">
                <wp:start x="0" y="0"/>
                <wp:lineTo x="0" y="20514"/>
                <wp:lineTo x="21273" y="20514"/>
                <wp:lineTo x="21273"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340995"/>
                    </a:xfrm>
                    <a:prstGeom prst="rect">
                      <a:avLst/>
                    </a:prstGeom>
                  </pic:spPr>
                </pic:pic>
              </a:graphicData>
            </a:graphic>
            <wp14:sizeRelH relativeFrom="page">
              <wp14:pctWidth>0</wp14:pctWidth>
            </wp14:sizeRelH>
            <wp14:sizeRelV relativeFrom="page">
              <wp14:pctHeight>0</wp14:pctHeight>
            </wp14:sizeRelV>
          </wp:anchor>
        </w:drawing>
      </w:r>
      <w:r>
        <w:rPr>
          <w:rStyle w:val="Betoning"/>
          <w:rFonts w:ascii="Mercury Text G2" w:hAnsi="Mercury Text G2"/>
          <w:i w:val="0"/>
          <w:sz w:val="18"/>
          <w:szCs w:val="18"/>
        </w:rPr>
        <w:t>pressmeddelande</w:t>
      </w:r>
      <w:r>
        <w:rPr>
          <w:rStyle w:val="Betoning"/>
          <w:rFonts w:ascii="Mercury Text G2" w:hAnsi="Mercury Text G2"/>
          <w:i w:val="0"/>
          <w:sz w:val="18"/>
          <w:szCs w:val="18"/>
        </w:rPr>
        <w:tab/>
      </w:r>
      <w:r>
        <w:rPr>
          <w:rStyle w:val="Betoning"/>
          <w:rFonts w:ascii="Mercury Text G2" w:hAnsi="Mercury Text G2"/>
          <w:i w:val="0"/>
          <w:sz w:val="18"/>
          <w:szCs w:val="18"/>
        </w:rPr>
        <w:tab/>
      </w:r>
      <w:r>
        <w:rPr>
          <w:rStyle w:val="Betoning"/>
          <w:rFonts w:ascii="Mercury Text G2" w:hAnsi="Mercury Text G2"/>
          <w:i w:val="0"/>
          <w:sz w:val="18"/>
          <w:szCs w:val="18"/>
        </w:rPr>
        <w:tab/>
      </w:r>
      <w:r>
        <w:rPr>
          <w:rStyle w:val="Betoning"/>
          <w:rFonts w:ascii="Mercury Text G2" w:hAnsi="Mercury Text G2"/>
          <w:i w:val="0"/>
          <w:sz w:val="18"/>
          <w:szCs w:val="18"/>
        </w:rPr>
        <w:br/>
        <w:t>14 augusti</w:t>
      </w:r>
      <w:r>
        <w:rPr>
          <w:rStyle w:val="Betoning"/>
          <w:rFonts w:ascii="Mercury Text G2" w:hAnsi="Mercury Text G2"/>
          <w:i w:val="0"/>
          <w:sz w:val="18"/>
          <w:szCs w:val="18"/>
        </w:rPr>
        <w:br/>
      </w:r>
      <w:r>
        <w:rPr>
          <w:rStyle w:val="Betoning"/>
          <w:rFonts w:ascii="Guardian Sans Bold" w:hAnsi="Guardian Sans Bold"/>
          <w:i w:val="0"/>
          <w:sz w:val="32"/>
          <w:szCs w:val="18"/>
        </w:rPr>
        <w:br/>
      </w:r>
      <w:r w:rsidRPr="0055599A">
        <w:rPr>
          <w:rStyle w:val="Betoning"/>
          <w:rFonts w:ascii="Guardian Sans Bold" w:hAnsi="Guardian Sans Bold"/>
          <w:i w:val="0"/>
          <w:sz w:val="48"/>
          <w:szCs w:val="48"/>
        </w:rPr>
        <w:t>Lars H Gustafsson skriver om liv och död</w:t>
      </w:r>
      <w:r w:rsidR="00AE3B19">
        <w:rPr>
          <w:rStyle w:val="Betoning"/>
          <w:rFonts w:ascii="Guardian Sans Bold" w:hAnsi="Guardian Sans Bold"/>
          <w:i w:val="0"/>
          <w:sz w:val="48"/>
          <w:szCs w:val="48"/>
        </w:rPr>
        <w:br/>
      </w:r>
      <w:r>
        <w:rPr>
          <w:rFonts w:ascii="Mercury Text G2" w:hAnsi="Mercury Text G2"/>
          <w:iCs/>
          <w:noProof/>
          <w:sz w:val="18"/>
          <w:szCs w:val="18"/>
          <w:lang w:eastAsia="sv-SE"/>
        </w:rPr>
        <w:drawing>
          <wp:inline distT="0" distB="0" distL="0" distR="0" wp14:anchorId="5089DD52" wp14:editId="53FC6390">
            <wp:extent cx="1488988" cy="21793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blå arkivet_97891738737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8988" cy="2179320"/>
                    </a:xfrm>
                    <a:prstGeom prst="rect">
                      <a:avLst/>
                    </a:prstGeom>
                  </pic:spPr>
                </pic:pic>
              </a:graphicData>
            </a:graphic>
          </wp:inline>
        </w:drawing>
      </w:r>
      <w:r w:rsidR="00721666">
        <w:rPr>
          <w:rStyle w:val="Betoning"/>
          <w:rFonts w:ascii="Guardian Sans Bold" w:hAnsi="Guardian Sans Bold"/>
          <w:i w:val="0"/>
          <w:sz w:val="48"/>
          <w:szCs w:val="48"/>
        </w:rPr>
        <w:br/>
      </w:r>
      <w:r w:rsidRPr="000B0229">
        <w:rPr>
          <w:rStyle w:val="Betoning"/>
          <w:rFonts w:ascii="Mercury Text G2" w:hAnsi="Mercury Text G2"/>
          <w:szCs w:val="18"/>
        </w:rPr>
        <w:t>Hur vill jag ha det när jag själv dör? Hur mycket ska jag bestämma och vad kan jag lämna till mina anhöriga? Och vad tror jag på? Finns det någon fortsättning på det här livet? Hur ser den ut i så fall? Jag kom till en punkt när det kändes nödvändigt att ta itu med de här frågorna.</w:t>
      </w:r>
      <w:r w:rsidRPr="000B0229">
        <w:rPr>
          <w:rFonts w:ascii="Mercury Text G2" w:hAnsi="Mercury Text G2"/>
          <w:i/>
          <w:iCs/>
          <w:szCs w:val="18"/>
        </w:rPr>
        <w:t xml:space="preserve"> </w:t>
      </w:r>
      <w:r w:rsidRPr="000B0229">
        <w:rPr>
          <w:rFonts w:ascii="Mercury Text G2" w:hAnsi="Mercury Text G2"/>
          <w:i/>
          <w:iCs/>
          <w:szCs w:val="18"/>
        </w:rPr>
        <w:br/>
      </w:r>
      <w:r w:rsidRPr="000B0229">
        <w:rPr>
          <w:rStyle w:val="Betoning"/>
          <w:rFonts w:ascii="Mercury Text G2" w:hAnsi="Mercury Text G2"/>
          <w:szCs w:val="18"/>
        </w:rPr>
        <w:t xml:space="preserve">   </w:t>
      </w:r>
      <w:r w:rsidRPr="000B0229">
        <w:rPr>
          <w:rStyle w:val="Betoning"/>
          <w:rFonts w:ascii="Mercury Text G2" w:hAnsi="Mercury Text G2"/>
          <w:szCs w:val="18"/>
        </w:rPr>
        <w:t xml:space="preserve">Bättre att ta ett samtal med döden nu, tänkte jag. Och göra upp en del saker om hur vi ska ha det tillsammans. Så att jag sedan kan få ägna mig åt annat. Det finns så mycket jag vill göra. </w:t>
      </w:r>
      <w:r w:rsidRPr="000B0229">
        <w:rPr>
          <w:rFonts w:ascii="Mercury Text G2" w:hAnsi="Mercury Text G2"/>
          <w:szCs w:val="18"/>
        </w:rPr>
        <w:br/>
      </w:r>
      <w:r w:rsidRPr="000B0229">
        <w:rPr>
          <w:rFonts w:ascii="Mercury Text G2" w:hAnsi="Mercury Text G2"/>
          <w:szCs w:val="18"/>
        </w:rPr>
        <w:br/>
      </w:r>
      <w:r>
        <w:rPr>
          <w:rFonts w:ascii="Mercury Text G2" w:hAnsi="Mercury Text G2"/>
          <w:szCs w:val="18"/>
        </w:rPr>
        <w:t xml:space="preserve">I </w:t>
      </w:r>
      <w:r w:rsidR="0055599A">
        <w:rPr>
          <w:rFonts w:ascii="Mercury Text G2" w:hAnsi="Mercury Text G2"/>
          <w:szCs w:val="18"/>
        </w:rPr>
        <w:t xml:space="preserve">sin nya bok, </w:t>
      </w:r>
      <w:r w:rsidRPr="000B0229">
        <w:rPr>
          <w:rFonts w:ascii="Mercury Text G2" w:hAnsi="Mercury Text G2"/>
          <w:i/>
          <w:szCs w:val="18"/>
        </w:rPr>
        <w:t>Det blå arkivet</w:t>
      </w:r>
      <w:r w:rsidR="0055599A" w:rsidRPr="0055599A">
        <w:rPr>
          <w:rFonts w:ascii="Mercury Text G2" w:hAnsi="Mercury Text G2"/>
          <w:szCs w:val="18"/>
        </w:rPr>
        <w:t>,</w:t>
      </w:r>
      <w:r>
        <w:rPr>
          <w:rFonts w:ascii="Mercury Text G2" w:hAnsi="Mercury Text G2"/>
          <w:szCs w:val="18"/>
        </w:rPr>
        <w:t xml:space="preserve"> </w:t>
      </w:r>
      <w:r w:rsidRPr="00721666">
        <w:rPr>
          <w:rFonts w:ascii="Mercury Text G2" w:hAnsi="Mercury Text G2"/>
        </w:rPr>
        <w:t xml:space="preserve">bjuder </w:t>
      </w:r>
      <w:r w:rsidRPr="00721666">
        <w:rPr>
          <w:rFonts w:ascii="Mercury Text G2" w:hAnsi="Mercury Text G2"/>
        </w:rPr>
        <w:t xml:space="preserve">Lars H Gustafsson </w:t>
      </w:r>
      <w:r w:rsidR="00F911D6" w:rsidRPr="00721666">
        <w:rPr>
          <w:rFonts w:ascii="Mercury Text G2" w:hAnsi="Mercury Text G2"/>
        </w:rPr>
        <w:t xml:space="preserve">in </w:t>
      </w:r>
      <w:r w:rsidR="00721666" w:rsidRPr="00721666">
        <w:rPr>
          <w:rFonts w:ascii="Mercury Text G2" w:hAnsi="Mercury Text G2"/>
        </w:rPr>
        <w:t xml:space="preserve">sina läsare att formulera frågorna om livets slut </w:t>
      </w:r>
      <w:r w:rsidR="00721666" w:rsidRPr="00721666">
        <w:rPr>
          <w:rFonts w:ascii="Mercury Text G2" w:hAnsi="Mercury Text G2"/>
        </w:rPr>
        <w:t>och om möjligt söka en del svar</w:t>
      </w:r>
      <w:r w:rsidR="009C79ED" w:rsidRPr="00721666">
        <w:rPr>
          <w:rFonts w:ascii="Mercury Text G2" w:hAnsi="Mercury Text G2"/>
        </w:rPr>
        <w:t>.</w:t>
      </w:r>
      <w:r w:rsidRPr="00721666">
        <w:rPr>
          <w:rFonts w:ascii="Mercury Text G2" w:hAnsi="Mercury Text G2"/>
        </w:rPr>
        <w:t xml:space="preserve"> </w:t>
      </w:r>
      <w:r w:rsidR="00F911D6">
        <w:rPr>
          <w:rFonts w:ascii="Mercury Text G2" w:hAnsi="Mercury Text G2"/>
          <w:szCs w:val="18"/>
        </w:rPr>
        <w:t>På sin färd möter han både praktiska frågor, som den om vilket begravningssätt man önskar, såväl som frågorna om livets mening och vad döden egentligen innebär: Slutet – eller en ny början.</w:t>
      </w:r>
    </w:p>
    <w:p w:rsidR="00F911D6" w:rsidRDefault="00F911D6">
      <w:pPr>
        <w:rPr>
          <w:rFonts w:ascii="Mercury Text G2" w:hAnsi="Mercury Text G2"/>
          <w:szCs w:val="18"/>
        </w:rPr>
      </w:pPr>
      <w:r>
        <w:rPr>
          <w:rFonts w:ascii="Mercury Text G2" w:hAnsi="Mercury Text G2"/>
          <w:szCs w:val="18"/>
        </w:rPr>
        <w:t>Resan går v</w:t>
      </w:r>
      <w:bookmarkStart w:id="0" w:name="_GoBack"/>
      <w:bookmarkEnd w:id="0"/>
      <w:r>
        <w:rPr>
          <w:rFonts w:ascii="Mercury Text G2" w:hAnsi="Mercury Text G2"/>
          <w:szCs w:val="18"/>
        </w:rPr>
        <w:t xml:space="preserve">ia Vita arkivet, förbi Röda arkivet, fram till det Blå arkivet, där hopp, uppståndelse, ljus och nya vyer samsas om utrymmet. </w:t>
      </w:r>
      <w:r w:rsidR="00721666">
        <w:rPr>
          <w:rFonts w:ascii="Mercury Text G2" w:hAnsi="Mercury Text G2"/>
          <w:szCs w:val="18"/>
        </w:rPr>
        <w:t>Läsaren</w:t>
      </w:r>
      <w:r>
        <w:rPr>
          <w:rFonts w:ascii="Mercury Text G2" w:hAnsi="Mercury Text G2"/>
          <w:szCs w:val="18"/>
        </w:rPr>
        <w:t xml:space="preserve"> får </w:t>
      </w:r>
      <w:r w:rsidR="00721666">
        <w:rPr>
          <w:rFonts w:ascii="Mercury Text G2" w:hAnsi="Mercury Text G2"/>
          <w:szCs w:val="18"/>
        </w:rPr>
        <w:t xml:space="preserve">även </w:t>
      </w:r>
      <w:r>
        <w:rPr>
          <w:rFonts w:ascii="Mercury Text G2" w:hAnsi="Mercury Text G2"/>
          <w:szCs w:val="18"/>
        </w:rPr>
        <w:t>smakprov på ny reskost för livsresan: en ökad förundran över det enkla, medkänsla och hur våra minnen och drömmar kan få spela en allt större roll.</w:t>
      </w:r>
    </w:p>
    <w:p w:rsidR="000B0229" w:rsidRDefault="00721666">
      <w:pPr>
        <w:rPr>
          <w:rFonts w:ascii="Mercury Text G2" w:hAnsi="Mercury Text G2"/>
          <w:szCs w:val="18"/>
        </w:rPr>
      </w:pPr>
      <w:r>
        <w:rPr>
          <w:rFonts w:ascii="Mercury Text G2" w:hAnsi="Mercury Text G2"/>
          <w:szCs w:val="18"/>
        </w:rPr>
        <w:t xml:space="preserve">   </w:t>
      </w:r>
      <w:proofErr w:type="gramStart"/>
      <w:r>
        <w:rPr>
          <w:rFonts w:ascii="Mercury Text G2" w:hAnsi="Mercury Text G2"/>
          <w:szCs w:val="18"/>
        </w:rPr>
        <w:t>-</w:t>
      </w:r>
      <w:proofErr w:type="gramEnd"/>
      <w:r>
        <w:rPr>
          <w:rFonts w:ascii="Mercury Text G2" w:hAnsi="Mercury Text G2"/>
          <w:szCs w:val="18"/>
        </w:rPr>
        <w:t xml:space="preserve"> </w:t>
      </w:r>
      <w:r w:rsidR="00F911D6">
        <w:rPr>
          <w:rFonts w:ascii="Mercury Text G2" w:hAnsi="Mercury Text G2"/>
          <w:szCs w:val="18"/>
        </w:rPr>
        <w:t>Jag vill stå mer öppen, både inåt och utåt</w:t>
      </w:r>
      <w:r>
        <w:rPr>
          <w:rFonts w:ascii="Mercury Text G2" w:hAnsi="Mercury Text G2"/>
          <w:szCs w:val="18"/>
        </w:rPr>
        <w:t>, säger Lars H Gustafsson</w:t>
      </w:r>
      <w:r w:rsidR="00F911D6">
        <w:rPr>
          <w:rFonts w:ascii="Mercury Text G2" w:hAnsi="Mercury Text G2"/>
          <w:szCs w:val="18"/>
        </w:rPr>
        <w:t xml:space="preserve">. Jag vill stanna upp i förundran, som ett barn. Jag vill leva nära dem jag älskar och låta medkänslan vara min kompass. </w:t>
      </w:r>
      <w:r w:rsidR="000B0229" w:rsidRPr="000B0229">
        <w:rPr>
          <w:rFonts w:ascii="Mercury Text G2" w:hAnsi="Mercury Text G2"/>
          <w:szCs w:val="18"/>
        </w:rPr>
        <w:br/>
      </w:r>
      <w:r w:rsidR="000B0229" w:rsidRPr="000B0229">
        <w:rPr>
          <w:rFonts w:ascii="Mercury Text G2" w:hAnsi="Mercury Text G2"/>
          <w:szCs w:val="18"/>
        </w:rPr>
        <w:br/>
      </w:r>
      <w:r w:rsidR="000B0229" w:rsidRPr="000B0229">
        <w:rPr>
          <w:rFonts w:ascii="Mercury Text G2" w:hAnsi="Mercury Text G2"/>
          <w:b/>
          <w:szCs w:val="18"/>
        </w:rPr>
        <w:t>Lars H Gustafsson</w:t>
      </w:r>
      <w:r w:rsidR="000B0229" w:rsidRPr="000B0229">
        <w:rPr>
          <w:rFonts w:ascii="Mercury Text G2" w:hAnsi="Mercury Text G2"/>
          <w:szCs w:val="18"/>
        </w:rPr>
        <w:t xml:space="preserve"> är barnläkare och författare till en rad böcker om barn, föräldraskap och livsfrågor. På Libris har han tidigare gett ut </w:t>
      </w:r>
      <w:r w:rsidR="000B0229" w:rsidRPr="000B0229">
        <w:rPr>
          <w:rFonts w:ascii="Mercury Text G2" w:hAnsi="Mercury Text G2"/>
          <w:i/>
          <w:szCs w:val="18"/>
        </w:rPr>
        <w:t>Skynda att älska</w:t>
      </w:r>
      <w:r w:rsidR="000B0229" w:rsidRPr="000B0229">
        <w:rPr>
          <w:rFonts w:ascii="Mercury Text G2" w:hAnsi="Mercury Text G2"/>
          <w:szCs w:val="18"/>
        </w:rPr>
        <w:t xml:space="preserve"> och </w:t>
      </w:r>
      <w:r w:rsidR="000B0229" w:rsidRPr="000B0229">
        <w:rPr>
          <w:rFonts w:ascii="Mercury Text G2" w:hAnsi="Mercury Text G2"/>
          <w:i/>
          <w:szCs w:val="18"/>
        </w:rPr>
        <w:t>Gå med dig</w:t>
      </w:r>
      <w:r w:rsidR="000B0229" w:rsidRPr="000B0229">
        <w:rPr>
          <w:rFonts w:ascii="Mercury Text G2" w:hAnsi="Mercury Text G2"/>
          <w:i/>
          <w:szCs w:val="18"/>
        </w:rPr>
        <w:t>.</w:t>
      </w:r>
      <w:r w:rsidR="00AE3B19">
        <w:rPr>
          <w:rFonts w:ascii="Mercury Text G2" w:hAnsi="Mercury Text G2"/>
          <w:i/>
          <w:szCs w:val="18"/>
        </w:rPr>
        <w:br/>
      </w:r>
    </w:p>
    <w:p w:rsidR="00AE3B19" w:rsidRPr="00AE3B19" w:rsidRDefault="00AE3B19">
      <w:pPr>
        <w:rPr>
          <w:rFonts w:ascii="Mercury Text G2" w:hAnsi="Mercury Text G2"/>
          <w:szCs w:val="18"/>
        </w:rPr>
      </w:pPr>
      <w:r>
        <w:rPr>
          <w:rFonts w:ascii="Mercury Text G2" w:hAnsi="Mercury Text G2" w:cs="Helvetica"/>
        </w:rPr>
        <w:t>Lars H Gustafsson</w:t>
      </w:r>
      <w:r w:rsidRPr="00AE3B19">
        <w:rPr>
          <w:rFonts w:ascii="Mercury Text G2" w:hAnsi="Mercury Text G2" w:cs="Helvetica"/>
        </w:rPr>
        <w:br/>
      </w:r>
      <w:r>
        <w:rPr>
          <w:rFonts w:ascii="Mercury Text G2" w:hAnsi="Mercury Text G2" w:cs="Helvetica"/>
          <w:b/>
          <w:bCs/>
        </w:rPr>
        <w:t>Det blå arkivet – liten bok om liv och död</w:t>
      </w:r>
      <w:r w:rsidRPr="00AE3B19">
        <w:rPr>
          <w:rFonts w:ascii="Mercury Text G2" w:hAnsi="Mercury Text G2" w:cs="Helvetica"/>
        </w:rPr>
        <w:br/>
        <w:t>Inbunden, 1</w:t>
      </w:r>
      <w:r>
        <w:rPr>
          <w:rFonts w:ascii="Mercury Text G2" w:hAnsi="Mercury Text G2" w:cs="Helvetica"/>
        </w:rPr>
        <w:t>40</w:t>
      </w:r>
      <w:r w:rsidRPr="00AE3B19">
        <w:rPr>
          <w:rFonts w:ascii="Mercury Text G2" w:hAnsi="Mercury Text G2" w:cs="Helvetica"/>
        </w:rPr>
        <w:t>x2</w:t>
      </w:r>
      <w:r>
        <w:rPr>
          <w:rFonts w:ascii="Mercury Text G2" w:hAnsi="Mercury Text G2" w:cs="Helvetica"/>
        </w:rPr>
        <w:t>1</w:t>
      </w:r>
      <w:r w:rsidRPr="00AE3B19">
        <w:rPr>
          <w:rFonts w:ascii="Mercury Text G2" w:hAnsi="Mercury Text G2" w:cs="Helvetica"/>
        </w:rPr>
        <w:t xml:space="preserve">0 mm, </w:t>
      </w:r>
      <w:r>
        <w:rPr>
          <w:rFonts w:ascii="Mercury Text G2" w:hAnsi="Mercury Text G2" w:cs="Helvetica"/>
        </w:rPr>
        <w:t>188</w:t>
      </w:r>
      <w:r w:rsidRPr="00AE3B19">
        <w:rPr>
          <w:rFonts w:ascii="Mercury Text G2" w:hAnsi="Mercury Text G2" w:cs="Helvetica"/>
        </w:rPr>
        <w:t xml:space="preserve"> s</w:t>
      </w:r>
    </w:p>
    <w:p w:rsidR="0055599A" w:rsidRPr="0055599A" w:rsidRDefault="0055599A">
      <w:pPr>
        <w:rPr>
          <w:rFonts w:ascii="Guardian Sans Regular" w:hAnsi="Guardian Sans Regular" w:cs="Helvetica"/>
          <w:b/>
          <w:bCs/>
          <w:sz w:val="32"/>
        </w:rPr>
      </w:pPr>
      <w:r w:rsidRPr="0055599A">
        <w:rPr>
          <w:rFonts w:ascii="Guardian Sans Regular" w:hAnsi="Guardian Sans Regular" w:cs="Helvetica"/>
          <w:b/>
          <w:bCs/>
          <w:sz w:val="32"/>
        </w:rPr>
        <w:t>Första recensionsdag 18 augusti</w:t>
      </w:r>
    </w:p>
    <w:p w:rsidR="000B0229" w:rsidRPr="000B0229" w:rsidRDefault="000B0229">
      <w:pPr>
        <w:rPr>
          <w:rFonts w:ascii="Helvetica" w:hAnsi="Helvetica" w:cs="Helvetica"/>
          <w:sz w:val="24"/>
        </w:rPr>
      </w:pPr>
      <w:r w:rsidRPr="0055599A">
        <w:rPr>
          <w:rFonts w:ascii="Guardian Sans Regular" w:hAnsi="Guardian Sans Regular" w:cs="Helvetica"/>
          <w:b/>
          <w:bCs/>
          <w:sz w:val="24"/>
        </w:rPr>
        <w:t>För mer information och för recensionsexemplar, kontakta Vilhelm Hanzén, PR- och kommunikationsansvarig:</w:t>
      </w:r>
      <w:r w:rsidRPr="000B0229">
        <w:rPr>
          <w:rFonts w:ascii="Mercury Text G2" w:hAnsi="Mercury Text G2" w:cs="Helvetica"/>
          <w:b/>
          <w:bCs/>
          <w:sz w:val="24"/>
        </w:rPr>
        <w:br/>
      </w:r>
      <w:hyperlink r:id="rId7" w:history="1">
        <w:r w:rsidRPr="000B0229">
          <w:rPr>
            <w:rStyle w:val="Hyperlnk"/>
            <w:rFonts w:ascii="Mercury Text G2" w:hAnsi="Mercury Text G2" w:cs="Helvetica"/>
            <w:bCs/>
            <w:sz w:val="24"/>
          </w:rPr>
          <w:t>vilhelm.hanzen@libris.se</w:t>
        </w:r>
      </w:hyperlink>
      <w:r w:rsidRPr="000B0229">
        <w:rPr>
          <w:rFonts w:ascii="Mercury Text G2" w:hAnsi="Mercury Text G2" w:cs="Helvetica"/>
          <w:bCs/>
          <w:sz w:val="24"/>
        </w:rPr>
        <w:t>, 019-20 84 10, 076-503 84 10</w:t>
      </w:r>
    </w:p>
    <w:sectPr w:rsidR="000B0229" w:rsidRPr="000B0229" w:rsidSect="00721666">
      <w:pgSz w:w="11906" w:h="16838"/>
      <w:pgMar w:top="680"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2">
    <w:panose1 w:val="02000503080000020003"/>
    <w:charset w:val="00"/>
    <w:family w:val="auto"/>
    <w:pitch w:val="variable"/>
    <w:sig w:usb0="800000A7" w:usb1="00000000" w:usb2="00000000" w:usb3="00000000" w:csb0="00000009" w:csb1="00000000"/>
  </w:font>
  <w:font w:name="Guardian Sans Bold">
    <w:panose1 w:val="020B0803050503060803"/>
    <w:charset w:val="00"/>
    <w:family w:val="swiss"/>
    <w:notTrueType/>
    <w:pitch w:val="variable"/>
    <w:sig w:usb0="00000087" w:usb1="00000000" w:usb2="00000000" w:usb3="00000000" w:csb0="0000009B" w:csb1="00000000"/>
  </w:font>
  <w:font w:name="Helvetica">
    <w:panose1 w:val="020B0604020202020204"/>
    <w:charset w:val="00"/>
    <w:family w:val="swiss"/>
    <w:pitch w:val="variable"/>
    <w:sig w:usb0="E0002AFF" w:usb1="C0007843" w:usb2="00000009" w:usb3="00000000" w:csb0="000001FF" w:csb1="00000000"/>
  </w:font>
  <w:font w:name="Guardian Sans Regular">
    <w:panose1 w:val="00000000000000000000"/>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29"/>
    <w:rsid w:val="000B0229"/>
    <w:rsid w:val="0055599A"/>
    <w:rsid w:val="00560A51"/>
    <w:rsid w:val="00721666"/>
    <w:rsid w:val="009C79ED"/>
    <w:rsid w:val="00AE3B19"/>
    <w:rsid w:val="00C2746E"/>
    <w:rsid w:val="00E4799D"/>
    <w:rsid w:val="00F911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0B0229"/>
    <w:rPr>
      <w:i/>
      <w:iCs/>
    </w:rPr>
  </w:style>
  <w:style w:type="paragraph" w:styleId="Ballongtext">
    <w:name w:val="Balloon Text"/>
    <w:basedOn w:val="Normal"/>
    <w:link w:val="BallongtextChar"/>
    <w:uiPriority w:val="99"/>
    <w:semiHidden/>
    <w:unhideWhenUsed/>
    <w:rsid w:val="000B02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0229"/>
    <w:rPr>
      <w:rFonts w:ascii="Tahoma" w:hAnsi="Tahoma" w:cs="Tahoma"/>
      <w:sz w:val="16"/>
      <w:szCs w:val="16"/>
    </w:rPr>
  </w:style>
  <w:style w:type="character" w:styleId="Hyperlnk">
    <w:name w:val="Hyperlink"/>
    <w:basedOn w:val="Standardstycketeckensnitt"/>
    <w:uiPriority w:val="99"/>
    <w:unhideWhenUsed/>
    <w:rsid w:val="000B0229"/>
    <w:rPr>
      <w:strike w:val="0"/>
      <w:dstrike w:val="0"/>
      <w:color w:val="1F5F7F"/>
      <w:u w:val="none"/>
      <w:effect w:val="none"/>
    </w:rPr>
  </w:style>
  <w:style w:type="paragraph" w:styleId="Liststycke">
    <w:name w:val="List Paragraph"/>
    <w:basedOn w:val="Normal"/>
    <w:uiPriority w:val="34"/>
    <w:qFormat/>
    <w:rsid w:val="00E47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0B0229"/>
    <w:rPr>
      <w:i/>
      <w:iCs/>
    </w:rPr>
  </w:style>
  <w:style w:type="paragraph" w:styleId="Ballongtext">
    <w:name w:val="Balloon Text"/>
    <w:basedOn w:val="Normal"/>
    <w:link w:val="BallongtextChar"/>
    <w:uiPriority w:val="99"/>
    <w:semiHidden/>
    <w:unhideWhenUsed/>
    <w:rsid w:val="000B02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0229"/>
    <w:rPr>
      <w:rFonts w:ascii="Tahoma" w:hAnsi="Tahoma" w:cs="Tahoma"/>
      <w:sz w:val="16"/>
      <w:szCs w:val="16"/>
    </w:rPr>
  </w:style>
  <w:style w:type="character" w:styleId="Hyperlnk">
    <w:name w:val="Hyperlink"/>
    <w:basedOn w:val="Standardstycketeckensnitt"/>
    <w:uiPriority w:val="99"/>
    <w:unhideWhenUsed/>
    <w:rsid w:val="000B0229"/>
    <w:rPr>
      <w:strike w:val="0"/>
      <w:dstrike w:val="0"/>
      <w:color w:val="1F5F7F"/>
      <w:u w:val="none"/>
      <w:effect w:val="none"/>
    </w:rPr>
  </w:style>
  <w:style w:type="paragraph" w:styleId="Liststycke">
    <w:name w:val="List Paragraph"/>
    <w:basedOn w:val="Normal"/>
    <w:uiPriority w:val="34"/>
    <w:qFormat/>
    <w:rsid w:val="00E47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helm.hanzen@libris.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299</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2</cp:revision>
  <dcterms:created xsi:type="dcterms:W3CDTF">2014-08-11T07:09:00Z</dcterms:created>
  <dcterms:modified xsi:type="dcterms:W3CDTF">2014-08-12T12:26:00Z</dcterms:modified>
</cp:coreProperties>
</file>