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0C367" w14:textId="7F56AC39" w:rsidR="00D50688" w:rsidRPr="006D75C9" w:rsidRDefault="00D50688" w:rsidP="00D50688">
      <w:pPr>
        <w:rPr>
          <w:rFonts w:ascii="Georgia" w:hAnsi="Georgia"/>
          <w:i/>
        </w:rPr>
      </w:pPr>
      <w:r w:rsidRPr="006D75C9">
        <w:rPr>
          <w:rFonts w:ascii="Georgia" w:hAnsi="Georgia"/>
          <w:i/>
          <w:sz w:val="28"/>
          <w:szCs w:val="28"/>
          <w:u w:val="single"/>
        </w:rPr>
        <w:t>P R E S S R E L E A S E</w:t>
      </w:r>
      <w:r w:rsidRPr="00D50688">
        <w:rPr>
          <w:rFonts w:ascii="Georgia" w:hAnsi="Georgia"/>
          <w:i/>
        </w:rPr>
        <w:t xml:space="preserve"> </w:t>
      </w:r>
      <w:r>
        <w:rPr>
          <w:rFonts w:ascii="Georgia" w:hAnsi="Georgia"/>
          <w:i/>
        </w:rPr>
        <w:tab/>
      </w:r>
      <w:r>
        <w:rPr>
          <w:rFonts w:ascii="Georgia" w:hAnsi="Georgia"/>
          <w:i/>
        </w:rPr>
        <w:tab/>
        <w:t xml:space="preserve">               </w:t>
      </w:r>
      <w:r w:rsidRPr="006D75C9">
        <w:rPr>
          <w:rFonts w:ascii="Georgia" w:hAnsi="Georgia"/>
          <w:i/>
        </w:rPr>
        <w:t>Sundsvall</w:t>
      </w:r>
      <w:r>
        <w:rPr>
          <w:rFonts w:ascii="Georgia" w:hAnsi="Georgia"/>
          <w:i/>
        </w:rPr>
        <w:t xml:space="preserve"> 7 april 2014</w:t>
      </w:r>
      <w:r w:rsidRPr="006D75C9">
        <w:rPr>
          <w:rFonts w:ascii="Georgia" w:hAnsi="Georgia"/>
          <w:i/>
          <w:sz w:val="28"/>
          <w:szCs w:val="28"/>
        </w:rPr>
        <w:tab/>
      </w:r>
      <w:r w:rsidRPr="006D75C9">
        <w:rPr>
          <w:rFonts w:ascii="Georgia" w:hAnsi="Georgia"/>
          <w:i/>
        </w:rPr>
        <w:tab/>
      </w:r>
      <w:r w:rsidRPr="006D75C9">
        <w:rPr>
          <w:rFonts w:ascii="Georgia" w:hAnsi="Georgia"/>
          <w:i/>
        </w:rPr>
        <w:tab/>
      </w:r>
      <w:r w:rsidRPr="006D75C9">
        <w:rPr>
          <w:rFonts w:ascii="Georgia" w:hAnsi="Georgia"/>
          <w:i/>
        </w:rPr>
        <w:tab/>
      </w:r>
      <w:r>
        <w:rPr>
          <w:rFonts w:ascii="Georgia" w:hAnsi="Georgia"/>
          <w:i/>
        </w:rPr>
        <w:t xml:space="preserve">     </w:t>
      </w:r>
    </w:p>
    <w:p w14:paraId="02B4F0E8" w14:textId="77777777" w:rsidR="00D50688" w:rsidRPr="006D75C9" w:rsidRDefault="00D50688" w:rsidP="00D50688">
      <w:pPr>
        <w:rPr>
          <w:rFonts w:ascii="Georgia" w:hAnsi="Georgia"/>
          <w:b/>
        </w:rPr>
      </w:pPr>
    </w:p>
    <w:p w14:paraId="4DD9031A" w14:textId="3A61695F" w:rsidR="00F63B7B" w:rsidRDefault="00F63B7B" w:rsidP="00D50688">
      <w:pPr>
        <w:rPr>
          <w:rFonts w:ascii="Georgia" w:hAnsi="Georgia"/>
          <w:b/>
          <w:sz w:val="48"/>
          <w:szCs w:val="48"/>
        </w:rPr>
      </w:pPr>
    </w:p>
    <w:p w14:paraId="728AA761" w14:textId="11F68BE4" w:rsidR="00D50688" w:rsidRPr="006D75C9" w:rsidRDefault="00F63B7B" w:rsidP="00D50688">
      <w:pPr>
        <w:rPr>
          <w:rFonts w:ascii="Georgia" w:hAnsi="Georgia"/>
          <w:b/>
          <w:sz w:val="48"/>
          <w:szCs w:val="48"/>
        </w:rPr>
      </w:pPr>
      <w:r>
        <w:rPr>
          <w:rFonts w:ascii="Georgia" w:hAnsi="Georgia"/>
          <w:b/>
          <w:sz w:val="48"/>
          <w:szCs w:val="48"/>
        </w:rPr>
        <w:t>S</w:t>
      </w:r>
      <w:r w:rsidR="00D50688" w:rsidRPr="006D75C9">
        <w:rPr>
          <w:rFonts w:ascii="Georgia" w:hAnsi="Georgia"/>
          <w:b/>
          <w:sz w:val="48"/>
          <w:szCs w:val="48"/>
        </w:rPr>
        <w:t>tort internationellt intresse för</w:t>
      </w:r>
    </w:p>
    <w:p w14:paraId="4C442FCC" w14:textId="07A37787" w:rsidR="00D50688" w:rsidRPr="006D75C9" w:rsidRDefault="00F63B7B" w:rsidP="00D50688">
      <w:pPr>
        <w:rPr>
          <w:rFonts w:ascii="Georgia" w:hAnsi="Georgia"/>
          <w:b/>
          <w:sz w:val="48"/>
          <w:szCs w:val="48"/>
        </w:rPr>
      </w:pPr>
      <w:r>
        <w:rPr>
          <w:rFonts w:ascii="Georgia" w:hAnsi="Georgia"/>
          <w:b/>
          <w:sz w:val="48"/>
          <w:szCs w:val="48"/>
        </w:rPr>
        <w:t>unik och träffsäker prognosrobot</w:t>
      </w:r>
    </w:p>
    <w:p w14:paraId="6EEA83BE" w14:textId="77777777" w:rsidR="00D50688" w:rsidRPr="00D50688" w:rsidRDefault="00D50688" w:rsidP="00D50688">
      <w:pPr>
        <w:rPr>
          <w:rFonts w:ascii="Georgia" w:hAnsi="Georgia"/>
          <w:b/>
        </w:rPr>
      </w:pPr>
    </w:p>
    <w:p w14:paraId="35CCF9AC" w14:textId="77777777" w:rsidR="00D50688" w:rsidRPr="00D50688" w:rsidRDefault="00D50688" w:rsidP="00D50688">
      <w:pPr>
        <w:rPr>
          <w:rFonts w:ascii="Georgia" w:hAnsi="Georgia"/>
          <w:b/>
          <w:sz w:val="22"/>
          <w:szCs w:val="22"/>
        </w:rPr>
      </w:pPr>
      <w:r w:rsidRPr="00D50688">
        <w:rPr>
          <w:rFonts w:ascii="Georgia" w:hAnsi="Georgia"/>
          <w:b/>
          <w:sz w:val="22"/>
          <w:szCs w:val="22"/>
        </w:rPr>
        <w:t xml:space="preserve">Almi Invest (tidigare Innovationsbron) har förvärvat 25 procent i Sundsvallsföretaget Calejo Future Intelligence. </w:t>
      </w:r>
    </w:p>
    <w:p w14:paraId="139319D2" w14:textId="77777777" w:rsidR="00D50688" w:rsidRPr="00D50688" w:rsidRDefault="00D50688" w:rsidP="00D50688">
      <w:pPr>
        <w:rPr>
          <w:rFonts w:ascii="Georgia" w:hAnsi="Georgia"/>
          <w:b/>
          <w:sz w:val="22"/>
          <w:szCs w:val="22"/>
        </w:rPr>
      </w:pPr>
      <w:r w:rsidRPr="00D50688">
        <w:rPr>
          <w:rFonts w:ascii="Georgia" w:hAnsi="Georgia"/>
          <w:b/>
          <w:sz w:val="22"/>
          <w:szCs w:val="22"/>
        </w:rPr>
        <w:t>- Vi ser det här som en mycket spännande investering i ett norrländskt företag med stor global, framtida potiential, säger Lena Fridlund Forsgren, Investment Manager på Almi Invest.</w:t>
      </w:r>
    </w:p>
    <w:p w14:paraId="0D525B11" w14:textId="77777777" w:rsidR="00D50688" w:rsidRPr="00D50688" w:rsidRDefault="00D50688" w:rsidP="00D50688">
      <w:pPr>
        <w:rPr>
          <w:rFonts w:ascii="Georgia" w:hAnsi="Georgia"/>
          <w:sz w:val="22"/>
          <w:szCs w:val="22"/>
        </w:rPr>
      </w:pPr>
    </w:p>
    <w:p w14:paraId="2B7C637C" w14:textId="77777777" w:rsidR="00D50688" w:rsidRPr="00D50688" w:rsidRDefault="00D50688" w:rsidP="00D50688">
      <w:pPr>
        <w:rPr>
          <w:rFonts w:ascii="Georgia" w:hAnsi="Georgia"/>
          <w:sz w:val="22"/>
          <w:szCs w:val="22"/>
        </w:rPr>
      </w:pPr>
      <w:r w:rsidRPr="00D50688">
        <w:rPr>
          <w:rFonts w:ascii="Georgia" w:hAnsi="Georgia"/>
          <w:sz w:val="22"/>
          <w:szCs w:val="22"/>
        </w:rPr>
        <w:t xml:space="preserve">Calejo bygger sin verksamhet på en unik självlärande robot, som med hjälp av Artificiella Neurala Nätverk (ANN) förutspår prisutvecklingen 6-30 månader framåt i tiden med mycket stor träffsäkerhet. </w:t>
      </w:r>
    </w:p>
    <w:p w14:paraId="5E014A63" w14:textId="77777777" w:rsidR="00D50688" w:rsidRPr="00D50688" w:rsidRDefault="00D50688" w:rsidP="00D50688">
      <w:pPr>
        <w:rPr>
          <w:rFonts w:ascii="Georgia" w:hAnsi="Georgia"/>
          <w:sz w:val="22"/>
          <w:szCs w:val="22"/>
        </w:rPr>
      </w:pPr>
    </w:p>
    <w:p w14:paraId="728F9699" w14:textId="77777777" w:rsidR="00D50688" w:rsidRPr="00D50688" w:rsidRDefault="00D50688" w:rsidP="00D50688">
      <w:pPr>
        <w:rPr>
          <w:rFonts w:ascii="Georgia" w:hAnsi="Georgia"/>
          <w:sz w:val="22"/>
          <w:szCs w:val="22"/>
        </w:rPr>
      </w:pPr>
      <w:r w:rsidRPr="00D50688">
        <w:rPr>
          <w:rFonts w:ascii="Georgia" w:hAnsi="Georgia"/>
          <w:sz w:val="22"/>
          <w:szCs w:val="22"/>
        </w:rPr>
        <w:t>Företaget, som idag ger ut prognoser och marknadsanalyser för massapriser och viktiga indata för dessa, förbereder även tillsammans med en välkänd internationell aktör en lansering av prognoser och marknadsanalyser för bland andra energi-, mineral-, finans- och aktiemarknaderna.</w:t>
      </w:r>
    </w:p>
    <w:p w14:paraId="0991553C" w14:textId="77777777" w:rsidR="00D50688" w:rsidRPr="00D50688" w:rsidRDefault="00D50688" w:rsidP="00D50688">
      <w:pPr>
        <w:rPr>
          <w:rFonts w:ascii="Georgia" w:hAnsi="Georgia"/>
          <w:b/>
          <w:sz w:val="22"/>
          <w:szCs w:val="22"/>
        </w:rPr>
      </w:pPr>
    </w:p>
    <w:p w14:paraId="277F96C5" w14:textId="77777777" w:rsidR="00D50688" w:rsidRPr="00D50688" w:rsidRDefault="00D50688" w:rsidP="00D50688">
      <w:pPr>
        <w:rPr>
          <w:rFonts w:ascii="Georgia" w:hAnsi="Georgia"/>
          <w:b/>
          <w:sz w:val="22"/>
          <w:szCs w:val="22"/>
        </w:rPr>
      </w:pPr>
      <w:r w:rsidRPr="00D50688">
        <w:rPr>
          <w:rFonts w:ascii="Georgia" w:hAnsi="Georgia"/>
          <w:b/>
          <w:sz w:val="22"/>
          <w:szCs w:val="22"/>
        </w:rPr>
        <w:t>Växande marknadsandel</w:t>
      </w:r>
    </w:p>
    <w:p w14:paraId="64C7D157" w14:textId="77777777" w:rsidR="00D50688" w:rsidRPr="00D50688" w:rsidRDefault="00D50688" w:rsidP="00D50688">
      <w:pPr>
        <w:rPr>
          <w:rFonts w:ascii="Georgia" w:hAnsi="Georgia"/>
          <w:sz w:val="22"/>
          <w:szCs w:val="22"/>
        </w:rPr>
      </w:pPr>
      <w:r w:rsidRPr="00D50688">
        <w:rPr>
          <w:rFonts w:ascii="Georgia" w:hAnsi="Georgia"/>
          <w:sz w:val="22"/>
          <w:szCs w:val="22"/>
        </w:rPr>
        <w:t>Inom massa har Calejo idag ett 20-tal stora globala koncerner, som abonnerar på företagets månadsprognoser, bland dessa märks UPM i Finland, Södra och BillerudKorsnäs i Sverige, Horizon i Estland, International Paper i USA och April i Singapore. Närmare 4 500 ledande befattningshavare inom skogsindustrin runt om i världen följer dessutom löpande Calejos marknadsanalyser, trend- och nyhetsbevakning på sin webbsajt www.brightmarketinsight.com</w:t>
      </w:r>
    </w:p>
    <w:p w14:paraId="60B6E546" w14:textId="77777777" w:rsidR="00D50688" w:rsidRPr="00D50688" w:rsidRDefault="00D50688" w:rsidP="00D50688">
      <w:pPr>
        <w:rPr>
          <w:rFonts w:ascii="Georgia" w:hAnsi="Georgia"/>
          <w:sz w:val="22"/>
          <w:szCs w:val="22"/>
        </w:rPr>
      </w:pPr>
    </w:p>
    <w:p w14:paraId="63869322" w14:textId="0F944764" w:rsidR="00D50688" w:rsidRPr="00D50688" w:rsidRDefault="00D50688" w:rsidP="00D50688">
      <w:pPr>
        <w:rPr>
          <w:rFonts w:ascii="Georgia" w:hAnsi="Georgia"/>
          <w:sz w:val="22"/>
          <w:szCs w:val="22"/>
        </w:rPr>
      </w:pPr>
      <w:r w:rsidRPr="00D50688">
        <w:rPr>
          <w:rFonts w:ascii="Georgia" w:hAnsi="Georgia"/>
          <w:sz w:val="22"/>
          <w:szCs w:val="22"/>
        </w:rPr>
        <w:t>Sedan mars i år är Calejo även en del av Åk</w:t>
      </w:r>
      <w:r w:rsidR="00607598">
        <w:rPr>
          <w:rFonts w:ascii="Georgia" w:hAnsi="Georgia"/>
          <w:sz w:val="22"/>
          <w:szCs w:val="22"/>
        </w:rPr>
        <w:t>r</w:t>
      </w:r>
      <w:bookmarkStart w:id="0" w:name="_GoBack"/>
      <w:bookmarkEnd w:id="0"/>
      <w:r w:rsidRPr="00D50688">
        <w:rPr>
          <w:rFonts w:ascii="Georgia" w:hAnsi="Georgia"/>
          <w:sz w:val="22"/>
          <w:szCs w:val="22"/>
        </w:rPr>
        <w:t>oken Business Incubators Acceleratorpro</w:t>
      </w:r>
      <w:r w:rsidR="00607598">
        <w:rPr>
          <w:rFonts w:ascii="Georgia" w:hAnsi="Georgia"/>
          <w:sz w:val="22"/>
          <w:szCs w:val="22"/>
        </w:rPr>
        <w:t>cess</w:t>
      </w:r>
      <w:r w:rsidRPr="00D50688">
        <w:rPr>
          <w:rFonts w:ascii="Georgia" w:hAnsi="Georgia"/>
          <w:sz w:val="22"/>
          <w:szCs w:val="22"/>
        </w:rPr>
        <w:t>, där ett av målen är att i samarbete med bland andra Business Sweden ytterligare öka företagets marknadsnärvaro, främst i Europa och Nordamerika.</w:t>
      </w:r>
    </w:p>
    <w:p w14:paraId="3CC75DFD" w14:textId="77777777" w:rsidR="00D50688" w:rsidRPr="00D50688" w:rsidRDefault="00D50688" w:rsidP="00D50688">
      <w:pPr>
        <w:rPr>
          <w:rFonts w:ascii="Georgia" w:hAnsi="Georgia"/>
          <w:b/>
          <w:sz w:val="22"/>
          <w:szCs w:val="22"/>
        </w:rPr>
      </w:pPr>
    </w:p>
    <w:p w14:paraId="476D7632" w14:textId="77777777" w:rsidR="00D50688" w:rsidRPr="00D50688" w:rsidRDefault="00D50688" w:rsidP="00D50688">
      <w:pPr>
        <w:rPr>
          <w:rFonts w:ascii="Georgia" w:hAnsi="Georgia"/>
          <w:b/>
          <w:sz w:val="22"/>
          <w:szCs w:val="22"/>
        </w:rPr>
      </w:pPr>
      <w:r w:rsidRPr="00D50688">
        <w:rPr>
          <w:rFonts w:ascii="Georgia" w:hAnsi="Georgia"/>
          <w:b/>
          <w:sz w:val="22"/>
          <w:szCs w:val="22"/>
        </w:rPr>
        <w:t>Flera utmärkelser</w:t>
      </w:r>
    </w:p>
    <w:p w14:paraId="4D5C3A59" w14:textId="77777777" w:rsidR="00D50688" w:rsidRPr="00D50688" w:rsidRDefault="00D50688" w:rsidP="00D50688">
      <w:pPr>
        <w:rPr>
          <w:rFonts w:ascii="Georgia" w:hAnsi="Georgia"/>
          <w:sz w:val="22"/>
          <w:szCs w:val="22"/>
        </w:rPr>
      </w:pPr>
      <w:r w:rsidRPr="00D50688">
        <w:rPr>
          <w:rFonts w:ascii="Georgia" w:hAnsi="Georgia"/>
          <w:sz w:val="22"/>
          <w:szCs w:val="22"/>
        </w:rPr>
        <w:t xml:space="preserve">Calejo har tidigare fått pris i Venture Cup och utsetts av statliga Vinnova och Energimyndigheten till ett Vinn Nu-företag, som ett av Sveriges mest spännande framtidsföretag. </w:t>
      </w:r>
    </w:p>
    <w:p w14:paraId="66374E88" w14:textId="77777777" w:rsidR="00D50688" w:rsidRPr="00D50688" w:rsidRDefault="00D50688" w:rsidP="00D50688">
      <w:pPr>
        <w:rPr>
          <w:rFonts w:ascii="Georgia" w:hAnsi="Georgia"/>
          <w:sz w:val="22"/>
          <w:szCs w:val="22"/>
        </w:rPr>
      </w:pPr>
    </w:p>
    <w:p w14:paraId="72CCAE51" w14:textId="77777777" w:rsidR="00D50688" w:rsidRPr="00D50688" w:rsidRDefault="00D50688" w:rsidP="00D50688">
      <w:pPr>
        <w:rPr>
          <w:rFonts w:ascii="Georgia" w:hAnsi="Georgia"/>
          <w:sz w:val="22"/>
          <w:szCs w:val="22"/>
        </w:rPr>
      </w:pPr>
      <w:r w:rsidRPr="00D50688">
        <w:rPr>
          <w:rFonts w:ascii="Georgia" w:hAnsi="Georgia"/>
          <w:sz w:val="22"/>
          <w:szCs w:val="22"/>
        </w:rPr>
        <w:t>Calejos delägare Leonard Johard, arkitekten bakom prognosroboten, tilldelades även under förra året Skapas pris som Årets Innovatör i Västernorrland och Timrå Kommuns utmärkelse Guldstegen.</w:t>
      </w:r>
    </w:p>
    <w:p w14:paraId="31483D62" w14:textId="77777777" w:rsidR="00D50688" w:rsidRPr="006D75C9" w:rsidRDefault="00D50688" w:rsidP="00D50688">
      <w:pPr>
        <w:rPr>
          <w:rFonts w:ascii="Georgia" w:hAnsi="Georgia"/>
        </w:rPr>
      </w:pPr>
    </w:p>
    <w:p w14:paraId="3B679811" w14:textId="77777777" w:rsidR="00D50688" w:rsidRPr="006D75C9" w:rsidRDefault="00D50688" w:rsidP="00D50688">
      <w:pPr>
        <w:rPr>
          <w:rFonts w:ascii="Georgia" w:hAnsi="Georgia"/>
          <w:b/>
        </w:rPr>
      </w:pPr>
    </w:p>
    <w:p w14:paraId="10419840" w14:textId="77777777" w:rsidR="00D50688" w:rsidRPr="00D50688" w:rsidRDefault="00D50688" w:rsidP="00D50688">
      <w:pPr>
        <w:rPr>
          <w:rFonts w:ascii="Georgia" w:hAnsi="Georgia"/>
          <w:b/>
          <w:i/>
          <w:sz w:val="20"/>
          <w:szCs w:val="20"/>
          <w:u w:val="single"/>
        </w:rPr>
      </w:pPr>
      <w:r w:rsidRPr="00D50688">
        <w:rPr>
          <w:rFonts w:ascii="Georgia" w:hAnsi="Georgia"/>
          <w:b/>
          <w:i/>
          <w:sz w:val="20"/>
          <w:szCs w:val="20"/>
          <w:u w:val="single"/>
        </w:rPr>
        <w:t>För mer information, kontakta:</w:t>
      </w:r>
    </w:p>
    <w:p w14:paraId="3F7A7B15" w14:textId="77777777" w:rsidR="00D50688" w:rsidRPr="00D50688" w:rsidRDefault="00D50688" w:rsidP="00D50688">
      <w:pPr>
        <w:rPr>
          <w:rFonts w:ascii="Georgia" w:hAnsi="Georgia"/>
          <w:i/>
          <w:sz w:val="20"/>
          <w:szCs w:val="20"/>
        </w:rPr>
      </w:pPr>
      <w:r w:rsidRPr="00D50688">
        <w:rPr>
          <w:rFonts w:ascii="Georgia" w:hAnsi="Georgia"/>
          <w:i/>
          <w:sz w:val="20"/>
          <w:szCs w:val="20"/>
        </w:rPr>
        <w:t>Carl Johard, VD Calejo Future Intelligence AB, tel 070-8838810</w:t>
      </w:r>
    </w:p>
    <w:p w14:paraId="58D0B86F" w14:textId="77777777" w:rsidR="00D50688" w:rsidRPr="00D50688" w:rsidRDefault="00D50688" w:rsidP="00D50688">
      <w:pPr>
        <w:rPr>
          <w:rFonts w:ascii="Georgia" w:hAnsi="Georgia"/>
          <w:i/>
          <w:sz w:val="20"/>
          <w:szCs w:val="20"/>
        </w:rPr>
      </w:pPr>
      <w:r w:rsidRPr="00D50688">
        <w:rPr>
          <w:rFonts w:ascii="Georgia" w:hAnsi="Georgia"/>
          <w:i/>
          <w:sz w:val="20"/>
          <w:szCs w:val="20"/>
        </w:rPr>
        <w:t>Lena Fridlund Forsgren, Investment Manager Almi Invest AB, tel 070-5886749</w:t>
      </w:r>
    </w:p>
    <w:p w14:paraId="168BECD8" w14:textId="76509E95" w:rsidR="00F17E0D" w:rsidRPr="00735B9F" w:rsidRDefault="00F17E0D" w:rsidP="00D50688">
      <w:pPr>
        <w:pStyle w:val="Rubrik1"/>
        <w:rPr>
          <w:sz w:val="20"/>
          <w:szCs w:val="20"/>
        </w:rPr>
      </w:pPr>
    </w:p>
    <w:sectPr w:rsidR="00F17E0D" w:rsidRPr="00735B9F" w:rsidSect="00771F97">
      <w:headerReference w:type="default" r:id="rId7"/>
      <w:footerReference w:type="default" r:id="rId8"/>
      <w:pgSz w:w="11900" w:h="16840"/>
      <w:pgMar w:top="2155" w:right="1701" w:bottom="1418" w:left="170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BF7A7" w14:textId="77777777" w:rsidR="00735B9F" w:rsidRDefault="00735B9F">
      <w:r>
        <w:separator/>
      </w:r>
    </w:p>
  </w:endnote>
  <w:endnote w:type="continuationSeparator" w:id="0">
    <w:p w14:paraId="5EA6BAFE" w14:textId="77777777" w:rsidR="00735B9F" w:rsidRDefault="0073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ora">
    <w:altName w:val="Calibri"/>
    <w:charset w:val="00"/>
    <w:family w:val="auto"/>
    <w:pitch w:val="variable"/>
    <w:sig w:usb0="800002AF" w:usb1="5000204B" w:usb2="00000000" w:usb3="00000000" w:csb0="00000097"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38B4" w14:textId="61F9544A" w:rsidR="00735B9F" w:rsidRDefault="00B36645" w:rsidP="00735B9F">
    <w:pPr>
      <w:pStyle w:val="Sidfot"/>
      <w:jc w:val="center"/>
    </w:pPr>
    <w:r>
      <w:rPr>
        <w:noProof/>
        <w:lang w:eastAsia="sv-SE"/>
      </w:rPr>
      <w:drawing>
        <wp:anchor distT="0" distB="0" distL="114300" distR="114300" simplePos="0" relativeHeight="251659264" behindDoc="0" locked="0" layoutInCell="1" allowOverlap="1" wp14:anchorId="3C22E457" wp14:editId="7B677623">
          <wp:simplePos x="0" y="0"/>
          <wp:positionH relativeFrom="column">
            <wp:posOffset>3175</wp:posOffset>
          </wp:positionH>
          <wp:positionV relativeFrom="paragraph">
            <wp:posOffset>-124037</wp:posOffset>
          </wp:positionV>
          <wp:extent cx="5396230" cy="38735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joFuture_Brevpapper_foot.eps"/>
                  <pic:cNvPicPr/>
                </pic:nvPicPr>
                <pic:blipFill>
                  <a:blip r:embed="rId1">
                    <a:extLst>
                      <a:ext uri="{28A0092B-C50C-407E-A947-70E740481C1C}">
                        <a14:useLocalDpi xmlns:a14="http://schemas.microsoft.com/office/drawing/2010/main" val="0"/>
                      </a:ext>
                    </a:extLst>
                  </a:blip>
                  <a:stretch>
                    <a:fillRect/>
                  </a:stretch>
                </pic:blipFill>
                <pic:spPr>
                  <a:xfrm>
                    <a:off x="0" y="0"/>
                    <a:ext cx="5396230" cy="387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9C927" w14:textId="77777777" w:rsidR="00735B9F" w:rsidRDefault="00735B9F">
      <w:r>
        <w:separator/>
      </w:r>
    </w:p>
  </w:footnote>
  <w:footnote w:type="continuationSeparator" w:id="0">
    <w:p w14:paraId="438670E1" w14:textId="77777777" w:rsidR="00735B9F" w:rsidRDefault="00735B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068F" w14:textId="77777777" w:rsidR="00735B9F" w:rsidRDefault="00735B9F" w:rsidP="00771F97">
    <w:pPr>
      <w:pStyle w:val="Sidhuvud"/>
      <w:jc w:val="center"/>
    </w:pPr>
    <w:r>
      <w:rPr>
        <w:noProof/>
        <w:lang w:eastAsia="sv-SE"/>
      </w:rPr>
      <w:drawing>
        <wp:anchor distT="0" distB="0" distL="114300" distR="114300" simplePos="0" relativeHeight="251658240" behindDoc="1" locked="0" layoutInCell="1" allowOverlap="1" wp14:anchorId="52F689D7" wp14:editId="48184605">
          <wp:simplePos x="0" y="0"/>
          <wp:positionH relativeFrom="column">
            <wp:posOffset>1904365</wp:posOffset>
          </wp:positionH>
          <wp:positionV relativeFrom="paragraph">
            <wp:posOffset>111972</wp:posOffset>
          </wp:positionV>
          <wp:extent cx="1600200" cy="648730"/>
          <wp:effectExtent l="0" t="0" r="0" b="1206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joFuture_Brevpapper_head.eps"/>
                  <pic:cNvPicPr/>
                </pic:nvPicPr>
                <pic:blipFill>
                  <a:blip r:embed="rId1">
                    <a:extLst>
                      <a:ext uri="{28A0092B-C50C-407E-A947-70E740481C1C}">
                        <a14:useLocalDpi xmlns:a14="http://schemas.microsoft.com/office/drawing/2010/main" val="0"/>
                      </a:ext>
                    </a:extLst>
                  </a:blip>
                  <a:stretch>
                    <a:fillRect/>
                  </a:stretch>
                </pic:blipFill>
                <pic:spPr>
                  <a:xfrm>
                    <a:off x="0" y="0"/>
                    <a:ext cx="1600200" cy="6487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1304"/>
  <w:hyphenationZone w:val="425"/>
  <w:drawingGridHorizontalSpacing w:val="357"/>
  <w:drawingGridVerticalSpacing w:val="357"/>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0D"/>
    <w:rsid w:val="001D5800"/>
    <w:rsid w:val="00232756"/>
    <w:rsid w:val="003112F7"/>
    <w:rsid w:val="00547B41"/>
    <w:rsid w:val="00607598"/>
    <w:rsid w:val="00735B9F"/>
    <w:rsid w:val="00771F97"/>
    <w:rsid w:val="00B36645"/>
    <w:rsid w:val="00D50688"/>
    <w:rsid w:val="00F17E0D"/>
    <w:rsid w:val="00F63B7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CB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8"/>
    <w:rPr>
      <w:lang w:eastAsia="en-US"/>
    </w:rPr>
  </w:style>
  <w:style w:type="paragraph" w:styleId="Rubrik1">
    <w:name w:val="heading 1"/>
    <w:basedOn w:val="Normal"/>
    <w:next w:val="Normal"/>
    <w:link w:val="Rubrik1Char"/>
    <w:uiPriority w:val="9"/>
    <w:qFormat/>
    <w:rsid w:val="00F17E0D"/>
    <w:pPr>
      <w:spacing w:line="360" w:lineRule="auto"/>
      <w:outlineLvl w:val="0"/>
    </w:pPr>
    <w:rPr>
      <w:rFonts w:ascii="Lora" w:hAnsi="Lora"/>
      <w:sz w:val="32"/>
      <w:szCs w:val="28"/>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3671"/>
    <w:pPr>
      <w:tabs>
        <w:tab w:val="center" w:pos="4703"/>
        <w:tab w:val="right" w:pos="9406"/>
      </w:tabs>
    </w:pPr>
    <w:rPr>
      <w:lang w:eastAsia="ja-JP"/>
    </w:rPr>
  </w:style>
  <w:style w:type="character" w:customStyle="1" w:styleId="SidhuvudChar">
    <w:name w:val="Sidhuvud Char"/>
    <w:basedOn w:val="Standardstycketypsnitt"/>
    <w:link w:val="Sidhuvud"/>
    <w:uiPriority w:val="99"/>
    <w:rsid w:val="00323671"/>
  </w:style>
  <w:style w:type="paragraph" w:styleId="Sidfot">
    <w:name w:val="footer"/>
    <w:basedOn w:val="Normal"/>
    <w:link w:val="SidfotChar"/>
    <w:uiPriority w:val="99"/>
    <w:unhideWhenUsed/>
    <w:rsid w:val="00323671"/>
    <w:pPr>
      <w:tabs>
        <w:tab w:val="center" w:pos="4703"/>
        <w:tab w:val="right" w:pos="9406"/>
      </w:tabs>
    </w:pPr>
    <w:rPr>
      <w:lang w:eastAsia="ja-JP"/>
    </w:rPr>
  </w:style>
  <w:style w:type="character" w:customStyle="1" w:styleId="SidfotChar">
    <w:name w:val="Sidfot Char"/>
    <w:basedOn w:val="Standardstycketypsnitt"/>
    <w:link w:val="Sidfot"/>
    <w:uiPriority w:val="99"/>
    <w:rsid w:val="00323671"/>
  </w:style>
  <w:style w:type="character" w:customStyle="1" w:styleId="Rubrik1Char">
    <w:name w:val="Rubrik 1 Char"/>
    <w:basedOn w:val="Standardstycketypsnitt"/>
    <w:link w:val="Rubrik1"/>
    <w:uiPriority w:val="9"/>
    <w:rsid w:val="00F17E0D"/>
    <w:rPr>
      <w:rFonts w:ascii="Lora" w:hAnsi="Lora"/>
      <w:sz w:val="32"/>
      <w:szCs w:val="28"/>
    </w:rPr>
  </w:style>
  <w:style w:type="paragraph" w:styleId="Bubbeltext">
    <w:name w:val="Balloon Text"/>
    <w:basedOn w:val="Normal"/>
    <w:link w:val="BubbeltextChar"/>
    <w:uiPriority w:val="99"/>
    <w:semiHidden/>
    <w:unhideWhenUsed/>
    <w:rsid w:val="00735B9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35B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8"/>
    <w:rPr>
      <w:lang w:eastAsia="en-US"/>
    </w:rPr>
  </w:style>
  <w:style w:type="paragraph" w:styleId="Rubrik1">
    <w:name w:val="heading 1"/>
    <w:basedOn w:val="Normal"/>
    <w:next w:val="Normal"/>
    <w:link w:val="Rubrik1Char"/>
    <w:uiPriority w:val="9"/>
    <w:qFormat/>
    <w:rsid w:val="00F17E0D"/>
    <w:pPr>
      <w:spacing w:line="360" w:lineRule="auto"/>
      <w:outlineLvl w:val="0"/>
    </w:pPr>
    <w:rPr>
      <w:rFonts w:ascii="Lora" w:hAnsi="Lora"/>
      <w:sz w:val="32"/>
      <w:szCs w:val="28"/>
      <w:lang w:eastAsia="ja-JP"/>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3671"/>
    <w:pPr>
      <w:tabs>
        <w:tab w:val="center" w:pos="4703"/>
        <w:tab w:val="right" w:pos="9406"/>
      </w:tabs>
    </w:pPr>
    <w:rPr>
      <w:lang w:eastAsia="ja-JP"/>
    </w:rPr>
  </w:style>
  <w:style w:type="character" w:customStyle="1" w:styleId="SidhuvudChar">
    <w:name w:val="Sidhuvud Char"/>
    <w:basedOn w:val="Standardstycketypsnitt"/>
    <w:link w:val="Sidhuvud"/>
    <w:uiPriority w:val="99"/>
    <w:rsid w:val="00323671"/>
  </w:style>
  <w:style w:type="paragraph" w:styleId="Sidfot">
    <w:name w:val="footer"/>
    <w:basedOn w:val="Normal"/>
    <w:link w:val="SidfotChar"/>
    <w:uiPriority w:val="99"/>
    <w:unhideWhenUsed/>
    <w:rsid w:val="00323671"/>
    <w:pPr>
      <w:tabs>
        <w:tab w:val="center" w:pos="4703"/>
        <w:tab w:val="right" w:pos="9406"/>
      </w:tabs>
    </w:pPr>
    <w:rPr>
      <w:lang w:eastAsia="ja-JP"/>
    </w:rPr>
  </w:style>
  <w:style w:type="character" w:customStyle="1" w:styleId="SidfotChar">
    <w:name w:val="Sidfot Char"/>
    <w:basedOn w:val="Standardstycketypsnitt"/>
    <w:link w:val="Sidfot"/>
    <w:uiPriority w:val="99"/>
    <w:rsid w:val="00323671"/>
  </w:style>
  <w:style w:type="character" w:customStyle="1" w:styleId="Rubrik1Char">
    <w:name w:val="Rubrik 1 Char"/>
    <w:basedOn w:val="Standardstycketypsnitt"/>
    <w:link w:val="Rubrik1"/>
    <w:uiPriority w:val="9"/>
    <w:rsid w:val="00F17E0D"/>
    <w:rPr>
      <w:rFonts w:ascii="Lora" w:hAnsi="Lora"/>
      <w:sz w:val="32"/>
      <w:szCs w:val="28"/>
    </w:rPr>
  </w:style>
  <w:style w:type="paragraph" w:styleId="Bubbeltext">
    <w:name w:val="Balloon Text"/>
    <w:basedOn w:val="Normal"/>
    <w:link w:val="BubbeltextChar"/>
    <w:uiPriority w:val="99"/>
    <w:semiHidden/>
    <w:unhideWhenUsed/>
    <w:rsid w:val="00735B9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35B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73112">
      <w:bodyDiv w:val="1"/>
      <w:marLeft w:val="0"/>
      <w:marRight w:val="0"/>
      <w:marTop w:val="0"/>
      <w:marBottom w:val="0"/>
      <w:divBdr>
        <w:top w:val="none" w:sz="0" w:space="0" w:color="auto"/>
        <w:left w:val="none" w:sz="0" w:space="0" w:color="auto"/>
        <w:bottom w:val="none" w:sz="0" w:space="0" w:color="auto"/>
        <w:right w:val="none" w:sz="0" w:space="0" w:color="auto"/>
      </w:divBdr>
    </w:div>
    <w:div w:id="1311905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SWEETPOP:A.%20Sweetpop:Kundmaterial:C:Calejo%20Future%20Intelligence:2014:14-0100%20Profilmaterial:4.%20Arbetsmapp:Wordmall%20Calejo:Brevpapper_CalejoBusinessIntelligenc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Brevpapper_CalejoBusinessIntelligence.dotx</Template>
  <TotalTime>3</TotalTime>
  <Pages>1</Pages>
  <Words>346</Words>
  <Characters>1838</Characters>
  <Application>Microsoft Macintosh Word</Application>
  <DocSecurity>0</DocSecurity>
  <Lines>15</Lines>
  <Paragraphs>4</Paragraphs>
  <ScaleCrop>false</ScaleCrop>
  <Company>pman industries</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Helene Ivares</cp:lastModifiedBy>
  <cp:revision>3</cp:revision>
  <cp:lastPrinted>2014-03-31T10:10:00Z</cp:lastPrinted>
  <dcterms:created xsi:type="dcterms:W3CDTF">2014-04-06T09:15:00Z</dcterms:created>
  <dcterms:modified xsi:type="dcterms:W3CDTF">2014-04-07T08:29:00Z</dcterms:modified>
</cp:coreProperties>
</file>