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2EC2" w14:textId="0CF014E3" w:rsidR="00EB3698" w:rsidRPr="00447F9B" w:rsidRDefault="00EB3698" w:rsidP="00447F9B">
      <w:pPr>
        <w:jc w:val="right"/>
        <w:rPr>
          <w:rFonts w:ascii="Arial" w:hAnsi="Arial" w:cs="Arial"/>
          <w:b/>
          <w:sz w:val="20"/>
        </w:rPr>
      </w:pPr>
      <w:r w:rsidRPr="003619A2">
        <w:rPr>
          <w:rFonts w:ascii="Arial" w:hAnsi="Arial" w:cs="Arial"/>
          <w:b/>
          <w:sz w:val="20"/>
        </w:rPr>
        <w:t>Press</w:t>
      </w:r>
      <w:r w:rsidR="00935D7B">
        <w:rPr>
          <w:rFonts w:ascii="Arial" w:hAnsi="Arial" w:cs="Arial"/>
          <w:b/>
          <w:sz w:val="20"/>
        </w:rPr>
        <w:t>meddelande</w:t>
      </w:r>
      <w:r w:rsidRPr="003619A2">
        <w:rPr>
          <w:rFonts w:ascii="Arial" w:hAnsi="Arial" w:cs="Arial"/>
          <w:b/>
          <w:sz w:val="20"/>
        </w:rPr>
        <w:t xml:space="preserve"> 201</w:t>
      </w:r>
      <w:r w:rsidR="00026D6C">
        <w:rPr>
          <w:rFonts w:ascii="Arial" w:hAnsi="Arial" w:cs="Arial"/>
          <w:b/>
          <w:sz w:val="20"/>
        </w:rPr>
        <w:t>9</w:t>
      </w:r>
      <w:r w:rsidRPr="003619A2">
        <w:rPr>
          <w:rFonts w:ascii="Arial" w:hAnsi="Arial" w:cs="Arial"/>
          <w:b/>
          <w:sz w:val="20"/>
        </w:rPr>
        <w:t>-</w:t>
      </w:r>
      <w:r w:rsidR="007C75A4">
        <w:rPr>
          <w:rFonts w:ascii="Arial" w:hAnsi="Arial" w:cs="Arial"/>
          <w:b/>
          <w:sz w:val="20"/>
        </w:rPr>
        <w:t>0</w:t>
      </w:r>
      <w:r w:rsidR="00742460">
        <w:rPr>
          <w:rFonts w:ascii="Arial" w:hAnsi="Arial" w:cs="Arial"/>
          <w:b/>
          <w:sz w:val="20"/>
        </w:rPr>
        <w:t>2-05</w:t>
      </w:r>
      <w:r w:rsidR="000B64A7" w:rsidRPr="003619A2">
        <w:rPr>
          <w:rFonts w:ascii="Arial" w:hAnsi="Arial" w:cs="Arial"/>
          <w:b/>
          <w:sz w:val="20"/>
        </w:rPr>
        <w:t xml:space="preserve"> </w:t>
      </w:r>
    </w:p>
    <w:p w14:paraId="23C06353" w14:textId="35759268" w:rsidR="00EB3698" w:rsidRPr="00EB3698" w:rsidRDefault="005D0FF2" w:rsidP="00EB369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Press</w:t>
      </w:r>
      <w:r w:rsidR="004F02D3">
        <w:rPr>
          <w:rFonts w:ascii="Arial" w:hAnsi="Arial" w:cs="Arial"/>
          <w:b/>
          <w:sz w:val="28"/>
          <w:szCs w:val="32"/>
        </w:rPr>
        <w:t>meddelande – STUA arrangerar</w:t>
      </w:r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6D4A08">
        <w:rPr>
          <w:rFonts w:ascii="Arial" w:hAnsi="Arial" w:cs="Arial"/>
          <w:b/>
          <w:sz w:val="28"/>
          <w:szCs w:val="32"/>
        </w:rPr>
        <w:t>Travel</w:t>
      </w:r>
      <w:proofErr w:type="spellEnd"/>
      <w:r w:rsidR="006D4A08">
        <w:rPr>
          <w:rFonts w:ascii="Arial" w:hAnsi="Arial" w:cs="Arial"/>
          <w:b/>
          <w:sz w:val="28"/>
          <w:szCs w:val="32"/>
        </w:rPr>
        <w:t xml:space="preserve">, </w:t>
      </w:r>
      <w:proofErr w:type="spellStart"/>
      <w:r w:rsidR="006D4A08">
        <w:rPr>
          <w:rFonts w:ascii="Arial" w:hAnsi="Arial" w:cs="Arial"/>
          <w:b/>
          <w:sz w:val="28"/>
          <w:szCs w:val="32"/>
        </w:rPr>
        <w:t>Tourism</w:t>
      </w:r>
      <w:proofErr w:type="spellEnd"/>
      <w:r w:rsidR="006D4A08">
        <w:rPr>
          <w:rFonts w:ascii="Arial" w:hAnsi="Arial" w:cs="Arial"/>
          <w:b/>
          <w:sz w:val="28"/>
          <w:szCs w:val="32"/>
        </w:rPr>
        <w:t xml:space="preserve"> &amp; Tech</w:t>
      </w:r>
      <w:r w:rsidR="004F02D3">
        <w:rPr>
          <w:rFonts w:ascii="Arial" w:hAnsi="Arial" w:cs="Arial"/>
          <w:b/>
          <w:sz w:val="28"/>
          <w:szCs w:val="32"/>
        </w:rPr>
        <w:t xml:space="preserve"> den 11 februari på </w:t>
      </w:r>
      <w:proofErr w:type="spellStart"/>
      <w:r w:rsidR="004F02D3">
        <w:rPr>
          <w:rFonts w:ascii="Arial" w:hAnsi="Arial" w:cs="Arial"/>
          <w:b/>
          <w:sz w:val="28"/>
          <w:szCs w:val="32"/>
        </w:rPr>
        <w:t>Ulvhälls</w:t>
      </w:r>
      <w:proofErr w:type="spellEnd"/>
      <w:r w:rsidR="004F02D3">
        <w:rPr>
          <w:rFonts w:ascii="Arial" w:hAnsi="Arial" w:cs="Arial"/>
          <w:b/>
          <w:sz w:val="28"/>
          <w:szCs w:val="32"/>
        </w:rPr>
        <w:t xml:space="preserve"> herrgård i Strängnäs</w:t>
      </w:r>
    </w:p>
    <w:p w14:paraId="26AF3CF2" w14:textId="74BF971F" w:rsidR="00EB3698" w:rsidRPr="0019350B" w:rsidRDefault="00EB3698" w:rsidP="00EB3698">
      <w:pPr>
        <w:rPr>
          <w:rFonts w:ascii="Arial" w:hAnsi="Arial" w:cs="Arial"/>
        </w:rPr>
      </w:pPr>
    </w:p>
    <w:p w14:paraId="4A0516E7" w14:textId="79A5258A" w:rsidR="003619A2" w:rsidRPr="00C02FEE" w:rsidRDefault="00EB3698" w:rsidP="00C02FE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619A2">
        <w:rPr>
          <w:rFonts w:ascii="Arial" w:hAnsi="Arial" w:cs="Arial"/>
          <w:b/>
          <w:color w:val="000000" w:themeColor="text1"/>
          <w:sz w:val="22"/>
          <w:szCs w:val="22"/>
        </w:rPr>
        <w:t xml:space="preserve">STUA (Sörmlands turismutveckling AB) </w:t>
      </w:r>
      <w:r w:rsidR="00277422">
        <w:rPr>
          <w:rFonts w:ascii="Arial" w:hAnsi="Arial" w:cs="Arial"/>
          <w:b/>
          <w:color w:val="000000" w:themeColor="text1"/>
          <w:sz w:val="22"/>
          <w:szCs w:val="22"/>
        </w:rPr>
        <w:t>arrangerar</w:t>
      </w:r>
      <w:r w:rsidR="005D0FF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C75A4">
        <w:rPr>
          <w:rFonts w:ascii="Arial" w:hAnsi="Arial" w:cs="Arial"/>
          <w:b/>
          <w:color w:val="000000" w:themeColor="text1"/>
          <w:sz w:val="22"/>
          <w:szCs w:val="22"/>
        </w:rPr>
        <w:t xml:space="preserve">evenemanget </w:t>
      </w:r>
      <w:proofErr w:type="spellStart"/>
      <w:r w:rsidR="007C75A4">
        <w:rPr>
          <w:rFonts w:ascii="Arial" w:hAnsi="Arial" w:cs="Arial"/>
          <w:b/>
          <w:color w:val="000000" w:themeColor="text1"/>
          <w:sz w:val="22"/>
          <w:szCs w:val="22"/>
        </w:rPr>
        <w:t>Travel</w:t>
      </w:r>
      <w:proofErr w:type="spellEnd"/>
      <w:r w:rsidR="004C3F27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C75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7C75A4">
        <w:rPr>
          <w:rFonts w:ascii="Arial" w:hAnsi="Arial" w:cs="Arial"/>
          <w:b/>
          <w:color w:val="000000" w:themeColor="text1"/>
          <w:sz w:val="22"/>
          <w:szCs w:val="22"/>
        </w:rPr>
        <w:t>Tourism</w:t>
      </w:r>
      <w:proofErr w:type="spellEnd"/>
      <w:r w:rsidR="004C3F27">
        <w:rPr>
          <w:rFonts w:ascii="Arial" w:hAnsi="Arial" w:cs="Arial"/>
          <w:b/>
          <w:color w:val="000000" w:themeColor="text1"/>
          <w:sz w:val="22"/>
          <w:szCs w:val="22"/>
        </w:rPr>
        <w:t xml:space="preserve"> &amp; Tech</w:t>
      </w:r>
      <w:r w:rsidR="00C571AC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C75A4">
        <w:rPr>
          <w:rFonts w:ascii="Arial" w:hAnsi="Arial" w:cs="Arial"/>
          <w:b/>
          <w:color w:val="000000" w:themeColor="text1"/>
          <w:sz w:val="22"/>
          <w:szCs w:val="22"/>
        </w:rPr>
        <w:t xml:space="preserve"> som går av stapeln den 11 februari på </w:t>
      </w:r>
      <w:proofErr w:type="spellStart"/>
      <w:r w:rsidR="007C75A4">
        <w:rPr>
          <w:rFonts w:ascii="Arial" w:hAnsi="Arial" w:cs="Arial"/>
          <w:b/>
          <w:color w:val="000000" w:themeColor="text1"/>
          <w:sz w:val="22"/>
          <w:szCs w:val="22"/>
        </w:rPr>
        <w:t>Ulvhälls</w:t>
      </w:r>
      <w:proofErr w:type="spellEnd"/>
      <w:r w:rsidR="007C75A4">
        <w:rPr>
          <w:rFonts w:ascii="Arial" w:hAnsi="Arial" w:cs="Arial"/>
          <w:b/>
          <w:color w:val="000000" w:themeColor="text1"/>
          <w:sz w:val="22"/>
          <w:szCs w:val="22"/>
        </w:rPr>
        <w:t xml:space="preserve"> Herrgård i Strängnäs. Under evenemanget gästar start-</w:t>
      </w:r>
      <w:proofErr w:type="spellStart"/>
      <w:r w:rsidR="007C75A4">
        <w:rPr>
          <w:rFonts w:ascii="Arial" w:hAnsi="Arial" w:cs="Arial"/>
          <w:b/>
          <w:color w:val="000000" w:themeColor="text1"/>
          <w:sz w:val="22"/>
          <w:szCs w:val="22"/>
        </w:rPr>
        <w:t>up</w:t>
      </w:r>
      <w:proofErr w:type="spellEnd"/>
      <w:r w:rsidR="007C75A4">
        <w:rPr>
          <w:rFonts w:ascii="Arial" w:hAnsi="Arial" w:cs="Arial"/>
          <w:b/>
          <w:color w:val="000000" w:themeColor="text1"/>
          <w:sz w:val="22"/>
          <w:szCs w:val="22"/>
        </w:rPr>
        <w:t xml:space="preserve"> företag inom turism</w:t>
      </w:r>
      <w:r w:rsidR="00C571AC">
        <w:rPr>
          <w:rFonts w:ascii="Arial" w:hAnsi="Arial" w:cs="Arial"/>
          <w:b/>
          <w:color w:val="000000" w:themeColor="text1"/>
          <w:sz w:val="22"/>
          <w:szCs w:val="22"/>
        </w:rPr>
        <w:t xml:space="preserve"> och resande</w:t>
      </w:r>
      <w:r w:rsidR="007C75A4">
        <w:rPr>
          <w:rFonts w:ascii="Arial" w:hAnsi="Arial" w:cs="Arial"/>
          <w:b/>
          <w:color w:val="000000" w:themeColor="text1"/>
          <w:sz w:val="22"/>
          <w:szCs w:val="22"/>
        </w:rPr>
        <w:t xml:space="preserve"> som berättar mer om framtidens teknik, innovation och finansiering. </w:t>
      </w:r>
    </w:p>
    <w:p w14:paraId="775F705E" w14:textId="208C4630" w:rsidR="00C02FEE" w:rsidRDefault="00026D6C" w:rsidP="00C02FE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Evenemanget riktar sig till</w:t>
      </w:r>
      <w:r w:rsidRPr="00026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företag inom besöksnäringen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som</w:t>
      </w:r>
      <w:r w:rsidRPr="00026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söker digitala lösningar för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sin</w:t>
      </w:r>
      <w:r w:rsidRPr="00026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verksamhet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</w:t>
      </w:r>
      <w:r w:rsidRPr="00026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ller ska investera i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sin</w:t>
      </w:r>
      <w:r w:rsidRPr="00026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verksamhet och söker finansiering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0772373B" w14:textId="52B61377" w:rsidR="0051407F" w:rsidRDefault="00CC4DAD" w:rsidP="00C02FE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Under evenemanget får vi bland annat träffa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Snowfall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som är världsledande inom integrerade lösningar för resebran</w:t>
      </w:r>
      <w:r w:rsidR="0051407F">
        <w:rPr>
          <w:rFonts w:ascii="Arial" w:hAnsi="Arial" w:cs="Arial"/>
          <w:color w:val="333333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chen, </w:t>
      </w:r>
      <w:proofErr w:type="spellStart"/>
      <w:r w:rsidR="0051407F">
        <w:rPr>
          <w:rFonts w:ascii="Arial" w:hAnsi="Arial" w:cs="Arial"/>
          <w:color w:val="333333"/>
          <w:sz w:val="22"/>
          <w:szCs w:val="22"/>
          <w:shd w:val="clear" w:color="auto" w:fill="FFFFFF"/>
        </w:rPr>
        <w:t>Scale-up</w:t>
      </w:r>
      <w:proofErr w:type="spellEnd"/>
      <w:r w:rsidR="005140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bolaget </w:t>
      </w:r>
      <w:proofErr w:type="spellStart"/>
      <w:r w:rsidR="0051407F">
        <w:rPr>
          <w:rFonts w:ascii="Arial" w:hAnsi="Arial" w:cs="Arial"/>
          <w:color w:val="333333"/>
          <w:sz w:val="22"/>
          <w:szCs w:val="22"/>
          <w:shd w:val="clear" w:color="auto" w:fill="FFFFFF"/>
        </w:rPr>
        <w:t>Stockfiller</w:t>
      </w:r>
      <w:proofErr w:type="spellEnd"/>
      <w:r w:rsidR="005140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och Sörmlandsfonden.</w:t>
      </w:r>
    </w:p>
    <w:p w14:paraId="5AE09522" w14:textId="2E15B0E5" w:rsidR="0051407F" w:rsidRDefault="0051407F" w:rsidP="00C02FE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Dessutom bjuder dagen på workshops inom </w:t>
      </w:r>
      <w:proofErr w:type="spellStart"/>
      <w: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travel</w:t>
      </w:r>
      <w:proofErr w:type="spellEnd"/>
      <w: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tourism</w:t>
      </w:r>
      <w:proofErr w:type="spellEnd"/>
      <w: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tech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med inriktning på morgondagens marknadsföring, digitalt snabbväxande företag och förberedelser för intag av externt kapital.</w:t>
      </w:r>
    </w:p>
    <w:p w14:paraId="113013EA" w14:textId="06F3CE89" w:rsidR="0051407F" w:rsidRPr="0051407F" w:rsidRDefault="0051407F" w:rsidP="00C02FE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1407F">
        <w:rPr>
          <w:rFonts w:ascii="Arial" w:hAnsi="Arial" w:cs="Arial"/>
          <w:color w:val="333333"/>
          <w:sz w:val="22"/>
          <w:szCs w:val="22"/>
          <w:shd w:val="clear" w:color="auto" w:fill="FFFFFF"/>
        </w:rPr>
        <w:t>Deltagarna delas in i smågrupper och genom praktiska workshops fördjupa sig i ämnen som hur man söker extern finansiering, social marknadsföring, hur man tänker som en startup, hur man realiserar innovationer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32605FB0" w14:textId="3643A8C6" w:rsidR="00AE1200" w:rsidRDefault="00AE1200" w:rsidP="00C02FE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513007C" w14:textId="100DBA22" w:rsidR="00AE1200" w:rsidRDefault="00AE1200" w:rsidP="00AE1200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AE120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Vi </w:t>
      </w:r>
      <w:r w:rsidR="007C75A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inleder dagen med sörmländsk frukost kl.08:30-09:00. Därefter pågår föreläsningar mellan kl.09-17. </w:t>
      </w:r>
    </w:p>
    <w:p w14:paraId="31B556A9" w14:textId="69CCC5EB" w:rsidR="000B58D0" w:rsidRPr="00447F9B" w:rsidRDefault="0002379A" w:rsidP="000B58D0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hyperlink r:id="rId8" w:history="1">
        <w:r w:rsidR="007C75A4" w:rsidRPr="00F661D4">
          <w:rPr>
            <w:rStyle w:val="Hyperlnk"/>
            <w:rFonts w:ascii="Arial" w:hAnsi="Arial" w:cs="Arial"/>
            <w:sz w:val="22"/>
            <w:szCs w:val="22"/>
            <w:shd w:val="clear" w:color="auto" w:fill="FFFFFF"/>
          </w:rPr>
          <w:t>Läs mer om evenemanget och fyll i anmälan här</w:t>
        </w:r>
      </w:hyperlink>
      <w:r w:rsidR="000B58D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550679AD" w14:textId="77777777" w:rsidR="00AE1200" w:rsidRPr="00AE1200" w:rsidRDefault="00AE1200" w:rsidP="00AE1200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54815C0" w14:textId="673404BE" w:rsidR="00A468BD" w:rsidRDefault="00AE1200" w:rsidP="005D0FF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AE120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Kontakta </w:t>
      </w:r>
      <w:r w:rsidR="007C75A4">
        <w:rPr>
          <w:rFonts w:ascii="Arial" w:hAnsi="Arial" w:cs="Arial"/>
          <w:color w:val="333333"/>
          <w:sz w:val="22"/>
          <w:szCs w:val="22"/>
          <w:shd w:val="clear" w:color="auto" w:fill="FFFFFF"/>
        </w:rPr>
        <w:t>Henric Johansson</w:t>
      </w:r>
      <w:r w:rsidR="000B58D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på STUA</w:t>
      </w:r>
      <w:r w:rsidRPr="00AE120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för mer information: </w:t>
      </w:r>
      <w:r w:rsidR="0051407F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</w:r>
      <w:r w:rsidRPr="00AE1200">
        <w:rPr>
          <w:rFonts w:ascii="Arial" w:hAnsi="Arial" w:cs="Arial"/>
          <w:color w:val="333333"/>
          <w:sz w:val="22"/>
          <w:szCs w:val="22"/>
          <w:shd w:val="clear" w:color="auto" w:fill="FFFFFF"/>
        </w:rPr>
        <w:t>henri</w:t>
      </w:r>
      <w:r w:rsidR="007C75A4">
        <w:rPr>
          <w:rFonts w:ascii="Arial" w:hAnsi="Arial" w:cs="Arial"/>
          <w:color w:val="333333"/>
          <w:sz w:val="22"/>
          <w:szCs w:val="22"/>
          <w:shd w:val="clear" w:color="auto" w:fill="FFFFFF"/>
        </w:rPr>
        <w:t>c</w:t>
      </w:r>
      <w:r w:rsidRPr="00AE120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@stua.se, </w:t>
      </w:r>
      <w:proofErr w:type="spellStart"/>
      <w:r w:rsidRPr="00AE1200">
        <w:rPr>
          <w:rFonts w:ascii="Arial" w:hAnsi="Arial" w:cs="Arial"/>
          <w:color w:val="333333"/>
          <w:sz w:val="22"/>
          <w:szCs w:val="22"/>
          <w:shd w:val="clear" w:color="auto" w:fill="FFFFFF"/>
        </w:rPr>
        <w:t>tel</w:t>
      </w:r>
      <w:proofErr w:type="spellEnd"/>
      <w:r w:rsidRPr="00AE120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0155-22 27 7</w:t>
      </w:r>
      <w:r w:rsidR="007C75A4">
        <w:rPr>
          <w:rFonts w:ascii="Arial" w:hAnsi="Arial" w:cs="Arial"/>
          <w:color w:val="333333"/>
          <w:sz w:val="22"/>
          <w:szCs w:val="22"/>
          <w:shd w:val="clear" w:color="auto" w:fill="FFFFFF"/>
        </w:rPr>
        <w:t>7</w:t>
      </w:r>
      <w:r w:rsidRPr="00AE1200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51A6E3A3" w14:textId="0A77C34D" w:rsidR="00C60351" w:rsidRDefault="00C60351" w:rsidP="005D0FF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4A25ADF" w14:textId="77777777" w:rsidR="00C60351" w:rsidRDefault="00C60351" w:rsidP="00C6035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</w:rPr>
        <w:t>Aktiviteten är en del i projektet ”Digital destinationsutveckling”</w:t>
      </w:r>
    </w:p>
    <w:p w14:paraId="6384BEF4" w14:textId="508FAF0C" w:rsidR="00C60351" w:rsidRDefault="00C60351" w:rsidP="00C60351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3B4B68" wp14:editId="22D9E767">
            <wp:simplePos x="0" y="0"/>
            <wp:positionH relativeFrom="page">
              <wp:posOffset>2351853</wp:posOffset>
            </wp:positionH>
            <wp:positionV relativeFrom="page">
              <wp:posOffset>8366588</wp:posOffset>
            </wp:positionV>
            <wp:extent cx="1992431" cy="693337"/>
            <wp:effectExtent l="0" t="0" r="825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logo_v_RG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2431" cy="69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555555"/>
          <w:sz w:val="20"/>
          <w:szCs w:val="20"/>
        </w:rPr>
        <w:t xml:space="preserve">Med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hjälp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av digitaliseringsinsatser ges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sma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̊ och medelstora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företag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inom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besöksnäringen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förutsättningar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att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öka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sin internationella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tillgänglighet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och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försäljningpa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̊ en global marknad. Detta genom att få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stödför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ett mer digitalt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arbetssätt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 Projektet fin</w:t>
      </w:r>
      <w:bookmarkStart w:id="0" w:name="_GoBack"/>
      <w:bookmarkEnd w:id="0"/>
      <w:r>
        <w:rPr>
          <w:rFonts w:ascii="Helvetica" w:hAnsi="Helvetica" w:cs="Helvetica"/>
          <w:color w:val="555555"/>
          <w:sz w:val="20"/>
          <w:szCs w:val="20"/>
        </w:rPr>
        <w:t xml:space="preserve">ansieras till 50% av Det regionala turismuppdraget och till 50% av europeiska regionalfonden och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pågår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under perioden 1 januari 2017 till 30 september 2019.</w:t>
      </w:r>
    </w:p>
    <w:p w14:paraId="2F8C27B5" w14:textId="77777777" w:rsidR="00C60351" w:rsidRPr="00447F9B" w:rsidRDefault="00C60351" w:rsidP="005D0FF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sectPr w:rsidR="00C60351" w:rsidRPr="00447F9B" w:rsidSect="0008715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D3BB" w14:textId="77777777" w:rsidR="0002379A" w:rsidRDefault="0002379A" w:rsidP="0060290A">
      <w:r>
        <w:separator/>
      </w:r>
    </w:p>
  </w:endnote>
  <w:endnote w:type="continuationSeparator" w:id="0">
    <w:p w14:paraId="081951E3" w14:textId="77777777" w:rsidR="0002379A" w:rsidRDefault="0002379A" w:rsidP="006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560"/>
      <w:gridCol w:w="1534"/>
    </w:tblGrid>
    <w:tr w:rsidR="00FA20A2" w14:paraId="6DA492CD" w14:textId="77777777" w:rsidTr="00890328">
      <w:tc>
        <w:tcPr>
          <w:tcW w:w="2802" w:type="dxa"/>
        </w:tcPr>
        <w:p w14:paraId="1E1439BD" w14:textId="65990A57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Huvudkontor Nyköping</w:t>
          </w:r>
        </w:p>
      </w:tc>
      <w:tc>
        <w:tcPr>
          <w:tcW w:w="3543" w:type="dxa"/>
        </w:tcPr>
        <w:p w14:paraId="08F7C3D5" w14:textId="783BCD67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 xml:space="preserve">Platskontor </w:t>
          </w:r>
          <w:proofErr w:type="spellStart"/>
          <w:r>
            <w:rPr>
              <w:rFonts w:ascii="Source Sans Pro Light" w:hAnsi="Source Sans Pro Light"/>
              <w:sz w:val="20"/>
              <w:szCs w:val="20"/>
            </w:rPr>
            <w:t>Munktell</w:t>
          </w:r>
          <w:proofErr w:type="spellEnd"/>
          <w:r>
            <w:rPr>
              <w:rFonts w:ascii="Source Sans Pro Light" w:hAnsi="Source Sans Pro Light"/>
              <w:sz w:val="20"/>
              <w:szCs w:val="20"/>
            </w:rPr>
            <w:t xml:space="preserve"> Science</w:t>
          </w:r>
          <w:r w:rsidR="00AE763A">
            <w:rPr>
              <w:rFonts w:ascii="Source Sans Pro Light" w:hAnsi="Source Sans Pro Light"/>
              <w:sz w:val="20"/>
              <w:szCs w:val="20"/>
            </w:rPr>
            <w:t xml:space="preserve"> P</w:t>
          </w:r>
          <w:r>
            <w:rPr>
              <w:rFonts w:ascii="Source Sans Pro Light" w:hAnsi="Source Sans Pro Light"/>
              <w:sz w:val="20"/>
              <w:szCs w:val="20"/>
            </w:rPr>
            <w:t>ark</w:t>
          </w:r>
        </w:p>
      </w:tc>
      <w:tc>
        <w:tcPr>
          <w:tcW w:w="1560" w:type="dxa"/>
        </w:tcPr>
        <w:p w14:paraId="24207063" w14:textId="74927D48" w:rsidR="00FA20A2" w:rsidRDefault="0064725D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Telefon</w:t>
          </w:r>
        </w:p>
      </w:tc>
      <w:tc>
        <w:tcPr>
          <w:tcW w:w="1534" w:type="dxa"/>
        </w:tcPr>
        <w:p w14:paraId="0B844DAD" w14:textId="535DDB94" w:rsidR="00FA20A2" w:rsidRDefault="004562F9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stua.se</w:t>
          </w:r>
        </w:p>
      </w:tc>
    </w:tr>
    <w:tr w:rsidR="00FA20A2" w14:paraId="71522DED" w14:textId="77777777" w:rsidTr="00890328">
      <w:tc>
        <w:tcPr>
          <w:tcW w:w="2802" w:type="dxa"/>
        </w:tcPr>
        <w:p w14:paraId="5DA0C213" w14:textId="093E3BD6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 w:rsidRPr="00BA2859">
            <w:rPr>
              <w:rFonts w:ascii="Source Sans Pro Light" w:hAnsi="Source Sans Pro Light"/>
              <w:sz w:val="20"/>
              <w:szCs w:val="20"/>
            </w:rPr>
            <w:t>Forsgränd 6</w:t>
          </w:r>
        </w:p>
      </w:tc>
      <w:tc>
        <w:tcPr>
          <w:tcW w:w="3543" w:type="dxa"/>
        </w:tcPr>
        <w:p w14:paraId="7B4239A0" w14:textId="4F73CF84" w:rsidR="00FA20A2" w:rsidRDefault="00A95AEF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proofErr w:type="spellStart"/>
          <w:r>
            <w:rPr>
              <w:rFonts w:ascii="Source Sans Pro Light" w:hAnsi="Source Sans Pro Light"/>
              <w:sz w:val="20"/>
              <w:szCs w:val="20"/>
            </w:rPr>
            <w:t>Portgatan</w:t>
          </w:r>
          <w:proofErr w:type="spellEnd"/>
          <w:r>
            <w:rPr>
              <w:rFonts w:ascii="Source Sans Pro Light" w:hAnsi="Source Sans Pro Light"/>
              <w:sz w:val="20"/>
              <w:szCs w:val="20"/>
            </w:rPr>
            <w:t xml:space="preserve"> 3</w:t>
          </w:r>
        </w:p>
      </w:tc>
      <w:tc>
        <w:tcPr>
          <w:tcW w:w="1560" w:type="dxa"/>
        </w:tcPr>
        <w:p w14:paraId="36A9B074" w14:textId="0FF54375" w:rsidR="00FA20A2" w:rsidRDefault="00AE763A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0155–222770</w:t>
          </w:r>
        </w:p>
      </w:tc>
      <w:tc>
        <w:tcPr>
          <w:tcW w:w="1534" w:type="dxa"/>
        </w:tcPr>
        <w:p w14:paraId="26E31966" w14:textId="795DAA3D" w:rsidR="00FA20A2" w:rsidRDefault="004562F9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stua@stua.se</w:t>
          </w:r>
        </w:p>
      </w:tc>
    </w:tr>
    <w:tr w:rsidR="00FA20A2" w14:paraId="1E9DD78C" w14:textId="77777777" w:rsidTr="00890328">
      <w:tc>
        <w:tcPr>
          <w:tcW w:w="2802" w:type="dxa"/>
        </w:tcPr>
        <w:p w14:paraId="78B8CF0F" w14:textId="1EA77139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611 32 Nyköping</w:t>
          </w:r>
        </w:p>
      </w:tc>
      <w:tc>
        <w:tcPr>
          <w:tcW w:w="3543" w:type="dxa"/>
        </w:tcPr>
        <w:p w14:paraId="64EC7D4A" w14:textId="0FEA836A" w:rsidR="00FA20A2" w:rsidRDefault="00A95AEF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633</w:t>
          </w:r>
          <w:r w:rsidR="00AE763A">
            <w:rPr>
              <w:rFonts w:ascii="Source Sans Pro Light" w:hAnsi="Source Sans Pro Light"/>
              <w:sz w:val="20"/>
              <w:szCs w:val="20"/>
            </w:rPr>
            <w:t xml:space="preserve"> </w:t>
          </w:r>
          <w:r>
            <w:rPr>
              <w:rFonts w:ascii="Source Sans Pro Light" w:hAnsi="Source Sans Pro Light"/>
              <w:sz w:val="20"/>
              <w:szCs w:val="20"/>
            </w:rPr>
            <w:t>42 Eskilstuna</w:t>
          </w:r>
        </w:p>
      </w:tc>
      <w:tc>
        <w:tcPr>
          <w:tcW w:w="1560" w:type="dxa"/>
        </w:tcPr>
        <w:p w14:paraId="5F8F700D" w14:textId="77777777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</w:p>
      </w:tc>
      <w:tc>
        <w:tcPr>
          <w:tcW w:w="1534" w:type="dxa"/>
        </w:tcPr>
        <w:p w14:paraId="1CCA7958" w14:textId="77777777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</w:p>
      </w:tc>
    </w:tr>
  </w:tbl>
  <w:p w14:paraId="04AE4AAB" w14:textId="2216D2FA" w:rsidR="00564D76" w:rsidRDefault="002A6454" w:rsidP="0064725D">
    <w:pPr>
      <w:pStyle w:val="Sidfot"/>
      <w:tabs>
        <w:tab w:val="clear" w:pos="4536"/>
        <w:tab w:val="center" w:pos="3969"/>
      </w:tabs>
      <w:rPr>
        <w:rFonts w:ascii="Source Sans Pro Light" w:hAnsi="Source Sans Pro Light"/>
        <w:sz w:val="20"/>
        <w:szCs w:val="20"/>
      </w:rPr>
    </w:pPr>
    <w:r>
      <w:rPr>
        <w:rFonts w:ascii="Source Sans Pro Light" w:hAnsi="Source Sans Pro Light"/>
        <w:sz w:val="20"/>
        <w:szCs w:val="20"/>
      </w:rPr>
      <w:tab/>
    </w:r>
  </w:p>
  <w:p w14:paraId="2FC0A856" w14:textId="22FEA909" w:rsidR="0060290A" w:rsidRPr="00BA2859" w:rsidRDefault="0060290A" w:rsidP="002A6454">
    <w:pPr>
      <w:pStyle w:val="Sidfot"/>
      <w:rPr>
        <w:rFonts w:ascii="Source Sans Pro Light" w:hAnsi="Source Sans Pro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C66E" w14:textId="77777777" w:rsidR="0002379A" w:rsidRDefault="0002379A" w:rsidP="0060290A">
      <w:r>
        <w:separator/>
      </w:r>
    </w:p>
  </w:footnote>
  <w:footnote w:type="continuationSeparator" w:id="0">
    <w:p w14:paraId="34EA7764" w14:textId="77777777" w:rsidR="0002379A" w:rsidRDefault="0002379A" w:rsidP="0060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F229" w14:textId="37A6457C" w:rsidR="000A66FF" w:rsidRDefault="000A66FF" w:rsidP="0060290A">
    <w:pPr>
      <w:pStyle w:val="Sidhuvud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7A326" wp14:editId="00C46D9C">
          <wp:simplePos x="0" y="0"/>
          <wp:positionH relativeFrom="margin">
            <wp:align>center</wp:align>
          </wp:positionH>
          <wp:positionV relativeFrom="page">
            <wp:posOffset>119048</wp:posOffset>
          </wp:positionV>
          <wp:extent cx="3552825" cy="1024890"/>
          <wp:effectExtent l="0" t="0" r="9525" b="381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A + eu.png"/>
                  <pic:cNvPicPr/>
                </pic:nvPicPr>
                <pic:blipFill rotWithShape="1">
                  <a:blip r:embed="rId1"/>
                  <a:srcRect t="24669" b="24026"/>
                  <a:stretch/>
                </pic:blipFill>
                <pic:spPr bwMode="auto">
                  <a:xfrm>
                    <a:off x="0" y="0"/>
                    <a:ext cx="3552825" cy="1024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10C2DF" w14:textId="60A867E2" w:rsidR="0060290A" w:rsidRDefault="0060290A" w:rsidP="0060290A">
    <w:pPr>
      <w:pStyle w:val="Sidhuvud"/>
      <w:jc w:val="center"/>
    </w:pPr>
  </w:p>
  <w:p w14:paraId="6911BAE8" w14:textId="77777777" w:rsidR="008D740B" w:rsidRDefault="008D740B" w:rsidP="0060290A">
    <w:pPr>
      <w:pStyle w:val="Sidhuvud"/>
      <w:jc w:val="center"/>
    </w:pPr>
  </w:p>
  <w:p w14:paraId="683C3C1B" w14:textId="77777777" w:rsidR="008D740B" w:rsidRDefault="008D740B" w:rsidP="0060290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BD1"/>
    <w:multiLevelType w:val="hybridMultilevel"/>
    <w:tmpl w:val="CA722DC6"/>
    <w:lvl w:ilvl="0" w:tplc="2D0EB6E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BDC"/>
    <w:multiLevelType w:val="hybridMultilevel"/>
    <w:tmpl w:val="0DCE1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7C74"/>
    <w:multiLevelType w:val="hybridMultilevel"/>
    <w:tmpl w:val="4530AA88"/>
    <w:lvl w:ilvl="0" w:tplc="E794C2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6029"/>
    <w:multiLevelType w:val="hybridMultilevel"/>
    <w:tmpl w:val="970403E0"/>
    <w:lvl w:ilvl="0" w:tplc="2CCE4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6129"/>
    <w:multiLevelType w:val="hybridMultilevel"/>
    <w:tmpl w:val="FF367006"/>
    <w:lvl w:ilvl="0" w:tplc="3606FEF8">
      <w:start w:val="2015"/>
      <w:numFmt w:val="bullet"/>
      <w:lvlText w:val="-"/>
      <w:lvlJc w:val="left"/>
      <w:pPr>
        <w:ind w:left="720" w:hanging="360"/>
      </w:pPr>
      <w:rPr>
        <w:rFonts w:ascii="Source Sans Pro Light" w:eastAsia="Cambria" w:hAnsi="Source Sans Pr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A"/>
    <w:rsid w:val="0002379A"/>
    <w:rsid w:val="00026D6C"/>
    <w:rsid w:val="00064095"/>
    <w:rsid w:val="00075B9D"/>
    <w:rsid w:val="0008715E"/>
    <w:rsid w:val="000A66FF"/>
    <w:rsid w:val="000B58D0"/>
    <w:rsid w:val="000B64A7"/>
    <w:rsid w:val="000B6C1A"/>
    <w:rsid w:val="000C0FB9"/>
    <w:rsid w:val="000D3DF7"/>
    <w:rsid w:val="00160012"/>
    <w:rsid w:val="00163C73"/>
    <w:rsid w:val="001954FF"/>
    <w:rsid w:val="001A244A"/>
    <w:rsid w:val="00275586"/>
    <w:rsid w:val="00277422"/>
    <w:rsid w:val="002A6454"/>
    <w:rsid w:val="00307F62"/>
    <w:rsid w:val="003110BA"/>
    <w:rsid w:val="003619A2"/>
    <w:rsid w:val="003E40E0"/>
    <w:rsid w:val="00447F9B"/>
    <w:rsid w:val="004562F9"/>
    <w:rsid w:val="004C3F27"/>
    <w:rsid w:val="004F02D3"/>
    <w:rsid w:val="0051407F"/>
    <w:rsid w:val="00517E7F"/>
    <w:rsid w:val="00550EFD"/>
    <w:rsid w:val="00564D76"/>
    <w:rsid w:val="005D0FF2"/>
    <w:rsid w:val="0060290A"/>
    <w:rsid w:val="00623319"/>
    <w:rsid w:val="0064725D"/>
    <w:rsid w:val="00687B22"/>
    <w:rsid w:val="006C32E4"/>
    <w:rsid w:val="006D4A08"/>
    <w:rsid w:val="00710043"/>
    <w:rsid w:val="00742460"/>
    <w:rsid w:val="007C75A4"/>
    <w:rsid w:val="00816358"/>
    <w:rsid w:val="008712E4"/>
    <w:rsid w:val="00890328"/>
    <w:rsid w:val="00894DB6"/>
    <w:rsid w:val="008D740B"/>
    <w:rsid w:val="00935D7B"/>
    <w:rsid w:val="00954E13"/>
    <w:rsid w:val="00993579"/>
    <w:rsid w:val="009A23D9"/>
    <w:rsid w:val="009C153C"/>
    <w:rsid w:val="00A11144"/>
    <w:rsid w:val="00A468BD"/>
    <w:rsid w:val="00A90C13"/>
    <w:rsid w:val="00A95AEF"/>
    <w:rsid w:val="00AA0A61"/>
    <w:rsid w:val="00AE1200"/>
    <w:rsid w:val="00AE763A"/>
    <w:rsid w:val="00AF097B"/>
    <w:rsid w:val="00B0397E"/>
    <w:rsid w:val="00B10909"/>
    <w:rsid w:val="00B23217"/>
    <w:rsid w:val="00B62546"/>
    <w:rsid w:val="00BA2859"/>
    <w:rsid w:val="00BB7587"/>
    <w:rsid w:val="00BD4B8B"/>
    <w:rsid w:val="00BF0DB1"/>
    <w:rsid w:val="00C02FEE"/>
    <w:rsid w:val="00C11A98"/>
    <w:rsid w:val="00C54B10"/>
    <w:rsid w:val="00C56363"/>
    <w:rsid w:val="00C571AC"/>
    <w:rsid w:val="00C60351"/>
    <w:rsid w:val="00CC4DAD"/>
    <w:rsid w:val="00CD199A"/>
    <w:rsid w:val="00D3779D"/>
    <w:rsid w:val="00D40850"/>
    <w:rsid w:val="00D43AE7"/>
    <w:rsid w:val="00D72138"/>
    <w:rsid w:val="00D926B4"/>
    <w:rsid w:val="00DA4904"/>
    <w:rsid w:val="00DD095D"/>
    <w:rsid w:val="00EB3698"/>
    <w:rsid w:val="00F326F2"/>
    <w:rsid w:val="00F45433"/>
    <w:rsid w:val="00F53B5D"/>
    <w:rsid w:val="00F661D4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5E1D9"/>
  <w14:defaultImageDpi w14:val="300"/>
  <w15:docId w15:val="{BE9D1DE7-B613-4AF5-80B1-A2DC5D5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0290A"/>
  </w:style>
  <w:style w:type="character" w:styleId="Hyperlnk">
    <w:name w:val="Hyperlink"/>
    <w:basedOn w:val="Standardstycketecken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eckensnitt"/>
    <w:rsid w:val="00A468BD"/>
  </w:style>
  <w:style w:type="character" w:customStyle="1" w:styleId="hps">
    <w:name w:val="hps"/>
    <w:basedOn w:val="Standardstycketeckensnitt"/>
    <w:rsid w:val="00A468BD"/>
  </w:style>
  <w:style w:type="paragraph" w:styleId="Liststycke">
    <w:name w:val="List Paragraph"/>
    <w:basedOn w:val="Normal"/>
    <w:uiPriority w:val="34"/>
    <w:qFormat/>
    <w:rsid w:val="00D377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3779D"/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table" w:styleId="Tabellrutnt">
    <w:name w:val="Table Grid"/>
    <w:basedOn w:val="Normaltabell"/>
    <w:uiPriority w:val="59"/>
    <w:rsid w:val="00FA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EB3698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0B58D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661D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60351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C60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-tech.confetti.ev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4A5A-2653-431F-B3D9-6507BF61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Henric Johansson</cp:lastModifiedBy>
  <cp:revision>3</cp:revision>
  <cp:lastPrinted>2018-10-04T06:33:00Z</cp:lastPrinted>
  <dcterms:created xsi:type="dcterms:W3CDTF">2019-02-05T08:40:00Z</dcterms:created>
  <dcterms:modified xsi:type="dcterms:W3CDTF">2019-02-05T08:42:00Z</dcterms:modified>
</cp:coreProperties>
</file>