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FB" w:rsidRDefault="00954F44" w:rsidP="00954F44">
      <w:pPr>
        <w:ind w:left="6520" w:firstLine="5"/>
      </w:pPr>
      <w:r w:rsidRPr="00954F44">
        <w:rPr>
          <w:noProof/>
          <w:lang w:eastAsia="sv-SE"/>
        </w:rPr>
        <w:drawing>
          <wp:inline distT="0" distB="0" distL="0" distR="0">
            <wp:extent cx="1900534" cy="511512"/>
            <wp:effectExtent l="19050" t="0" r="4466" b="0"/>
            <wp:docPr id="2" name="Bildobjekt 0" descr="gunnebo_fsw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nnebo_fsw_4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91" cy="51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BFB" w:rsidRDefault="00B50BFB">
      <w:pPr>
        <w:rPr>
          <w:b/>
        </w:rPr>
      </w:pPr>
      <w:r w:rsidRPr="0016034E">
        <w:rPr>
          <w:sz w:val="28"/>
          <w:szCs w:val="28"/>
          <w:highlight w:val="lightGray"/>
        </w:rPr>
        <w:t xml:space="preserve">PRESSRELEASE </w:t>
      </w:r>
      <w:r w:rsidR="00954F44" w:rsidRPr="0016034E">
        <w:rPr>
          <w:sz w:val="28"/>
          <w:szCs w:val="28"/>
          <w:highlight w:val="lightGray"/>
        </w:rPr>
        <w:t>12 april 2011</w:t>
      </w:r>
    </w:p>
    <w:p w:rsidR="00854507" w:rsidRPr="00854507" w:rsidRDefault="00854507">
      <w:pPr>
        <w:rPr>
          <w:b/>
          <w:sz w:val="28"/>
          <w:szCs w:val="28"/>
        </w:rPr>
      </w:pPr>
      <w:r w:rsidRPr="00854507">
        <w:rPr>
          <w:b/>
          <w:sz w:val="28"/>
          <w:szCs w:val="28"/>
        </w:rPr>
        <w:t>Gunnebo lanserar sluten kontanthantering från kassa till uppräkningscentral</w:t>
      </w:r>
    </w:p>
    <w:p w:rsidR="003A1D50" w:rsidRDefault="00854507">
      <w:pPr>
        <w:rPr>
          <w:i/>
        </w:rPr>
      </w:pPr>
      <w:r w:rsidRPr="00854507">
        <w:rPr>
          <w:i/>
        </w:rPr>
        <w:t xml:space="preserve">Under Butiksleverantörsmässan i Kista den 12 april, lanserar Gunnebo </w:t>
      </w:r>
      <w:r w:rsidR="002D0EF9" w:rsidRPr="00854507">
        <w:rPr>
          <w:i/>
        </w:rPr>
        <w:t>ett</w:t>
      </w:r>
      <w:r w:rsidRPr="00854507">
        <w:rPr>
          <w:i/>
        </w:rPr>
        <w:t xml:space="preserve"> helt slutet kontanthantering</w:t>
      </w:r>
      <w:r w:rsidR="003A1D50">
        <w:rPr>
          <w:i/>
        </w:rPr>
        <w:t xml:space="preserve">ssystem hela vägen från betalningstillfället till uppräkningscentralen. </w:t>
      </w:r>
    </w:p>
    <w:p w:rsidR="002D0EF9" w:rsidRDefault="00854507">
      <w:r>
        <w:t xml:space="preserve">Gunnebos slutna kontanthanteringssystem </w:t>
      </w:r>
      <w:proofErr w:type="spellStart"/>
      <w:r>
        <w:t>SafePay</w:t>
      </w:r>
      <w:proofErr w:type="spellEnd"/>
      <w:r>
        <w:t>™</w:t>
      </w:r>
      <w:r w:rsidR="003A1D50">
        <w:t xml:space="preserve"> kompletteras med </w:t>
      </w:r>
      <w:r w:rsidR="00954F44">
        <w:t>SCL</w:t>
      </w:r>
      <w:r w:rsidR="00920050">
        <w:rPr>
          <w:rStyle w:val="Fotnotsreferens"/>
        </w:rPr>
        <w:footnoteReference w:id="1"/>
      </w:r>
      <w:r w:rsidR="00954F44">
        <w:t xml:space="preserve"> tömningsenhet på den svenska marknaden. I kombination med </w:t>
      </w:r>
      <w:r w:rsidR="005D5583">
        <w:t>introdu</w:t>
      </w:r>
      <w:r w:rsidR="00920050">
        <w:t>ktionen</w:t>
      </w:r>
      <w:r w:rsidR="005D5583">
        <w:t xml:space="preserve"> av </w:t>
      </w:r>
      <w:r w:rsidR="00954F44">
        <w:t xml:space="preserve">den </w:t>
      </w:r>
      <w:r w:rsidR="00D77EE6">
        <w:t xml:space="preserve">i </w:t>
      </w:r>
      <w:r w:rsidR="00B02C01">
        <w:t>EU-</w:t>
      </w:r>
      <w:r w:rsidR="006A4CAB">
        <w:t xml:space="preserve">godkända </w:t>
      </w:r>
      <w:r w:rsidR="009D3E6A">
        <w:t>infärgningsskyddade</w:t>
      </w:r>
      <w:r w:rsidR="0025230F">
        <w:rPr>
          <w:rStyle w:val="Fotnotsreferens"/>
        </w:rPr>
        <w:footnoteReference w:id="2"/>
      </w:r>
      <w:r w:rsidR="00915F6E">
        <w:t xml:space="preserve"> </w:t>
      </w:r>
      <w:proofErr w:type="spellStart"/>
      <w:r w:rsidR="006A4CAB">
        <w:t>värdeväskan</w:t>
      </w:r>
      <w:proofErr w:type="spellEnd"/>
      <w:r w:rsidR="006A4CAB">
        <w:t xml:space="preserve"> som levereras av två leverantörer; Petersen</w:t>
      </w:r>
      <w:r w:rsidR="00D12BF9">
        <w:t>-</w:t>
      </w:r>
      <w:r w:rsidR="006A4CAB">
        <w:t xml:space="preserve"> Bach och Spinnaker</w:t>
      </w:r>
      <w:r w:rsidR="003A1D50">
        <w:t>,</w:t>
      </w:r>
      <w:r w:rsidR="006A4CAB">
        <w:t xml:space="preserve"> </w:t>
      </w:r>
      <w:r w:rsidR="002A52E6">
        <w:t>uppnås målsättningen med det helt slutna kontan</w:t>
      </w:r>
      <w:r w:rsidR="003A1D50">
        <w:t xml:space="preserve">thanteringssystemet. </w:t>
      </w:r>
      <w:r w:rsidR="002D0EF9">
        <w:t xml:space="preserve">En integrerad process med butik, </w:t>
      </w:r>
      <w:proofErr w:type="spellStart"/>
      <w:r w:rsidR="002D0EF9">
        <w:t>värdetransportör</w:t>
      </w:r>
      <w:proofErr w:type="spellEnd"/>
      <w:r w:rsidR="002D0EF9">
        <w:t xml:space="preserve"> och </w:t>
      </w:r>
      <w:r w:rsidR="00652487">
        <w:t>uppräkningscentral, eliminerar</w:t>
      </w:r>
      <w:r w:rsidR="002D0EF9">
        <w:t xml:space="preserve"> kontantexponeringen vid överlämnandet av dagskassan till </w:t>
      </w:r>
      <w:proofErr w:type="spellStart"/>
      <w:r w:rsidR="002D0EF9">
        <w:t>värdetransportör</w:t>
      </w:r>
      <w:proofErr w:type="spellEnd"/>
      <w:r w:rsidR="002D0EF9">
        <w:t xml:space="preserve">. </w:t>
      </w:r>
      <w:r w:rsidR="0025230F">
        <w:t xml:space="preserve">Vid en eventuell attack mot tömningsenheten (SCL) eller </w:t>
      </w:r>
      <w:proofErr w:type="spellStart"/>
      <w:r w:rsidR="0025230F">
        <w:t>värdeväskan</w:t>
      </w:r>
      <w:proofErr w:type="spellEnd"/>
      <w:r w:rsidR="0025230F">
        <w:t xml:space="preserve"> förstörs sedlarna av färg och blir därmed värdelösa. </w:t>
      </w:r>
      <w:r w:rsidR="002D0EF9">
        <w:t xml:space="preserve">Därmed </w:t>
      </w:r>
      <w:r w:rsidR="0016034E">
        <w:t xml:space="preserve">ökas säkerheten för </w:t>
      </w:r>
      <w:r w:rsidR="00C41762">
        <w:t xml:space="preserve">både </w:t>
      </w:r>
      <w:r w:rsidR="0016034E">
        <w:t xml:space="preserve">butikspersonal och </w:t>
      </w:r>
      <w:proofErr w:type="spellStart"/>
      <w:r w:rsidR="0016034E">
        <w:t>värdetransportör</w:t>
      </w:r>
      <w:proofErr w:type="spellEnd"/>
      <w:r w:rsidR="0016034E">
        <w:t>.</w:t>
      </w:r>
      <w:r w:rsidR="00FD0066">
        <w:t xml:space="preserve"> Det slutna systemet ger också andra möjligheter som t</w:t>
      </w:r>
      <w:r w:rsidR="00D12BF9">
        <w:t>ill exempel</w:t>
      </w:r>
      <w:r w:rsidR="00FD0066">
        <w:t xml:space="preserve"> direktkreditering för butiker.</w:t>
      </w:r>
    </w:p>
    <w:p w:rsidR="00427437" w:rsidRPr="00915F6E" w:rsidRDefault="00427437" w:rsidP="00427437">
      <w:proofErr w:type="gramStart"/>
      <w:r>
        <w:t>”</w:t>
      </w:r>
      <w:r w:rsidRPr="002821F0">
        <w:rPr>
          <w:i/>
        </w:rPr>
        <w:t xml:space="preserve"> </w:t>
      </w:r>
      <w:r>
        <w:rPr>
          <w:i/>
        </w:rPr>
        <w:t>Konsekvenserna</w:t>
      </w:r>
      <w:proofErr w:type="gramEnd"/>
      <w:r>
        <w:rPr>
          <w:i/>
        </w:rPr>
        <w:t xml:space="preserve"> vid ett rånförsök mot butik blir ofta allvarliga i form av  traumatiska upplevelser för personalen såväl som höga kostnader för butiken. </w:t>
      </w:r>
      <w:r w:rsidRPr="005D5583">
        <w:rPr>
          <w:i/>
        </w:rPr>
        <w:t xml:space="preserve">Den svagaste länken i hela kontanthanteringskedjan har varit själva överlämnandet till </w:t>
      </w:r>
      <w:proofErr w:type="spellStart"/>
      <w:r w:rsidRPr="005D5583">
        <w:rPr>
          <w:i/>
        </w:rPr>
        <w:t>värdetransportör</w:t>
      </w:r>
      <w:r>
        <w:rPr>
          <w:i/>
        </w:rPr>
        <w:t>en</w:t>
      </w:r>
      <w:proofErr w:type="spellEnd"/>
      <w:r>
        <w:rPr>
          <w:i/>
        </w:rPr>
        <w:t xml:space="preserve">. </w:t>
      </w:r>
      <w:r w:rsidR="00D12BF9">
        <w:rPr>
          <w:i/>
        </w:rPr>
        <w:t xml:space="preserve">Detta </w:t>
      </w:r>
      <w:r w:rsidR="00D12BF9" w:rsidRPr="005D5583">
        <w:rPr>
          <w:i/>
        </w:rPr>
        <w:t>riskmoment</w:t>
      </w:r>
      <w:r>
        <w:rPr>
          <w:i/>
        </w:rPr>
        <w:t xml:space="preserve"> försvinner </w:t>
      </w:r>
      <w:r w:rsidRPr="005D5583">
        <w:rPr>
          <w:i/>
        </w:rPr>
        <w:t xml:space="preserve">genom </w:t>
      </w:r>
      <w:r w:rsidR="00D12BF9" w:rsidRPr="005D5583">
        <w:rPr>
          <w:i/>
        </w:rPr>
        <w:t>Gunnebos utvecklingsarbete</w:t>
      </w:r>
      <w:r>
        <w:t xml:space="preserve">, säger Bengt Nordén, VD Gunnebo Nordic AB. </w:t>
      </w:r>
      <w:r w:rsidRPr="00201A3A">
        <w:rPr>
          <w:i/>
        </w:rPr>
        <w:t>Riksdagens beslut gällande lag</w:t>
      </w:r>
      <w:r>
        <w:rPr>
          <w:i/>
        </w:rPr>
        <w:t>förslag</w:t>
      </w:r>
      <w:r w:rsidRPr="00201A3A">
        <w:rPr>
          <w:i/>
        </w:rPr>
        <w:t xml:space="preserve"> för införande av slutna kontanthanteringssystem</w:t>
      </w:r>
      <w:r>
        <w:rPr>
          <w:i/>
        </w:rPr>
        <w:t xml:space="preserve"> </w:t>
      </w:r>
      <w:r w:rsidRPr="00201A3A">
        <w:rPr>
          <w:i/>
        </w:rPr>
        <w:t>visar</w:t>
      </w:r>
      <w:r>
        <w:rPr>
          <w:i/>
        </w:rPr>
        <w:t xml:space="preserve"> hur viktigt det är att eliminera riskmomenten i hanteringen av </w:t>
      </w:r>
      <w:r w:rsidRPr="00201A3A">
        <w:rPr>
          <w:i/>
        </w:rPr>
        <w:t>kontanter</w:t>
      </w:r>
      <w:r>
        <w:rPr>
          <w:i/>
        </w:rPr>
        <w:t xml:space="preserve"> inom detaljhandeln. avslutar</w:t>
      </w:r>
      <w:r w:rsidRPr="00915F6E">
        <w:t xml:space="preserve"> Bengt Nordén.</w:t>
      </w:r>
    </w:p>
    <w:p w:rsidR="0016034E" w:rsidRDefault="00AB48D9">
      <w:r>
        <w:t>Den slutna k</w:t>
      </w:r>
      <w:r w:rsidR="0016034E">
        <w:t>ontanthanteringens process innebär att:</w:t>
      </w:r>
    </w:p>
    <w:p w:rsidR="000F4033" w:rsidRDefault="0016034E" w:rsidP="000F4033">
      <w:pPr>
        <w:pStyle w:val="Liststycke"/>
        <w:numPr>
          <w:ilvl w:val="0"/>
          <w:numId w:val="2"/>
        </w:numPr>
      </w:pPr>
      <w:r>
        <w:t xml:space="preserve">Kundens </w:t>
      </w:r>
      <w:r w:rsidR="00787E2A">
        <w:t>sedlar</w:t>
      </w:r>
      <w:r>
        <w:t xml:space="preserve"> förs in i </w:t>
      </w:r>
      <w:proofErr w:type="spellStart"/>
      <w:r w:rsidR="00787E2A">
        <w:t>SafePays</w:t>
      </w:r>
      <w:proofErr w:type="spellEnd"/>
      <w:r w:rsidR="00787E2A">
        <w:t xml:space="preserve"> ™ slutna kontanthanteringssystem</w:t>
      </w:r>
      <w:r w:rsidR="00FD0066">
        <w:t xml:space="preserve"> i kassan</w:t>
      </w:r>
    </w:p>
    <w:p w:rsidR="000F4033" w:rsidRDefault="00787E2A" w:rsidP="000F4033">
      <w:pPr>
        <w:pStyle w:val="Liststycke"/>
        <w:numPr>
          <w:ilvl w:val="0"/>
          <w:numId w:val="2"/>
        </w:numPr>
      </w:pPr>
      <w:r>
        <w:t>Vid dagsslut transporteras kontanter i en sluten och infärgningsskyddad kassett från kassan</w:t>
      </w:r>
      <w:r w:rsidR="00D77EE6">
        <w:t xml:space="preserve"> till Back Office</w:t>
      </w:r>
    </w:p>
    <w:p w:rsidR="000F4033" w:rsidRDefault="000F4033" w:rsidP="000F4033">
      <w:pPr>
        <w:pStyle w:val="Liststycke"/>
        <w:numPr>
          <w:ilvl w:val="0"/>
          <w:numId w:val="2"/>
        </w:numPr>
      </w:pPr>
      <w:r>
        <w:t xml:space="preserve">I </w:t>
      </w:r>
      <w:proofErr w:type="spellStart"/>
      <w:r>
        <w:t>back-office</w:t>
      </w:r>
      <w:proofErr w:type="spellEnd"/>
      <w:r>
        <w:t xml:space="preserve"> töms den infärgningsskyddade kassetten i Gunnebos </w:t>
      </w:r>
      <w:proofErr w:type="spellStart"/>
      <w:r>
        <w:t>SafePay</w:t>
      </w:r>
      <w:proofErr w:type="spellEnd"/>
      <w:r>
        <w:t xml:space="preserve">™ SCL där pengarna automatiskt </w:t>
      </w:r>
      <w:r w:rsidR="00427437">
        <w:t xml:space="preserve">kontrollräknas och </w:t>
      </w:r>
      <w:r>
        <w:t xml:space="preserve">deponeras </w:t>
      </w:r>
      <w:r w:rsidR="00D77EE6">
        <w:t>i en värdetransportväska</w:t>
      </w:r>
    </w:p>
    <w:p w:rsidR="00854507" w:rsidRDefault="000F4033" w:rsidP="00FD0066">
      <w:pPr>
        <w:pStyle w:val="Liststycke"/>
        <w:numPr>
          <w:ilvl w:val="0"/>
          <w:numId w:val="2"/>
        </w:numPr>
      </w:pPr>
      <w:proofErr w:type="spellStart"/>
      <w:r>
        <w:t>Värdetransportören</w:t>
      </w:r>
      <w:proofErr w:type="spellEnd"/>
      <w:r>
        <w:t xml:space="preserve"> </w:t>
      </w:r>
      <w:r w:rsidR="00D77EE6">
        <w:t>byter</w:t>
      </w:r>
      <w:r>
        <w:t xml:space="preserve"> </w:t>
      </w:r>
      <w:proofErr w:type="spellStart"/>
      <w:r>
        <w:t>värdeväska</w:t>
      </w:r>
      <w:r w:rsidR="00D77EE6">
        <w:t>n</w:t>
      </w:r>
      <w:proofErr w:type="spellEnd"/>
      <w:r>
        <w:t xml:space="preserve"> </w:t>
      </w:r>
      <w:r w:rsidR="00D77EE6">
        <w:t>i</w:t>
      </w:r>
      <w:r>
        <w:t xml:space="preserve"> Gunnebos SCL dockningssystem</w:t>
      </w:r>
      <w:r w:rsidR="00D77EE6">
        <w:t xml:space="preserve"> mot en tom utan att någon väska eller kassaskåp behöver öppnas</w:t>
      </w:r>
      <w:r>
        <w:t xml:space="preserve">. </w:t>
      </w:r>
      <w:r w:rsidR="00427437">
        <w:t xml:space="preserve">Väktaren har aldrig tillträde till väskans innehåll. </w:t>
      </w:r>
      <w:r w:rsidR="00FD0066">
        <w:t xml:space="preserve">Pengarna transporteras </w:t>
      </w:r>
      <w:r w:rsidR="00427437">
        <w:t xml:space="preserve">därmed </w:t>
      </w:r>
      <w:r w:rsidR="00FD0066">
        <w:t>s</w:t>
      </w:r>
      <w:r>
        <w:t>äker</w:t>
      </w:r>
      <w:r w:rsidR="00FD0066">
        <w:t>t</w:t>
      </w:r>
      <w:r>
        <w:t xml:space="preserve"> till uppräkningscentral </w:t>
      </w:r>
      <w:r w:rsidR="00D77EE6">
        <w:t>i godkänd värdetransportväska</w:t>
      </w:r>
      <w:r w:rsidR="00C41762">
        <w:t>.</w:t>
      </w:r>
      <w:r w:rsidR="00FD0066">
        <w:t xml:space="preserve"> Alla pengar hanteras på detta sätt slutet och skyddat under hela kedjan.</w:t>
      </w:r>
      <w:r w:rsidR="00652487">
        <w:br/>
      </w:r>
    </w:p>
    <w:p w:rsidR="0016034E" w:rsidRPr="007F056B" w:rsidRDefault="00652487">
      <w:pPr>
        <w:rPr>
          <w:sz w:val="20"/>
          <w:szCs w:val="20"/>
        </w:rPr>
      </w:pPr>
      <w:r w:rsidRPr="00652487">
        <w:rPr>
          <w:b/>
        </w:rPr>
        <w:t>För mer information, kontakta:</w:t>
      </w:r>
      <w:r>
        <w:rPr>
          <w:sz w:val="20"/>
          <w:szCs w:val="20"/>
        </w:rPr>
        <w:br/>
      </w:r>
      <w:r w:rsidR="0016034E" w:rsidRPr="007F056B">
        <w:rPr>
          <w:sz w:val="20"/>
          <w:szCs w:val="20"/>
        </w:rPr>
        <w:t>Frank Engqv</w:t>
      </w:r>
      <w:r w:rsidR="007F056B" w:rsidRPr="007F056B">
        <w:rPr>
          <w:sz w:val="20"/>
          <w:szCs w:val="20"/>
        </w:rPr>
        <w:t>ist, Produktchef Cashhandling</w:t>
      </w:r>
      <w:r w:rsidR="001B054F">
        <w:rPr>
          <w:sz w:val="20"/>
          <w:szCs w:val="20"/>
        </w:rPr>
        <w:t xml:space="preserve"> Gunnebo Nordic AB</w:t>
      </w:r>
      <w:r w:rsidR="007F056B" w:rsidRPr="007F056B">
        <w:rPr>
          <w:sz w:val="20"/>
          <w:szCs w:val="20"/>
        </w:rPr>
        <w:t>, mobil: 0709- 27 77 30, frank.engqvist@gunnebo.com</w:t>
      </w:r>
    </w:p>
    <w:p w:rsidR="0016034E" w:rsidRPr="007F056B" w:rsidRDefault="0016034E">
      <w:pPr>
        <w:rPr>
          <w:sz w:val="20"/>
          <w:szCs w:val="20"/>
        </w:rPr>
      </w:pPr>
      <w:r w:rsidRPr="007F056B">
        <w:rPr>
          <w:sz w:val="20"/>
          <w:szCs w:val="20"/>
        </w:rPr>
        <w:t>Niklas Danfors</w:t>
      </w:r>
      <w:r w:rsidR="007F056B" w:rsidRPr="007F056B">
        <w:rPr>
          <w:sz w:val="20"/>
          <w:szCs w:val="20"/>
        </w:rPr>
        <w:t xml:space="preserve">, </w:t>
      </w:r>
      <w:r w:rsidR="00D12BF9">
        <w:rPr>
          <w:sz w:val="20"/>
          <w:szCs w:val="20"/>
        </w:rPr>
        <w:t>Försäljningschef</w:t>
      </w:r>
      <w:r w:rsidR="007F056B" w:rsidRPr="007F056B">
        <w:rPr>
          <w:sz w:val="20"/>
          <w:szCs w:val="20"/>
        </w:rPr>
        <w:t xml:space="preserve"> </w:t>
      </w:r>
      <w:proofErr w:type="spellStart"/>
      <w:r w:rsidR="007F056B" w:rsidRPr="007F056B">
        <w:rPr>
          <w:sz w:val="20"/>
          <w:szCs w:val="20"/>
        </w:rPr>
        <w:t>Retail</w:t>
      </w:r>
      <w:proofErr w:type="spellEnd"/>
      <w:r w:rsidR="001B054F">
        <w:rPr>
          <w:sz w:val="20"/>
          <w:szCs w:val="20"/>
        </w:rPr>
        <w:t xml:space="preserve"> Gunnebo Nordic AB</w:t>
      </w:r>
      <w:r w:rsidR="007F056B" w:rsidRPr="007F056B">
        <w:rPr>
          <w:sz w:val="20"/>
          <w:szCs w:val="20"/>
        </w:rPr>
        <w:t>, mobil: 0709-27 77 47, niklas.danfors@gunnebo.com</w:t>
      </w:r>
    </w:p>
    <w:p w:rsidR="0016034E" w:rsidRPr="007F056B" w:rsidRDefault="0016034E">
      <w:pPr>
        <w:rPr>
          <w:sz w:val="20"/>
          <w:szCs w:val="20"/>
        </w:rPr>
      </w:pPr>
      <w:r w:rsidRPr="007F056B">
        <w:rPr>
          <w:sz w:val="20"/>
          <w:szCs w:val="20"/>
        </w:rPr>
        <w:lastRenderedPageBreak/>
        <w:t>Bengt Nordén</w:t>
      </w:r>
      <w:r w:rsidR="007F056B" w:rsidRPr="007F056B">
        <w:rPr>
          <w:sz w:val="20"/>
          <w:szCs w:val="20"/>
        </w:rPr>
        <w:t>, VD Gunnebo Nordic</w:t>
      </w:r>
      <w:r w:rsidR="001B054F">
        <w:rPr>
          <w:sz w:val="20"/>
          <w:szCs w:val="20"/>
        </w:rPr>
        <w:t xml:space="preserve"> Gunnebo Nordic AB</w:t>
      </w:r>
      <w:r w:rsidR="007F056B" w:rsidRPr="007F056B">
        <w:rPr>
          <w:sz w:val="20"/>
          <w:szCs w:val="20"/>
        </w:rPr>
        <w:t xml:space="preserve">, </w:t>
      </w:r>
      <w:proofErr w:type="gramStart"/>
      <w:r w:rsidR="007F056B" w:rsidRPr="007F056B">
        <w:rPr>
          <w:sz w:val="20"/>
          <w:szCs w:val="20"/>
        </w:rPr>
        <w:t>mobil  0761</w:t>
      </w:r>
      <w:proofErr w:type="gramEnd"/>
      <w:r w:rsidR="007F056B" w:rsidRPr="007F056B">
        <w:rPr>
          <w:sz w:val="20"/>
          <w:szCs w:val="20"/>
        </w:rPr>
        <w:t>- 16 48 28, bengt.norden@gunnebo.com</w:t>
      </w:r>
    </w:p>
    <w:p w:rsidR="0016034E" w:rsidRDefault="0016034E">
      <w:pPr>
        <w:rPr>
          <w:sz w:val="20"/>
          <w:szCs w:val="20"/>
        </w:rPr>
      </w:pPr>
      <w:r w:rsidRPr="007F056B">
        <w:rPr>
          <w:sz w:val="20"/>
          <w:szCs w:val="20"/>
        </w:rPr>
        <w:t>Unn Granfelt</w:t>
      </w:r>
      <w:r w:rsidR="007F056B" w:rsidRPr="007F056B">
        <w:rPr>
          <w:sz w:val="20"/>
          <w:szCs w:val="20"/>
        </w:rPr>
        <w:t xml:space="preserve">, </w:t>
      </w:r>
      <w:r w:rsidR="001B054F">
        <w:rPr>
          <w:sz w:val="20"/>
          <w:szCs w:val="20"/>
        </w:rPr>
        <w:t>Chef Marknadskommunikation Gunnebo Nordic AB</w:t>
      </w:r>
      <w:r w:rsidR="007F056B" w:rsidRPr="007F056B">
        <w:rPr>
          <w:sz w:val="20"/>
          <w:szCs w:val="20"/>
        </w:rPr>
        <w:t xml:space="preserve">, 0702-53 95 09, </w:t>
      </w:r>
      <w:hyperlink r:id="rId9" w:history="1">
        <w:r w:rsidR="00AB48D9" w:rsidRPr="00D12BF9">
          <w:rPr>
            <w:rStyle w:val="Hyperlnk"/>
            <w:color w:val="auto"/>
            <w:sz w:val="20"/>
            <w:szCs w:val="20"/>
            <w:u w:val="none"/>
          </w:rPr>
          <w:t>unn.granfelt@gunnebo.com</w:t>
        </w:r>
      </w:hyperlink>
    </w:p>
    <w:p w:rsidR="00054D27" w:rsidRPr="00D12BF9" w:rsidRDefault="00054D27" w:rsidP="00054D27">
      <w:pPr>
        <w:pStyle w:val="Ingetavstnd"/>
        <w:rPr>
          <w:i/>
          <w:sz w:val="20"/>
          <w:szCs w:val="20"/>
        </w:rPr>
      </w:pPr>
      <w:r w:rsidRPr="00D12BF9">
        <w:rPr>
          <w:i/>
          <w:sz w:val="20"/>
          <w:szCs w:val="20"/>
        </w:rPr>
        <w:t>Säkerhetskoncernen Gunnebo erbjuder effektiva och innovative säkerhetslösningar till kunder runt om i världen. 5700 anställda i 30 länder i Europa, Asien, Afrika, Australien och Nordamerika med omsättning ö</w:t>
      </w:r>
      <w:r w:rsidR="00F67675">
        <w:rPr>
          <w:i/>
          <w:sz w:val="20"/>
          <w:szCs w:val="20"/>
        </w:rPr>
        <w:t>v</w:t>
      </w:r>
      <w:r w:rsidRPr="00D12BF9">
        <w:rPr>
          <w:i/>
          <w:sz w:val="20"/>
          <w:szCs w:val="20"/>
        </w:rPr>
        <w:t>erstigande €650m. Gunnebo fo</w:t>
      </w:r>
      <w:r w:rsidR="00D12BF9" w:rsidRPr="00D12BF9">
        <w:rPr>
          <w:i/>
          <w:sz w:val="20"/>
          <w:szCs w:val="20"/>
        </w:rPr>
        <w:t>k</w:t>
      </w:r>
      <w:r w:rsidRPr="00D12BF9">
        <w:rPr>
          <w:i/>
          <w:sz w:val="20"/>
          <w:szCs w:val="20"/>
        </w:rPr>
        <w:t xml:space="preserve">usområden </w:t>
      </w:r>
      <w:r w:rsidR="00D12BF9" w:rsidRPr="00D12BF9">
        <w:rPr>
          <w:i/>
          <w:sz w:val="20"/>
          <w:szCs w:val="20"/>
        </w:rPr>
        <w:t xml:space="preserve">är </w:t>
      </w:r>
      <w:r w:rsidRPr="00D12BF9">
        <w:rPr>
          <w:i/>
          <w:sz w:val="20"/>
          <w:szCs w:val="20"/>
        </w:rPr>
        <w:t>Bank</w:t>
      </w:r>
      <w:r w:rsidR="00F67675">
        <w:rPr>
          <w:i/>
          <w:sz w:val="20"/>
          <w:szCs w:val="20"/>
        </w:rPr>
        <w:t>säkerhet</w:t>
      </w:r>
      <w:r w:rsidRPr="00D12BF9">
        <w:rPr>
          <w:i/>
          <w:sz w:val="20"/>
          <w:szCs w:val="20"/>
        </w:rPr>
        <w:t xml:space="preserve"> &amp; </w:t>
      </w:r>
      <w:r w:rsidR="00D12BF9" w:rsidRPr="00D12BF9">
        <w:rPr>
          <w:i/>
          <w:sz w:val="20"/>
          <w:szCs w:val="20"/>
        </w:rPr>
        <w:t>Kontanthantering</w:t>
      </w:r>
      <w:r w:rsidRPr="00D12BF9">
        <w:rPr>
          <w:i/>
          <w:sz w:val="20"/>
          <w:szCs w:val="20"/>
        </w:rPr>
        <w:t xml:space="preserve">, </w:t>
      </w:r>
      <w:proofErr w:type="spellStart"/>
      <w:r w:rsidR="00D12BF9" w:rsidRPr="00D12BF9">
        <w:rPr>
          <w:i/>
          <w:sz w:val="20"/>
          <w:szCs w:val="20"/>
        </w:rPr>
        <w:t>Värdeförvaring</w:t>
      </w:r>
      <w:proofErr w:type="spellEnd"/>
      <w:r w:rsidRPr="00D12BF9">
        <w:rPr>
          <w:i/>
          <w:sz w:val="20"/>
          <w:szCs w:val="20"/>
        </w:rPr>
        <w:t>, Ent</w:t>
      </w:r>
      <w:r w:rsidR="00F67675">
        <w:rPr>
          <w:i/>
          <w:sz w:val="20"/>
          <w:szCs w:val="20"/>
        </w:rPr>
        <w:t>r</w:t>
      </w:r>
      <w:r w:rsidR="00D12BF9" w:rsidRPr="00D12BF9">
        <w:rPr>
          <w:i/>
          <w:sz w:val="20"/>
          <w:szCs w:val="20"/>
        </w:rPr>
        <w:t>ésäkerhet och Service</w:t>
      </w:r>
      <w:r w:rsidRPr="00D12BF9">
        <w:rPr>
          <w:i/>
          <w:sz w:val="20"/>
          <w:szCs w:val="20"/>
        </w:rPr>
        <w:t xml:space="preserve">. </w:t>
      </w:r>
    </w:p>
    <w:p w:rsidR="00054D27" w:rsidRPr="00D12BF9" w:rsidRDefault="00054D27" w:rsidP="00054D27">
      <w:pPr>
        <w:pStyle w:val="Ingetavstnd"/>
        <w:rPr>
          <w:i/>
          <w:sz w:val="20"/>
          <w:szCs w:val="20"/>
        </w:rPr>
      </w:pPr>
    </w:p>
    <w:p w:rsidR="00054D27" w:rsidRPr="00D12BF9" w:rsidRDefault="00D12BF9" w:rsidP="00054D27">
      <w:pPr>
        <w:pStyle w:val="Ingetavstnd"/>
        <w:rPr>
          <w:i/>
          <w:sz w:val="20"/>
          <w:szCs w:val="20"/>
        </w:rPr>
      </w:pPr>
      <w:r w:rsidRPr="00D12BF9">
        <w:rPr>
          <w:i/>
          <w:sz w:val="20"/>
          <w:szCs w:val="20"/>
        </w:rPr>
        <w:t>Vi gör din värld säkrare.</w:t>
      </w:r>
    </w:p>
    <w:p w:rsidR="00AB48D9" w:rsidRPr="00D12BF9" w:rsidRDefault="00AB48D9" w:rsidP="00054D27">
      <w:pPr>
        <w:rPr>
          <w:sz w:val="20"/>
          <w:szCs w:val="20"/>
        </w:rPr>
      </w:pPr>
    </w:p>
    <w:sectPr w:rsidR="00AB48D9" w:rsidRPr="00D12BF9" w:rsidSect="004921E0">
      <w:pgSz w:w="11906" w:h="16838"/>
      <w:pgMar w:top="156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27" w:rsidRDefault="00054D27" w:rsidP="00787E2A">
      <w:pPr>
        <w:spacing w:after="0" w:line="240" w:lineRule="auto"/>
      </w:pPr>
      <w:r>
        <w:separator/>
      </w:r>
    </w:p>
  </w:endnote>
  <w:endnote w:type="continuationSeparator" w:id="0">
    <w:p w:rsidR="00054D27" w:rsidRDefault="00054D27" w:rsidP="0078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27" w:rsidRDefault="00054D27" w:rsidP="00787E2A">
      <w:pPr>
        <w:spacing w:after="0" w:line="240" w:lineRule="auto"/>
      </w:pPr>
      <w:r>
        <w:separator/>
      </w:r>
    </w:p>
  </w:footnote>
  <w:footnote w:type="continuationSeparator" w:id="0">
    <w:p w:rsidR="00054D27" w:rsidRDefault="00054D27" w:rsidP="00787E2A">
      <w:pPr>
        <w:spacing w:after="0" w:line="240" w:lineRule="auto"/>
      </w:pPr>
      <w:r>
        <w:continuationSeparator/>
      </w:r>
    </w:p>
  </w:footnote>
  <w:footnote w:id="1">
    <w:p w:rsidR="00054D27" w:rsidRDefault="00054D27">
      <w:pPr>
        <w:pStyle w:val="Fotnotstext"/>
      </w:pPr>
      <w:r>
        <w:rPr>
          <w:rStyle w:val="Fotnotsreferens"/>
        </w:rPr>
        <w:footnoteRef/>
      </w:r>
      <w:r>
        <w:t xml:space="preserve"> SCL: </w:t>
      </w:r>
      <w:proofErr w:type="spellStart"/>
      <w:r>
        <w:t>Safe</w:t>
      </w:r>
      <w:proofErr w:type="spellEnd"/>
      <w:r>
        <w:t xml:space="preserve"> Cash </w:t>
      </w:r>
      <w:proofErr w:type="spellStart"/>
      <w:r>
        <w:t>Logistics</w:t>
      </w:r>
      <w:proofErr w:type="spellEnd"/>
    </w:p>
  </w:footnote>
  <w:footnote w:id="2">
    <w:p w:rsidR="00054D27" w:rsidRDefault="00054D27">
      <w:pPr>
        <w:pStyle w:val="Fotnotstext"/>
      </w:pPr>
      <w:r>
        <w:rPr>
          <w:rStyle w:val="Fotnotsreferens"/>
        </w:rPr>
        <w:footnoteRef/>
      </w:r>
      <w:r>
        <w:t xml:space="preserve"> Infärgningsskydd: Sedlar förstörs av typgodkänt bläck vid inbrottsförsök av enhet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2C0"/>
    <w:multiLevelType w:val="hybridMultilevel"/>
    <w:tmpl w:val="E58483C6"/>
    <w:lvl w:ilvl="0" w:tplc="041D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>
    <w:nsid w:val="325B0281"/>
    <w:multiLevelType w:val="hybridMultilevel"/>
    <w:tmpl w:val="B442EB76"/>
    <w:lvl w:ilvl="0" w:tplc="2E56032E">
      <w:start w:val="1"/>
      <w:numFmt w:val="decimal"/>
      <w:lvlText w:val="%1)"/>
      <w:lvlJc w:val="left"/>
      <w:pPr>
        <w:ind w:left="1665" w:hanging="1305"/>
      </w:pPr>
      <w:rPr>
        <w:rFonts w:asciiTheme="minorHAnsi" w:eastAsiaTheme="minorHAnsi" w:hAnsiTheme="minorHAnsi" w:cstheme="minorBidi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F2B9A"/>
    <w:multiLevelType w:val="hybridMultilevel"/>
    <w:tmpl w:val="4EA227FA"/>
    <w:lvl w:ilvl="0" w:tplc="18A4B9B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BFB"/>
    <w:rsid w:val="00054D27"/>
    <w:rsid w:val="000F4033"/>
    <w:rsid w:val="0011604A"/>
    <w:rsid w:val="0016034E"/>
    <w:rsid w:val="001709FF"/>
    <w:rsid w:val="001B054F"/>
    <w:rsid w:val="00201A3A"/>
    <w:rsid w:val="00243977"/>
    <w:rsid w:val="0025230F"/>
    <w:rsid w:val="002765BA"/>
    <w:rsid w:val="002A52E6"/>
    <w:rsid w:val="002D0EF9"/>
    <w:rsid w:val="00396A83"/>
    <w:rsid w:val="003A1D50"/>
    <w:rsid w:val="00427437"/>
    <w:rsid w:val="004921E0"/>
    <w:rsid w:val="005367B1"/>
    <w:rsid w:val="005619B6"/>
    <w:rsid w:val="005D5583"/>
    <w:rsid w:val="00652487"/>
    <w:rsid w:val="00677541"/>
    <w:rsid w:val="006A4CAB"/>
    <w:rsid w:val="006F1982"/>
    <w:rsid w:val="00787E2A"/>
    <w:rsid w:val="007F056B"/>
    <w:rsid w:val="00854507"/>
    <w:rsid w:val="00915F6E"/>
    <w:rsid w:val="00920050"/>
    <w:rsid w:val="00954F44"/>
    <w:rsid w:val="00975291"/>
    <w:rsid w:val="009759CF"/>
    <w:rsid w:val="00986005"/>
    <w:rsid w:val="009D3E6A"/>
    <w:rsid w:val="009E116F"/>
    <w:rsid w:val="009E3598"/>
    <w:rsid w:val="00A01EB5"/>
    <w:rsid w:val="00AB48D9"/>
    <w:rsid w:val="00B02C01"/>
    <w:rsid w:val="00B50BFB"/>
    <w:rsid w:val="00B82420"/>
    <w:rsid w:val="00C41762"/>
    <w:rsid w:val="00D12BF9"/>
    <w:rsid w:val="00D67F47"/>
    <w:rsid w:val="00D77EE6"/>
    <w:rsid w:val="00E53165"/>
    <w:rsid w:val="00F67675"/>
    <w:rsid w:val="00FD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4F4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787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87E2A"/>
  </w:style>
  <w:style w:type="paragraph" w:styleId="Sidfot">
    <w:name w:val="footer"/>
    <w:basedOn w:val="Normal"/>
    <w:link w:val="SidfotChar"/>
    <w:uiPriority w:val="99"/>
    <w:unhideWhenUsed/>
    <w:rsid w:val="00787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7E2A"/>
  </w:style>
  <w:style w:type="character" w:styleId="Hyperlnk">
    <w:name w:val="Hyperlink"/>
    <w:basedOn w:val="Standardstycketeckensnitt"/>
    <w:uiPriority w:val="99"/>
    <w:unhideWhenUsed/>
    <w:rsid w:val="00AB48D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F4033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92005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2005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20050"/>
    <w:rPr>
      <w:vertAlign w:val="superscript"/>
    </w:rPr>
  </w:style>
  <w:style w:type="paragraph" w:styleId="Ingetavstnd">
    <w:name w:val="No Spacing"/>
    <w:uiPriority w:val="1"/>
    <w:qFormat/>
    <w:rsid w:val="00054D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nn.granfelt@gunnebo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D52C-856F-45F5-B073-8F22AF3E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Gunnebo Group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 Granfelt</dc:creator>
  <cp:lastModifiedBy>Unn Granfelt</cp:lastModifiedBy>
  <cp:revision>2</cp:revision>
  <cp:lastPrinted>2011-04-08T15:26:00Z</cp:lastPrinted>
  <dcterms:created xsi:type="dcterms:W3CDTF">2011-04-08T15:30:00Z</dcterms:created>
  <dcterms:modified xsi:type="dcterms:W3CDTF">2011-04-08T15:30:00Z</dcterms:modified>
</cp:coreProperties>
</file>