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07" w:rsidRDefault="002D3807" w:rsidP="002D3807">
      <w:pPr>
        <w:spacing w:after="0" w:line="200" w:lineRule="atLeast"/>
        <w:outlineLvl w:val="0"/>
        <w:rPr>
          <w:rFonts w:eastAsia="Times New Roman" w:cs="Arial"/>
          <w:b/>
          <w:bCs/>
          <w:color w:val="242424"/>
          <w:kern w:val="36"/>
          <w:sz w:val="24"/>
          <w:lang w:eastAsia="sv-SE"/>
        </w:rPr>
      </w:pPr>
      <w:r>
        <w:rPr>
          <w:noProof/>
          <w:lang w:eastAsia="sv-SE"/>
        </w:rPr>
        <w:drawing>
          <wp:anchor distT="0" distB="0" distL="114300" distR="114300" simplePos="0" relativeHeight="251659264" behindDoc="0" locked="0" layoutInCell="1" allowOverlap="1" wp14:anchorId="13B27CF2" wp14:editId="41701B11">
            <wp:simplePos x="0" y="0"/>
            <wp:positionH relativeFrom="column">
              <wp:posOffset>0</wp:posOffset>
            </wp:positionH>
            <wp:positionV relativeFrom="paragraph">
              <wp:posOffset>0</wp:posOffset>
            </wp:positionV>
            <wp:extent cx="2252301" cy="998220"/>
            <wp:effectExtent l="0" t="0" r="0" b="0"/>
            <wp:wrapNone/>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2301"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807" w:rsidRDefault="002D3807" w:rsidP="002D3807">
      <w:pPr>
        <w:spacing w:after="0" w:line="200" w:lineRule="atLeast"/>
        <w:outlineLvl w:val="0"/>
        <w:rPr>
          <w:rFonts w:eastAsia="Times New Roman" w:cs="Arial"/>
          <w:b/>
          <w:bCs/>
          <w:color w:val="242424"/>
          <w:kern w:val="36"/>
          <w:sz w:val="24"/>
          <w:lang w:eastAsia="sv-SE"/>
        </w:rPr>
      </w:pPr>
    </w:p>
    <w:p w:rsidR="002D3807" w:rsidRDefault="002D3807" w:rsidP="002D3807">
      <w:pPr>
        <w:spacing w:after="0" w:line="200" w:lineRule="atLeast"/>
        <w:outlineLvl w:val="0"/>
        <w:rPr>
          <w:rFonts w:eastAsia="Times New Roman" w:cs="Arial"/>
          <w:b/>
          <w:bCs/>
          <w:color w:val="242424"/>
          <w:kern w:val="36"/>
          <w:sz w:val="24"/>
          <w:lang w:eastAsia="sv-SE"/>
        </w:rPr>
      </w:pPr>
    </w:p>
    <w:p w:rsidR="002D3807" w:rsidRDefault="002D3807" w:rsidP="002D3807">
      <w:pPr>
        <w:spacing w:after="0" w:line="200" w:lineRule="atLeast"/>
        <w:outlineLvl w:val="0"/>
        <w:rPr>
          <w:rFonts w:eastAsia="Times New Roman" w:cs="Arial"/>
          <w:b/>
          <w:bCs/>
          <w:color w:val="242424"/>
          <w:kern w:val="36"/>
          <w:sz w:val="24"/>
          <w:lang w:eastAsia="sv-SE"/>
        </w:rPr>
      </w:pPr>
    </w:p>
    <w:p w:rsidR="002D3807" w:rsidRDefault="002D3807" w:rsidP="002D3807">
      <w:pPr>
        <w:spacing w:after="0" w:line="200" w:lineRule="atLeast"/>
        <w:outlineLvl w:val="0"/>
        <w:rPr>
          <w:rFonts w:eastAsia="Times New Roman" w:cs="Arial"/>
          <w:b/>
          <w:bCs/>
          <w:color w:val="242424"/>
          <w:kern w:val="36"/>
          <w:sz w:val="24"/>
          <w:lang w:eastAsia="sv-SE"/>
        </w:rPr>
      </w:pPr>
    </w:p>
    <w:p w:rsidR="002D3807" w:rsidRDefault="002D3807" w:rsidP="002D3807">
      <w:pPr>
        <w:spacing w:after="0" w:line="200" w:lineRule="atLeast"/>
        <w:outlineLvl w:val="0"/>
        <w:rPr>
          <w:rFonts w:eastAsia="Times New Roman" w:cs="Arial"/>
          <w:b/>
          <w:bCs/>
          <w:color w:val="242424"/>
          <w:kern w:val="36"/>
          <w:sz w:val="24"/>
          <w:lang w:eastAsia="sv-SE"/>
        </w:rPr>
      </w:pPr>
    </w:p>
    <w:p w:rsidR="002D3807" w:rsidRDefault="002D3807" w:rsidP="002D3807">
      <w:pPr>
        <w:spacing w:after="0" w:line="200" w:lineRule="atLeast"/>
        <w:outlineLvl w:val="0"/>
        <w:rPr>
          <w:rFonts w:eastAsia="Times New Roman" w:cs="Arial"/>
          <w:b/>
          <w:bCs/>
          <w:color w:val="242424"/>
          <w:kern w:val="36"/>
          <w:sz w:val="24"/>
          <w:lang w:eastAsia="sv-SE"/>
        </w:rPr>
      </w:pPr>
      <w:r>
        <w:rPr>
          <w:rFonts w:eastAsia="Times New Roman" w:cs="Arial"/>
          <w:b/>
          <w:bCs/>
          <w:color w:val="242424"/>
          <w:kern w:val="36"/>
          <w:sz w:val="24"/>
          <w:lang w:eastAsia="sv-SE"/>
        </w:rPr>
        <w:t xml:space="preserve">Artikel </w:t>
      </w:r>
    </w:p>
    <w:p w:rsidR="002D3807" w:rsidRDefault="002D3807" w:rsidP="002D3807">
      <w:pPr>
        <w:spacing w:after="0" w:line="200" w:lineRule="atLeast"/>
        <w:outlineLvl w:val="0"/>
        <w:rPr>
          <w:rFonts w:eastAsia="Times New Roman" w:cs="Arial"/>
          <w:b/>
          <w:bCs/>
          <w:color w:val="242424"/>
          <w:kern w:val="36"/>
          <w:sz w:val="24"/>
          <w:lang w:eastAsia="sv-SE"/>
        </w:rPr>
      </w:pPr>
    </w:p>
    <w:p w:rsidR="00916A19" w:rsidRDefault="00916A19" w:rsidP="00313DEF">
      <w:pPr>
        <w:spacing w:after="0" w:line="280" w:lineRule="atLeast"/>
        <w:outlineLvl w:val="0"/>
        <w:rPr>
          <w:rFonts w:eastAsia="Times New Roman" w:cs="Arial"/>
          <w:b/>
          <w:bCs/>
          <w:color w:val="242424"/>
          <w:kern w:val="36"/>
          <w:sz w:val="32"/>
          <w:lang w:eastAsia="sv-SE"/>
        </w:rPr>
      </w:pPr>
    </w:p>
    <w:p w:rsidR="002D3807" w:rsidRPr="00313DEF" w:rsidRDefault="00F520DC" w:rsidP="00313DEF">
      <w:pPr>
        <w:spacing w:after="0" w:line="280" w:lineRule="atLeast"/>
        <w:outlineLvl w:val="0"/>
        <w:rPr>
          <w:rFonts w:eastAsia="Times New Roman" w:cs="Arial"/>
          <w:b/>
          <w:bCs/>
          <w:color w:val="242424"/>
          <w:kern w:val="36"/>
          <w:sz w:val="32"/>
          <w:lang w:eastAsia="sv-SE"/>
        </w:rPr>
      </w:pPr>
      <w:bookmarkStart w:id="0" w:name="_GoBack"/>
      <w:bookmarkEnd w:id="0"/>
      <w:r w:rsidRPr="002D3807">
        <w:rPr>
          <w:rFonts w:eastAsia="Times New Roman" w:cs="Arial"/>
          <w:b/>
          <w:bCs/>
          <w:color w:val="242424"/>
          <w:kern w:val="36"/>
          <w:sz w:val="32"/>
          <w:lang w:eastAsia="sv-SE"/>
        </w:rPr>
        <w:t xml:space="preserve">Aktiviteter för din blandrashund </w:t>
      </w:r>
      <w:r w:rsidRPr="002D3807">
        <w:rPr>
          <w:rFonts w:eastAsia="Times New Roman" w:cs="Arial"/>
          <w:color w:val="242424"/>
          <w:lang w:eastAsia="sv-SE"/>
        </w:rPr>
        <w:br/>
      </w:r>
      <w:r w:rsidRPr="002D3807">
        <w:rPr>
          <w:rFonts w:eastAsia="Times New Roman" w:cs="Arial"/>
          <w:b/>
          <w:bCs/>
          <w:color w:val="242424"/>
          <w:lang w:eastAsia="sv-SE"/>
        </w:rPr>
        <w:t>Är du intresserad av att delta på en hundutställning med din blandras? eller varför inte börja med agility? Även om alla tävlingssammanhang inte är avsedda för blandrashundar, så finns det flera aktiviteter både för dig och din blandrashund.</w:t>
      </w:r>
      <w:r w:rsidRPr="002D3807">
        <w:rPr>
          <w:rFonts w:eastAsia="Times New Roman" w:cs="Arial"/>
          <w:color w:val="242424"/>
          <w:lang w:eastAsia="sv-SE"/>
        </w:rPr>
        <w:t xml:space="preserve"> </w:t>
      </w:r>
      <w:r w:rsidRPr="002D3807">
        <w:rPr>
          <w:rFonts w:eastAsia="Times New Roman" w:cs="Arial"/>
          <w:color w:val="242424"/>
          <w:lang w:eastAsia="sv-SE"/>
        </w:rPr>
        <w:br/>
      </w:r>
      <w:r w:rsidRPr="002D3807">
        <w:rPr>
          <w:rFonts w:eastAsia="Times New Roman" w:cs="Arial"/>
          <w:color w:val="242424"/>
          <w:lang w:eastAsia="sv-SE"/>
        </w:rPr>
        <w:br/>
        <w:t xml:space="preserve">Blandrashunden kan till exempel delta på hundutställningar, lydnadsprov, viltspårprov, freestyle eller tävla i agility. Vissa inofficiella utställningar är också särskilt arrangerade för endast blandrashundar. </w:t>
      </w:r>
      <w:r w:rsidRPr="002D3807">
        <w:rPr>
          <w:rFonts w:eastAsia="Times New Roman" w:cs="Arial"/>
          <w:color w:val="242424"/>
          <w:lang w:eastAsia="sv-SE"/>
        </w:rPr>
        <w:br/>
      </w:r>
      <w:r w:rsidRPr="002D3807">
        <w:rPr>
          <w:rFonts w:eastAsia="Times New Roman" w:cs="Arial"/>
          <w:color w:val="242424"/>
          <w:lang w:eastAsia="sv-SE"/>
        </w:rPr>
        <w:br/>
        <w:t>Anledningen till varför blandrashunden inte får delta vid vissa officiella utställningar eller tävlingar beror på att hunden inte är en registrerad rashund. Renrasiga hundar bedöms utifrån rasstandard vilket innefattar vissa bruks- och rasspecifika prov som är speciellt avsedda för att mäta olika egenskaper hos hundrasen, som sedan används som stöd för det kommande avelsarbetet.</w:t>
      </w:r>
    </w:p>
    <w:p w:rsidR="002D3807" w:rsidRPr="002D3807" w:rsidRDefault="002D3807" w:rsidP="002D3807">
      <w:pPr>
        <w:spacing w:after="0" w:line="200" w:lineRule="atLeast"/>
        <w:rPr>
          <w:rFonts w:eastAsia="Times New Roman" w:cs="Arial"/>
          <w:color w:val="242424"/>
          <w:lang w:eastAsia="sv-SE"/>
        </w:rPr>
      </w:pPr>
    </w:p>
    <w:p w:rsidR="006E341B" w:rsidRDefault="002D3807" w:rsidP="002D3807">
      <w:pPr>
        <w:pStyle w:val="Allmntstyckeformat"/>
        <w:rPr>
          <w:rFonts w:asciiTheme="minorHAnsi" w:eastAsia="Times New Roman" w:hAnsiTheme="minorHAnsi" w:cs="Arial"/>
          <w:color w:val="242424"/>
          <w:sz w:val="22"/>
          <w:szCs w:val="22"/>
          <w:lang w:eastAsia="sv-SE"/>
        </w:rPr>
      </w:pPr>
      <w:r w:rsidRPr="002D3807">
        <w:rPr>
          <w:rFonts w:asciiTheme="minorHAnsi" w:hAnsiTheme="minorHAnsi" w:cs="Calibri"/>
          <w:bCs/>
          <w:sz w:val="22"/>
          <w:szCs w:val="22"/>
        </w:rPr>
        <w:t xml:space="preserve">För oss på Sveland Djurförsäkringar är alla hundar lika viktiga – renrasiga som blandraser. Därför har vi samma fördelaktiga villkor för blandraser som för renrasiga hundar. </w:t>
      </w:r>
      <w:r w:rsidRPr="002D3807">
        <w:rPr>
          <w:rFonts w:asciiTheme="minorHAnsi" w:hAnsiTheme="minorHAnsi" w:cs="Calibri"/>
          <w:sz w:val="22"/>
          <w:szCs w:val="22"/>
        </w:rPr>
        <w:t xml:space="preserve">Vår förhoppning är att alla hundar ska ha ett fullgott försäkringsskydd, så att det inte blir en fråga om ägaren har råd att låta veterinären behandla.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 xml:space="preserve">Förslag på aktiviteter för din </w:t>
      </w:r>
      <w:proofErr w:type="spellStart"/>
      <w:r w:rsidR="00F520DC" w:rsidRPr="002D3807">
        <w:rPr>
          <w:rFonts w:asciiTheme="minorHAnsi" w:eastAsia="Times New Roman" w:hAnsiTheme="minorHAnsi" w:cs="Arial"/>
          <w:b/>
          <w:bCs/>
          <w:color w:val="242424"/>
          <w:sz w:val="22"/>
          <w:szCs w:val="22"/>
          <w:lang w:eastAsia="sv-SE"/>
        </w:rPr>
        <w:t>blandis</w:t>
      </w:r>
      <w:proofErr w:type="spellEnd"/>
      <w:r w:rsidR="00F520DC" w:rsidRPr="002D3807">
        <w:rPr>
          <w:rFonts w:asciiTheme="minorHAnsi" w:eastAsia="Times New Roman" w:hAnsiTheme="minorHAnsi" w:cs="Arial"/>
          <w:b/>
          <w:bCs/>
          <w:color w:val="242424"/>
          <w:sz w:val="22"/>
          <w:szCs w:val="22"/>
          <w:lang w:eastAsia="sv-SE"/>
        </w:rPr>
        <w:t xml:space="preserve">: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 xml:space="preserve">Agility </w:t>
      </w:r>
      <w:r w:rsidR="00F520DC" w:rsidRPr="002D3807">
        <w:rPr>
          <w:rFonts w:asciiTheme="minorHAnsi" w:eastAsia="Times New Roman" w:hAnsiTheme="minorHAnsi" w:cs="Arial"/>
          <w:color w:val="242424"/>
          <w:sz w:val="22"/>
          <w:szCs w:val="22"/>
          <w:lang w:eastAsia="sv-SE"/>
        </w:rPr>
        <w:br/>
      </w:r>
      <w:proofErr w:type="spellStart"/>
      <w:r w:rsidR="00F520DC" w:rsidRPr="002D3807">
        <w:rPr>
          <w:rFonts w:asciiTheme="minorHAnsi" w:eastAsia="Times New Roman" w:hAnsiTheme="minorHAnsi" w:cs="Arial"/>
          <w:color w:val="242424"/>
          <w:sz w:val="22"/>
          <w:szCs w:val="22"/>
          <w:lang w:eastAsia="sv-SE"/>
        </w:rPr>
        <w:t>Agility</w:t>
      </w:r>
      <w:proofErr w:type="spellEnd"/>
      <w:r w:rsidR="00F520DC" w:rsidRPr="002D3807">
        <w:rPr>
          <w:rFonts w:asciiTheme="minorHAnsi" w:eastAsia="Times New Roman" w:hAnsiTheme="minorHAnsi" w:cs="Arial"/>
          <w:color w:val="242424"/>
          <w:sz w:val="22"/>
          <w:szCs w:val="22"/>
          <w:lang w:eastAsia="sv-SE"/>
        </w:rPr>
        <w:t xml:space="preserve"> är en sport som passar de flesta hundar och hundägare. Genom att träna agility får hunden motion och nyttig hjärngympa, och dessutom stärks samarbetet mellan dig och din hund. Det finns flera kurser att anmäla sig till och även många föreningar som man kan gå med i. En blandrashund tävlar på precis samma sätt som en renrasig hund gör. Renrasiga hundar har ingen förtur under loppen.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 xml:space="preserve">Beteende- och personlighetsbeskrivning hund (BPH) </w:t>
      </w:r>
      <w:r w:rsidR="00F520DC" w:rsidRPr="002D3807">
        <w:rPr>
          <w:rFonts w:asciiTheme="minorHAnsi" w:eastAsia="Times New Roman" w:hAnsiTheme="minorHAnsi" w:cs="Arial"/>
          <w:color w:val="242424"/>
          <w:sz w:val="22"/>
          <w:szCs w:val="22"/>
          <w:lang w:eastAsia="sv-SE"/>
        </w:rPr>
        <w:br/>
        <w:t xml:space="preserve">En BPH-beskrivning tar omkring 30-45 minuter och innehåller åtta moment som syftar till att ge en bild av hur hunden reagerar på och hanterar olika situationer. Det handlar bland annat om att möta främmande personer, att arbeta för att komma åt mat och att stöta på olika överraskningar.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 xml:space="preserve">Freestyle </w:t>
      </w:r>
      <w:r w:rsidR="00F520DC" w:rsidRPr="002D3807">
        <w:rPr>
          <w:rFonts w:asciiTheme="minorHAnsi" w:eastAsia="Times New Roman" w:hAnsiTheme="minorHAnsi" w:cs="Arial"/>
          <w:color w:val="242424"/>
          <w:sz w:val="22"/>
          <w:szCs w:val="22"/>
          <w:lang w:eastAsia="sv-SE"/>
        </w:rPr>
        <w:br/>
        <w:t xml:space="preserve">Freestyletävlingar är öppna för alla hundar. I freestyle kör man lydnad till musik eller som många säger "dansar med sin hund". Det finns många olika rörelser och konster som man tillsammans utför till musik i form av ett program. Programmet visar man sedan upp och blir bedömd på.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lastRenderedPageBreak/>
        <w:br/>
      </w:r>
      <w:r w:rsidR="00F520DC" w:rsidRPr="002D3807">
        <w:rPr>
          <w:rFonts w:asciiTheme="minorHAnsi" w:eastAsia="Times New Roman" w:hAnsiTheme="minorHAnsi" w:cs="Arial"/>
          <w:b/>
          <w:bCs/>
          <w:color w:val="242424"/>
          <w:sz w:val="22"/>
          <w:szCs w:val="22"/>
          <w:lang w:eastAsia="sv-SE"/>
        </w:rPr>
        <w:t xml:space="preserve">Hundutställning </w:t>
      </w:r>
      <w:r w:rsidR="00F520DC" w:rsidRPr="002D3807">
        <w:rPr>
          <w:rFonts w:asciiTheme="minorHAnsi" w:eastAsia="Times New Roman" w:hAnsiTheme="minorHAnsi" w:cs="Arial"/>
          <w:color w:val="242424"/>
          <w:sz w:val="22"/>
          <w:szCs w:val="22"/>
          <w:lang w:eastAsia="sv-SE"/>
        </w:rPr>
        <w:br/>
        <w:t xml:space="preserve">På blandrasutställningar döms inte rasen i hunden utan domaren lägger fokus på ”Fyra F” som är: Form, funktion, friskhet och följsamhet. Domaren tittar till exempel på hundens tänder, kors- och ryggrad, tassarna, rörelserna samt att pälsen ser bra ut och mycket mer. Domaren bedömer också hundens tillgänglighet. Hundarna tävlar i olika klasser såsom valp, junior, </w:t>
      </w:r>
      <w:proofErr w:type="spellStart"/>
      <w:r w:rsidR="00F520DC" w:rsidRPr="002D3807">
        <w:rPr>
          <w:rFonts w:asciiTheme="minorHAnsi" w:eastAsia="Times New Roman" w:hAnsiTheme="minorHAnsi" w:cs="Arial"/>
          <w:color w:val="242424"/>
          <w:sz w:val="22"/>
          <w:szCs w:val="22"/>
          <w:lang w:eastAsia="sv-SE"/>
        </w:rPr>
        <w:t>unghund</w:t>
      </w:r>
      <w:proofErr w:type="spellEnd"/>
      <w:r w:rsidR="00F520DC" w:rsidRPr="002D3807">
        <w:rPr>
          <w:rFonts w:asciiTheme="minorHAnsi" w:eastAsia="Times New Roman" w:hAnsiTheme="minorHAnsi" w:cs="Arial"/>
          <w:color w:val="242424"/>
          <w:sz w:val="22"/>
          <w:szCs w:val="22"/>
          <w:lang w:eastAsia="sv-SE"/>
        </w:rPr>
        <w:t xml:space="preserve">, senior eller veteranklass.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 xml:space="preserve">Viltspårprov </w:t>
      </w:r>
      <w:r w:rsidR="00F520DC" w:rsidRPr="002D3807">
        <w:rPr>
          <w:rFonts w:asciiTheme="minorHAnsi" w:eastAsia="Times New Roman" w:hAnsiTheme="minorHAnsi" w:cs="Arial"/>
          <w:color w:val="242424"/>
          <w:sz w:val="22"/>
          <w:szCs w:val="22"/>
          <w:lang w:eastAsia="sv-SE"/>
        </w:rPr>
        <w:br/>
        <w:t>Här bedöms hunden på hur pass lämplig den är att söka efter skadat eller dött vilt. Spåret är ca 600 meter långt med flera vinklar och även bloduppehåll finns med i spåret. Det avslutas med en del från slaktat vilt. Under ett viltspårprov bedöms hundens spårningsförmåga, självständighet, arbetstempo och skottprövning.</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 xml:space="preserve">Rallylydnad </w:t>
      </w:r>
      <w:r w:rsidR="00F520DC" w:rsidRPr="002D3807">
        <w:rPr>
          <w:rFonts w:asciiTheme="minorHAnsi" w:eastAsia="Times New Roman" w:hAnsiTheme="minorHAnsi" w:cs="Arial"/>
          <w:color w:val="242424"/>
          <w:sz w:val="22"/>
          <w:szCs w:val="22"/>
          <w:lang w:eastAsia="sv-SE"/>
        </w:rPr>
        <w:br/>
        <w:t xml:space="preserve">Hunden ska ta sig igenom en bana med skyltar som har utformats av domaren. På skyltarna finns det illustrerat och beskrivit ett rallylydnadsmoment som hunden ska genomföra. Rallylydnad består av olika moment och domaren bedömer sedan hur väl momenten utförts samt samarbetet mellan hund och förare. </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Andra aktiviteter</w:t>
      </w:r>
      <w:r w:rsidR="00F520DC" w:rsidRPr="002D3807">
        <w:rPr>
          <w:rFonts w:asciiTheme="minorHAnsi" w:eastAsia="Times New Roman" w:hAnsiTheme="minorHAnsi" w:cs="Arial"/>
          <w:color w:val="242424"/>
          <w:sz w:val="22"/>
          <w:szCs w:val="22"/>
          <w:lang w:eastAsia="sv-SE"/>
        </w:rPr>
        <w:t xml:space="preserve"> </w:t>
      </w:r>
      <w:r w:rsidR="00F520DC" w:rsidRPr="002D3807">
        <w:rPr>
          <w:rFonts w:asciiTheme="minorHAnsi" w:eastAsia="Times New Roman" w:hAnsiTheme="minorHAnsi" w:cs="Arial"/>
          <w:color w:val="242424"/>
          <w:sz w:val="22"/>
          <w:szCs w:val="22"/>
          <w:lang w:eastAsia="sv-SE"/>
        </w:rPr>
        <w:br/>
        <w:t xml:space="preserve">En blandrashund kan också delta i grytprov, jaktprov, vallhundsprov, </w:t>
      </w:r>
      <w:proofErr w:type="spellStart"/>
      <w:r w:rsidR="00F520DC" w:rsidRPr="002D3807">
        <w:rPr>
          <w:rFonts w:asciiTheme="minorHAnsi" w:eastAsia="Times New Roman" w:hAnsiTheme="minorHAnsi" w:cs="Arial"/>
          <w:color w:val="242424"/>
          <w:sz w:val="22"/>
          <w:szCs w:val="22"/>
          <w:lang w:eastAsia="sv-SE"/>
        </w:rPr>
        <w:t>heelwork</w:t>
      </w:r>
      <w:proofErr w:type="spellEnd"/>
      <w:r w:rsidR="00F520DC" w:rsidRPr="002D3807">
        <w:rPr>
          <w:rFonts w:asciiTheme="minorHAnsi" w:eastAsia="Times New Roman" w:hAnsiTheme="minorHAnsi" w:cs="Arial"/>
          <w:color w:val="242424"/>
          <w:sz w:val="22"/>
          <w:szCs w:val="22"/>
          <w:lang w:eastAsia="sv-SE"/>
        </w:rPr>
        <w:t xml:space="preserve"> to </w:t>
      </w:r>
      <w:proofErr w:type="spellStart"/>
      <w:r w:rsidR="00F520DC" w:rsidRPr="002D3807">
        <w:rPr>
          <w:rFonts w:asciiTheme="minorHAnsi" w:eastAsia="Times New Roman" w:hAnsiTheme="minorHAnsi" w:cs="Arial"/>
          <w:color w:val="242424"/>
          <w:sz w:val="22"/>
          <w:szCs w:val="22"/>
          <w:lang w:eastAsia="sv-SE"/>
        </w:rPr>
        <w:t>music</w:t>
      </w:r>
      <w:proofErr w:type="spellEnd"/>
      <w:r w:rsidR="00F520DC" w:rsidRPr="002D3807">
        <w:rPr>
          <w:rFonts w:asciiTheme="minorHAnsi" w:eastAsia="Times New Roman" w:hAnsiTheme="minorHAnsi" w:cs="Arial"/>
          <w:color w:val="242424"/>
          <w:sz w:val="22"/>
          <w:szCs w:val="22"/>
          <w:lang w:eastAsia="sv-SE"/>
        </w:rPr>
        <w:t xml:space="preserve">, </w:t>
      </w:r>
      <w:proofErr w:type="spellStart"/>
      <w:r w:rsidR="00F520DC" w:rsidRPr="002D3807">
        <w:rPr>
          <w:rFonts w:asciiTheme="minorHAnsi" w:eastAsia="Times New Roman" w:hAnsiTheme="minorHAnsi" w:cs="Arial"/>
          <w:color w:val="242424"/>
          <w:sz w:val="22"/>
          <w:szCs w:val="22"/>
          <w:lang w:eastAsia="sv-SE"/>
        </w:rPr>
        <w:t>anslagstest</w:t>
      </w:r>
      <w:proofErr w:type="spellEnd"/>
      <w:r w:rsidR="00F520DC" w:rsidRPr="002D3807">
        <w:rPr>
          <w:rFonts w:asciiTheme="minorHAnsi" w:eastAsia="Times New Roman" w:hAnsiTheme="minorHAnsi" w:cs="Arial"/>
          <w:color w:val="242424"/>
          <w:sz w:val="22"/>
          <w:szCs w:val="22"/>
          <w:lang w:eastAsia="sv-SE"/>
        </w:rPr>
        <w:t xml:space="preserve"> i vildsvinshägn samt eftersöksprov på vildsvin m.m.</w:t>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color w:val="242424"/>
          <w:sz w:val="22"/>
          <w:szCs w:val="22"/>
          <w:lang w:eastAsia="sv-SE"/>
        </w:rPr>
        <w:br/>
      </w:r>
      <w:r w:rsidR="00F520DC" w:rsidRPr="002D3807">
        <w:rPr>
          <w:rFonts w:asciiTheme="minorHAnsi" w:eastAsia="Times New Roman" w:hAnsiTheme="minorHAnsi" w:cs="Arial"/>
          <w:b/>
          <w:bCs/>
          <w:color w:val="242424"/>
          <w:sz w:val="22"/>
          <w:szCs w:val="22"/>
          <w:lang w:eastAsia="sv-SE"/>
        </w:rPr>
        <w:t>Tänk på</w:t>
      </w:r>
      <w:r w:rsidR="00F520DC" w:rsidRPr="002D3807">
        <w:rPr>
          <w:rFonts w:asciiTheme="minorHAnsi" w:eastAsia="Times New Roman" w:hAnsiTheme="minorHAnsi" w:cs="Arial"/>
          <w:color w:val="242424"/>
          <w:sz w:val="22"/>
          <w:szCs w:val="22"/>
          <w:lang w:eastAsia="sv-SE"/>
        </w:rPr>
        <w:br/>
        <w:t>Tänk på att det finns vissa krav man behöver förhålla sig till när hunden ska utöva olika kurser, prov och tävlingar m.m. Hunden måste vara ID-märkt (med chip eller tatuering) och vaccinerad enligt gällande rekommendationer. När du ska tävla måste du även ta med dig tävlingslicens och vaccinationsintyg. Hundar som inte är stambokförda i SKK och som vill delta i officiella tävlingar och prov, måste ansöka om tävlingslicens.</w:t>
      </w:r>
    </w:p>
    <w:p w:rsidR="00BB5C4C" w:rsidRDefault="00BB5C4C" w:rsidP="002D3807">
      <w:pPr>
        <w:pStyle w:val="Allmntstyckeformat"/>
        <w:rPr>
          <w:rFonts w:asciiTheme="minorHAnsi" w:eastAsia="Times New Roman" w:hAnsiTheme="minorHAnsi" w:cs="Arial"/>
          <w:color w:val="242424"/>
          <w:sz w:val="22"/>
          <w:szCs w:val="22"/>
          <w:lang w:eastAsia="sv-SE"/>
        </w:rPr>
      </w:pPr>
    </w:p>
    <w:p w:rsidR="002D3807" w:rsidRDefault="002D3807" w:rsidP="002D3807">
      <w:pPr>
        <w:pStyle w:val="Allmntstyckeformat"/>
        <w:rPr>
          <w:rFonts w:asciiTheme="minorHAnsi" w:eastAsia="Times New Roman" w:hAnsiTheme="minorHAnsi" w:cs="Arial"/>
          <w:color w:val="242424"/>
          <w:sz w:val="22"/>
          <w:szCs w:val="22"/>
          <w:lang w:eastAsia="sv-SE"/>
        </w:rPr>
      </w:pPr>
    </w:p>
    <w:p w:rsidR="002D3807" w:rsidRPr="00463419" w:rsidRDefault="002D3807" w:rsidP="002D3807">
      <w:pPr>
        <w:rPr>
          <w:rFonts w:cstheme="minorHAnsi"/>
        </w:rPr>
      </w:pPr>
      <w:r w:rsidRPr="00914A03">
        <w:rPr>
          <w:rFonts w:cstheme="minorHAnsi"/>
          <w:b/>
        </w:rPr>
        <w:t>För ytterligare information</w:t>
      </w:r>
      <w:r>
        <w:rPr>
          <w:rFonts w:cstheme="minorHAnsi"/>
          <w:b/>
        </w:rPr>
        <w:t>,</w:t>
      </w:r>
      <w:r w:rsidRPr="00914A03">
        <w:rPr>
          <w:rFonts w:cstheme="minorHAnsi"/>
          <w:b/>
        </w:rPr>
        <w:t xml:space="preserve"> vänligen kontakta:</w:t>
      </w:r>
    </w:p>
    <w:p w:rsidR="002D3807" w:rsidRDefault="002D3807" w:rsidP="002D3807">
      <w:pPr>
        <w:rPr>
          <w:rFonts w:cstheme="minorHAnsi"/>
        </w:rPr>
      </w:pPr>
      <w:r>
        <w:rPr>
          <w:rFonts w:cstheme="minorHAnsi"/>
        </w:rPr>
        <w:t>Sofia Bergström</w:t>
      </w:r>
      <w:r w:rsidRPr="00463419">
        <w:rPr>
          <w:rFonts w:cstheme="minorHAnsi"/>
        </w:rPr>
        <w:t xml:space="preserve">, </w:t>
      </w:r>
      <w:r>
        <w:rPr>
          <w:rFonts w:cstheme="minorHAnsi"/>
        </w:rPr>
        <w:t>kommunikatör</w:t>
      </w:r>
      <w:r w:rsidRPr="00463419">
        <w:rPr>
          <w:rFonts w:cstheme="minorHAnsi"/>
        </w:rPr>
        <w:t xml:space="preserve"> på Sveland Djurförsäkringar, 072-500 24 74, </w:t>
      </w:r>
      <w:hyperlink r:id="rId5" w:history="1">
        <w:r w:rsidRPr="00DC158F">
          <w:rPr>
            <w:rStyle w:val="Hyperlnk"/>
            <w:rFonts w:cstheme="minorHAnsi"/>
          </w:rPr>
          <w:t>sofia.bergstrom@sveland.se</w:t>
        </w:r>
      </w:hyperlink>
      <w:r w:rsidRPr="0089239B">
        <w:rPr>
          <w:rFonts w:cstheme="minorHAnsi"/>
        </w:rPr>
        <w:t xml:space="preserve"> </w:t>
      </w:r>
    </w:p>
    <w:p w:rsidR="002D3807" w:rsidRPr="00B55F1C" w:rsidRDefault="002D3807" w:rsidP="002D3807">
      <w:pPr>
        <w:rPr>
          <w:rFonts w:cstheme="minorHAnsi"/>
        </w:rPr>
      </w:pPr>
      <w:r w:rsidRPr="00B55F1C">
        <w:rPr>
          <w:rFonts w:cstheme="minorHAnsi"/>
        </w:rPr>
        <w:t>Läs gärna mer på www.sveland.se.</w:t>
      </w:r>
    </w:p>
    <w:p w:rsidR="002D3807" w:rsidRPr="00AA4BA2" w:rsidRDefault="002D3807" w:rsidP="002D3807">
      <w:pPr>
        <w:rPr>
          <w:rFonts w:cstheme="minorHAnsi"/>
          <w:sz w:val="20"/>
          <w:szCs w:val="20"/>
        </w:rPr>
      </w:pPr>
      <w:r w:rsidRPr="00AA4BA2">
        <w:rPr>
          <w:rFonts w:cstheme="minorHAnsi"/>
          <w:b/>
          <w:sz w:val="20"/>
          <w:szCs w:val="20"/>
        </w:rPr>
        <w:t>Om Sveland Djurförsäkringar:</w:t>
      </w:r>
      <w:r w:rsidRPr="00AA4BA2">
        <w:rPr>
          <w:rFonts w:cstheme="minorHAnsi"/>
          <w:b/>
          <w:sz w:val="20"/>
          <w:szCs w:val="20"/>
        </w:rPr>
        <w:br/>
      </w:r>
      <w:r w:rsidRPr="00AA4BA2">
        <w:rPr>
          <w:rFonts w:cstheme="minorHAnsi"/>
          <w:sz w:val="20"/>
          <w:szCs w:val="20"/>
        </w:rPr>
        <w:t xml:space="preserve">Sveland Djurförsäkringar Ömsesidigt bildades 1911 och har alltsedan dess erbjudit ett brett sortiment av </w:t>
      </w:r>
      <w:r>
        <w:rPr>
          <w:rFonts w:cstheme="minorHAnsi"/>
          <w:sz w:val="20"/>
          <w:szCs w:val="20"/>
        </w:rPr>
        <w:t>d</w:t>
      </w:r>
      <w:r w:rsidRPr="00AA4BA2">
        <w:rPr>
          <w:rFonts w:cstheme="minorHAnsi"/>
          <w:sz w:val="20"/>
          <w:szCs w:val="20"/>
        </w:rPr>
        <w:t xml:space="preserve">jurförsäkringar till den svenska marknaden. Idag försäkras, förutom hundar och katter, även smådjur, hästar och lantbruksdjur. Läs mer om Sveland Djurförsäkringar på </w:t>
      </w:r>
      <w:hyperlink r:id="rId6" w:history="1">
        <w:r w:rsidRPr="00AA4BA2">
          <w:rPr>
            <w:rFonts w:cstheme="minorHAnsi"/>
            <w:sz w:val="20"/>
            <w:szCs w:val="20"/>
          </w:rPr>
          <w:t>www.sveland.se</w:t>
        </w:r>
      </w:hyperlink>
      <w:r w:rsidRPr="00AA4BA2">
        <w:rPr>
          <w:rFonts w:cstheme="minorHAnsi"/>
          <w:sz w:val="20"/>
          <w:szCs w:val="20"/>
        </w:rPr>
        <w:t xml:space="preserve"> eller följ oss på Facebook.</w:t>
      </w:r>
    </w:p>
    <w:p w:rsidR="002D3807" w:rsidRPr="002D3807" w:rsidRDefault="002D3807" w:rsidP="002D3807">
      <w:pPr>
        <w:pStyle w:val="Allmntstyckeformat"/>
        <w:rPr>
          <w:rFonts w:asciiTheme="minorHAnsi" w:hAnsiTheme="minorHAnsi" w:cs="Calibri"/>
          <w:bCs/>
          <w:sz w:val="22"/>
          <w:szCs w:val="22"/>
        </w:rPr>
      </w:pPr>
    </w:p>
    <w:sectPr w:rsidR="002D3807" w:rsidRPr="002D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DC"/>
    <w:rsid w:val="002D3807"/>
    <w:rsid w:val="00313DEF"/>
    <w:rsid w:val="00773E20"/>
    <w:rsid w:val="00916A19"/>
    <w:rsid w:val="00BB5C4C"/>
    <w:rsid w:val="00C12B7D"/>
    <w:rsid w:val="00F520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BFE09-C3C1-45A2-87D4-5F1BFAFA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D380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nk">
    <w:name w:val="Hyperlink"/>
    <w:basedOn w:val="Standardstycketeckensnitt"/>
    <w:uiPriority w:val="99"/>
    <w:unhideWhenUsed/>
    <w:rsid w:val="002D3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06906">
      <w:bodyDiv w:val="1"/>
      <w:marLeft w:val="0"/>
      <w:marRight w:val="0"/>
      <w:marTop w:val="0"/>
      <w:marBottom w:val="0"/>
      <w:divBdr>
        <w:top w:val="none" w:sz="0" w:space="0" w:color="auto"/>
        <w:left w:val="none" w:sz="0" w:space="0" w:color="auto"/>
        <w:bottom w:val="none" w:sz="0" w:space="0" w:color="auto"/>
        <w:right w:val="none" w:sz="0" w:space="0" w:color="auto"/>
      </w:divBdr>
      <w:divsChild>
        <w:div w:id="205727037">
          <w:marLeft w:val="0"/>
          <w:marRight w:val="0"/>
          <w:marTop w:val="0"/>
          <w:marBottom w:val="0"/>
          <w:divBdr>
            <w:top w:val="none" w:sz="0" w:space="0" w:color="auto"/>
            <w:left w:val="none" w:sz="0" w:space="0" w:color="auto"/>
            <w:bottom w:val="none" w:sz="0" w:space="0" w:color="auto"/>
            <w:right w:val="none" w:sz="0" w:space="0" w:color="auto"/>
          </w:divBdr>
          <w:divsChild>
            <w:div w:id="1572740195">
              <w:marLeft w:val="0"/>
              <w:marRight w:val="0"/>
              <w:marTop w:val="0"/>
              <w:marBottom w:val="0"/>
              <w:divBdr>
                <w:top w:val="none" w:sz="0" w:space="0" w:color="auto"/>
                <w:left w:val="none" w:sz="0" w:space="0" w:color="auto"/>
                <w:bottom w:val="none" w:sz="0" w:space="0" w:color="auto"/>
                <w:right w:val="none" w:sz="0" w:space="0" w:color="auto"/>
              </w:divBdr>
              <w:divsChild>
                <w:div w:id="1410541316">
                  <w:marLeft w:val="0"/>
                  <w:marRight w:val="0"/>
                  <w:marTop w:val="0"/>
                  <w:marBottom w:val="0"/>
                  <w:divBdr>
                    <w:top w:val="none" w:sz="0" w:space="0" w:color="auto"/>
                    <w:left w:val="none" w:sz="0" w:space="0" w:color="auto"/>
                    <w:bottom w:val="none" w:sz="0" w:space="0" w:color="auto"/>
                    <w:right w:val="none" w:sz="0" w:space="0" w:color="auto"/>
                  </w:divBdr>
                  <w:divsChild>
                    <w:div w:id="1448890866">
                      <w:marLeft w:val="0"/>
                      <w:marRight w:val="0"/>
                      <w:marTop w:val="0"/>
                      <w:marBottom w:val="0"/>
                      <w:divBdr>
                        <w:top w:val="none" w:sz="0" w:space="0" w:color="auto"/>
                        <w:left w:val="none" w:sz="0" w:space="0" w:color="auto"/>
                        <w:bottom w:val="none" w:sz="0" w:space="0" w:color="auto"/>
                        <w:right w:val="none" w:sz="0" w:space="0" w:color="auto"/>
                      </w:divBdr>
                      <w:divsChild>
                        <w:div w:id="2632741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land.se" TargetMode="External"/><Relationship Id="rId5" Type="http://schemas.openxmlformats.org/officeDocument/2006/relationships/hyperlink" Target="mailto:sofia.bergstrom@sveland.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729</Words>
  <Characters>3866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Linda Eklund</cp:lastModifiedBy>
  <cp:revision>4</cp:revision>
  <dcterms:created xsi:type="dcterms:W3CDTF">2016-05-13T13:43:00Z</dcterms:created>
  <dcterms:modified xsi:type="dcterms:W3CDTF">2016-05-18T12:23:00Z</dcterms:modified>
</cp:coreProperties>
</file>