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C5749" w14:textId="77777777" w:rsidR="009A69C1" w:rsidRPr="00057384" w:rsidRDefault="00057384">
      <w:pPr>
        <w:tabs>
          <w:tab w:val="center" w:pos="4523"/>
        </w:tabs>
        <w:spacing w:after="0" w:line="259" w:lineRule="auto"/>
        <w:ind w:left="0" w:right="0" w:firstLine="0"/>
        <w:jc w:val="left"/>
        <w:rPr>
          <w:lang w:val="pt-B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30DE4532" wp14:editId="5A1152C0">
            <wp:simplePos x="0" y="0"/>
            <wp:positionH relativeFrom="column">
              <wp:posOffset>4434840</wp:posOffset>
            </wp:positionH>
            <wp:positionV relativeFrom="paragraph">
              <wp:posOffset>5080</wp:posOffset>
            </wp:positionV>
            <wp:extent cx="1821180" cy="591820"/>
            <wp:effectExtent l="0" t="0" r="0" b="0"/>
            <wp:wrapSquare wrapText="bothSides"/>
            <wp:docPr id="481" name="Picture 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329740" name="Picture 4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inline distT="0" distB="0" distL="0" distR="0" wp14:anchorId="65A06371" wp14:editId="5513E222">
            <wp:extent cx="1135380" cy="664210"/>
            <wp:effectExtent l="0" t="0" r="0" b="0"/>
            <wp:docPr id="483" name="Picture 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52584" name="Picture 4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7384">
        <w:rPr>
          <w:rFonts w:ascii="Calibri" w:eastAsia="Calibri" w:hAnsi="Calibri" w:cs="Calibri"/>
          <w:b/>
          <w:color w:val="FFA93A"/>
          <w:sz w:val="42"/>
          <w:lang w:val="pt-BR"/>
        </w:rPr>
        <w:tab/>
        <w:t xml:space="preserve"> </w:t>
      </w:r>
    </w:p>
    <w:p w14:paraId="744D6DBF" w14:textId="77777777" w:rsidR="00FC6995" w:rsidRPr="00057384" w:rsidRDefault="00FC6995">
      <w:pPr>
        <w:spacing w:after="0" w:line="259" w:lineRule="auto"/>
        <w:ind w:left="10" w:right="56"/>
        <w:jc w:val="center"/>
        <w:rPr>
          <w:b/>
          <w:color w:val="FFA93A"/>
          <w:sz w:val="8"/>
          <w:szCs w:val="6"/>
          <w:lang w:val="pt-BR"/>
        </w:rPr>
      </w:pPr>
    </w:p>
    <w:p w14:paraId="59783D9C" w14:textId="77777777" w:rsidR="009A69C1" w:rsidRPr="00057384" w:rsidRDefault="00057384">
      <w:pPr>
        <w:spacing w:after="0" w:line="259" w:lineRule="auto"/>
        <w:ind w:left="10" w:right="56"/>
        <w:jc w:val="center"/>
        <w:rPr>
          <w:sz w:val="20"/>
          <w:szCs w:val="20"/>
          <w:lang w:val="pt-BR"/>
        </w:rPr>
      </w:pPr>
      <w:r>
        <w:rPr>
          <w:b/>
          <w:bCs/>
          <w:color w:val="FFA93A"/>
          <w:sz w:val="32"/>
          <w:szCs w:val="32"/>
          <w:bdr w:val="nil"/>
          <w:lang w:val="pt-PT"/>
        </w:rPr>
        <w:t xml:space="preserve">Prémio </w:t>
      </w:r>
      <w:proofErr w:type="spellStart"/>
      <w:r>
        <w:rPr>
          <w:b/>
          <w:bCs/>
          <w:color w:val="FFA93A"/>
          <w:sz w:val="32"/>
          <w:szCs w:val="32"/>
          <w:bdr w:val="nil"/>
          <w:lang w:val="pt-PT"/>
        </w:rPr>
        <w:t>Al-Sumait</w:t>
      </w:r>
      <w:proofErr w:type="spellEnd"/>
      <w:r>
        <w:rPr>
          <w:b/>
          <w:bCs/>
          <w:color w:val="FFA93A"/>
          <w:sz w:val="32"/>
          <w:szCs w:val="32"/>
          <w:bdr w:val="nil"/>
          <w:lang w:val="pt-PT"/>
        </w:rPr>
        <w:t xml:space="preserve"> 2020  </w:t>
      </w:r>
    </w:p>
    <w:p w14:paraId="74E06202" w14:textId="77777777" w:rsidR="009A69C1" w:rsidRPr="00057384" w:rsidRDefault="00057384">
      <w:pPr>
        <w:spacing w:after="0" w:line="259" w:lineRule="auto"/>
        <w:ind w:left="10" w:right="57"/>
        <w:jc w:val="center"/>
        <w:rPr>
          <w:sz w:val="20"/>
          <w:szCs w:val="20"/>
          <w:lang w:val="pt-BR"/>
        </w:rPr>
      </w:pPr>
      <w:r>
        <w:rPr>
          <w:b/>
          <w:bCs/>
          <w:color w:val="FFA93A"/>
          <w:sz w:val="32"/>
          <w:szCs w:val="32"/>
          <w:bdr w:val="nil"/>
          <w:lang w:val="pt-PT"/>
        </w:rPr>
        <w:t xml:space="preserve">Convite para Candidaturas </w:t>
      </w:r>
    </w:p>
    <w:p w14:paraId="5F1CECD9" w14:textId="77777777" w:rsidR="009A69C1" w:rsidRPr="00057384" w:rsidRDefault="00057384">
      <w:pPr>
        <w:spacing w:after="0" w:line="259" w:lineRule="auto"/>
        <w:ind w:left="26" w:right="0" w:firstLine="0"/>
        <w:jc w:val="center"/>
        <w:rPr>
          <w:lang w:val="pt-BR"/>
        </w:rPr>
      </w:pPr>
      <w:r w:rsidRPr="00057384">
        <w:rPr>
          <w:b/>
          <w:sz w:val="32"/>
          <w:lang w:val="pt-BR"/>
        </w:rPr>
        <w:t xml:space="preserve"> </w:t>
      </w:r>
    </w:p>
    <w:p w14:paraId="73B72010" w14:textId="77777777" w:rsidR="00FC6995" w:rsidRPr="00057384" w:rsidRDefault="00FC6995" w:rsidP="001E3627">
      <w:pPr>
        <w:spacing w:after="0"/>
        <w:ind w:left="77" w:right="86"/>
        <w:rPr>
          <w:sz w:val="16"/>
          <w:szCs w:val="16"/>
          <w:lang w:val="pt-BR"/>
        </w:rPr>
      </w:pPr>
    </w:p>
    <w:p w14:paraId="73DCC047" w14:textId="77777777" w:rsidR="00C73F36" w:rsidRPr="00C73F36" w:rsidRDefault="00C73F36" w:rsidP="00C73F36">
      <w:pPr>
        <w:widowControl w:val="0"/>
        <w:spacing w:after="0" w:line="240" w:lineRule="auto"/>
        <w:ind w:left="0" w:right="648" w:firstLine="0"/>
        <w:rPr>
          <w:rFonts w:ascii="Calibri" w:eastAsia="Calibri" w:hAnsi="Calibri" w:cs="Arial"/>
          <w:color w:val="auto"/>
          <w:lang w:val="en-US" w:eastAsia="en-US"/>
        </w:rPr>
      </w:pPr>
      <w:bookmarkStart w:id="0" w:name="_GoBack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 xml:space="preserve">O emir do Kuwait, Sua Alteza </w:t>
      </w:r>
      <w:proofErr w:type="spellStart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>Sheikh</w:t>
      </w:r>
      <w:proofErr w:type="spellEnd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 xml:space="preserve"> </w:t>
      </w:r>
      <w:proofErr w:type="spellStart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>Sabah</w:t>
      </w:r>
      <w:proofErr w:type="spellEnd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 xml:space="preserve"> </w:t>
      </w:r>
      <w:proofErr w:type="spellStart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>Al-Ahmad</w:t>
      </w:r>
      <w:proofErr w:type="spellEnd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 xml:space="preserve"> </w:t>
      </w:r>
      <w:proofErr w:type="spellStart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>Al-Jaber</w:t>
      </w:r>
      <w:proofErr w:type="spellEnd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 xml:space="preserve"> </w:t>
      </w:r>
      <w:proofErr w:type="spellStart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>Al-Sabah</w:t>
      </w:r>
      <w:proofErr w:type="spellEnd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 xml:space="preserve">, anunciou uma iniciativa para a III Cimeira Afro-Árabe organizada pelo Kuwait. A iniciativa descreveu um prémio anual oferecido pelo Kuwait para o avanço do desenvolvimento económico, social, de recursos humanos e de infraestruturas no continente africano, intitulado o "Prémio Dr. </w:t>
      </w:r>
      <w:proofErr w:type="spellStart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>Abdulrahman</w:t>
      </w:r>
      <w:proofErr w:type="spellEnd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 xml:space="preserve"> </w:t>
      </w:r>
      <w:proofErr w:type="spellStart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>Al-Sumait</w:t>
      </w:r>
      <w:proofErr w:type="spellEnd"/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>", em homenagem a um médico kuwaitiano que dedicou a sua vida a ajudar os pobres em África no campo da saúde e da educação.</w:t>
      </w:r>
    </w:p>
    <w:p w14:paraId="76C9633E" w14:textId="77777777" w:rsidR="00C73F36" w:rsidRPr="00C73F36" w:rsidRDefault="00C73F36" w:rsidP="00C73F36">
      <w:pPr>
        <w:widowControl w:val="0"/>
        <w:spacing w:after="0" w:line="239" w:lineRule="auto"/>
        <w:ind w:left="0" w:right="647" w:firstLine="0"/>
        <w:rPr>
          <w:rFonts w:ascii="Calibri" w:eastAsia="Calibri" w:hAnsi="Calibri" w:cs="Arial"/>
          <w:color w:val="auto"/>
          <w:lang w:val="en-US" w:eastAsia="en-US"/>
        </w:rPr>
      </w:pPr>
      <w:r w:rsidRPr="00C73F36">
        <w:rPr>
          <w:rFonts w:ascii="Calibri" w:eastAsia="Calibri" w:hAnsi="Calibri" w:cs="Calibri"/>
          <w:color w:val="auto"/>
          <w:spacing w:val="-1"/>
          <w:bdr w:val="nil"/>
          <w:lang w:val="pt-PT" w:eastAsia="en-US"/>
        </w:rPr>
        <w:t>O objetivo do prémio é a apreciação e o reconhecimento dos melhores estudos, projetos científicos, investigações aplicadas e iniciativas inovadoras que tiveram um forte impacto e influência duradoura no avanço do progresso para o desenvolvimento económico e social em África, particularmente para os mais desfavorecidos. Os projetos premiados devem ajudar as nações africanas a superar a pobreza, a fome, a falta de água potável, a injustiça ou melhorar os sistemas de saúde, a alfabetização e a alocação de recursos económicos. O Prémio também deve destacar sucessos nas seguintes áreas: Segurança alimentar, Saúde e Educação.</w:t>
      </w:r>
    </w:p>
    <w:bookmarkEnd w:id="0"/>
    <w:p w14:paraId="535600D8" w14:textId="77777777" w:rsidR="009A69C1" w:rsidRPr="00057384" w:rsidRDefault="00057384" w:rsidP="001E3627">
      <w:pPr>
        <w:spacing w:after="0"/>
        <w:ind w:left="77" w:right="86"/>
        <w:rPr>
          <w:lang w:val="pt-BR"/>
        </w:rPr>
      </w:pPr>
      <w:r>
        <w:rPr>
          <w:b/>
          <w:bCs/>
          <w:sz w:val="28"/>
          <w:szCs w:val="28"/>
          <w:bdr w:val="nil"/>
          <w:lang w:val="pt-PT"/>
        </w:rPr>
        <w:t xml:space="preserve">A área para o prémio de 2020 é a Educação: </w:t>
      </w:r>
    </w:p>
    <w:p w14:paraId="256B4233" w14:textId="77777777" w:rsidR="00857184" w:rsidRPr="00057384" w:rsidRDefault="00057384" w:rsidP="00FC6995">
      <w:pPr>
        <w:spacing w:after="0" w:line="259" w:lineRule="auto"/>
        <w:ind w:left="0" w:right="0" w:firstLine="0"/>
        <w:jc w:val="left"/>
        <w:rPr>
          <w:lang w:val="pt-BR"/>
        </w:rPr>
      </w:pPr>
      <w:r>
        <w:rPr>
          <w:bdr w:val="nil"/>
          <w:lang w:val="pt-PT"/>
        </w:rPr>
        <w:t>O Prémio deve ser concedido a indivíduos ou instituições que, através de seus projetos de investigação ou iniciativas, fizeram avanços significativos em uma ou mais das seguintes áreas (ou campos relacionados):</w:t>
      </w:r>
    </w:p>
    <w:p w14:paraId="1ED76F4D" w14:textId="77777777" w:rsidR="00437E8F" w:rsidRPr="00057384" w:rsidRDefault="00057384" w:rsidP="00371CFD">
      <w:pPr>
        <w:spacing w:after="0" w:line="259" w:lineRule="auto"/>
        <w:ind w:right="0"/>
        <w:jc w:val="left"/>
        <w:rPr>
          <w:lang w:val="pt-BR"/>
        </w:rPr>
      </w:pPr>
      <w:r>
        <w:rPr>
          <w:bdr w:val="nil"/>
          <w:lang w:val="pt-PT"/>
        </w:rPr>
        <w:t>- Melhoria do acesso das pessoas à educação básica, programas vocacionais e de formação e/ou ensino superior.</w:t>
      </w:r>
    </w:p>
    <w:p w14:paraId="49D5AF78" w14:textId="77777777" w:rsidR="005160F3" w:rsidRPr="00057384" w:rsidRDefault="00057384" w:rsidP="005160F3">
      <w:pPr>
        <w:spacing w:after="0" w:line="259" w:lineRule="auto"/>
        <w:ind w:left="0" w:right="0" w:firstLine="0"/>
        <w:jc w:val="left"/>
        <w:rPr>
          <w:lang w:val="pt-BR"/>
        </w:rPr>
      </w:pPr>
      <w:r>
        <w:rPr>
          <w:bdr w:val="nil"/>
          <w:lang w:val="pt-PT"/>
        </w:rPr>
        <w:t>- Melhoria da alfabetização entre todos os membros da sociedade.</w:t>
      </w:r>
    </w:p>
    <w:p w14:paraId="25B967E9" w14:textId="77777777" w:rsidR="00FC6995" w:rsidRPr="00057384" w:rsidRDefault="00057384" w:rsidP="00FC6995">
      <w:pPr>
        <w:spacing w:after="0" w:line="259" w:lineRule="auto"/>
        <w:ind w:left="0" w:right="0" w:firstLine="0"/>
        <w:jc w:val="left"/>
        <w:rPr>
          <w:lang w:val="pt-BR"/>
        </w:rPr>
      </w:pPr>
      <w:r>
        <w:rPr>
          <w:bdr w:val="nil"/>
          <w:lang w:val="pt-PT"/>
        </w:rPr>
        <w:t xml:space="preserve">- Diminuição da dependência da educação infantil em relação ao estatuto </w:t>
      </w:r>
      <w:proofErr w:type="spellStart"/>
      <w:r>
        <w:rPr>
          <w:bdr w:val="nil"/>
          <w:lang w:val="pt-PT"/>
        </w:rPr>
        <w:t>sócio-económico</w:t>
      </w:r>
      <w:proofErr w:type="spellEnd"/>
      <w:r>
        <w:rPr>
          <w:bdr w:val="nil"/>
          <w:lang w:val="pt-PT"/>
        </w:rPr>
        <w:t xml:space="preserve"> dos pais.</w:t>
      </w:r>
    </w:p>
    <w:p w14:paraId="54D41CE7" w14:textId="77777777" w:rsidR="00857184" w:rsidRPr="00FC6995" w:rsidRDefault="00057384" w:rsidP="00FC6995">
      <w:pPr>
        <w:spacing w:after="0" w:line="259" w:lineRule="auto"/>
        <w:ind w:left="0" w:right="0" w:firstLine="0"/>
        <w:jc w:val="left"/>
        <w:rPr>
          <w:b/>
          <w:sz w:val="28"/>
        </w:rPr>
      </w:pPr>
      <w:r>
        <w:rPr>
          <w:b/>
          <w:bCs/>
          <w:sz w:val="28"/>
          <w:szCs w:val="28"/>
          <w:bdr w:val="nil"/>
          <w:lang w:val="pt-PT"/>
        </w:rPr>
        <w:t>Condições e requisitos:</w:t>
      </w:r>
    </w:p>
    <w:p w14:paraId="686599CA" w14:textId="77777777" w:rsidR="00FC6995" w:rsidRPr="00057384" w:rsidRDefault="00057384" w:rsidP="00FC6995">
      <w:pPr>
        <w:numPr>
          <w:ilvl w:val="0"/>
          <w:numId w:val="5"/>
        </w:numPr>
        <w:spacing w:after="0"/>
        <w:ind w:right="86" w:hanging="224"/>
        <w:rPr>
          <w:lang w:val="pt-BR"/>
        </w:rPr>
      </w:pPr>
      <w:r>
        <w:rPr>
          <w:bdr w:val="nil"/>
          <w:lang w:val="pt-PT"/>
        </w:rPr>
        <w:t xml:space="preserve">Os trabalhos de investigação ou projetos e iniciativas dos candidatos deverão ser inovadores e ainda terem criado um grande impacto de acordo com os padrões internacionais para o Prémio. </w:t>
      </w:r>
    </w:p>
    <w:p w14:paraId="1CC9CC5A" w14:textId="77777777" w:rsidR="00FC6995" w:rsidRPr="00057384" w:rsidRDefault="00057384" w:rsidP="00FC6995">
      <w:pPr>
        <w:numPr>
          <w:ilvl w:val="0"/>
          <w:numId w:val="5"/>
        </w:numPr>
        <w:ind w:right="86" w:hanging="224"/>
        <w:rPr>
          <w:lang w:val="pt-BR"/>
        </w:rPr>
      </w:pPr>
      <w:r>
        <w:rPr>
          <w:bdr w:val="nil"/>
          <w:lang w:val="pt-PT"/>
        </w:rPr>
        <w:t xml:space="preserve">O trabalho submetido deverá ser de suma importância na promoção de um importante desenvolvimento económico, social, de recursos humanos e de infraestruturas no continente africano dentro do campo do prémio anunciado. O trabalho de investigação de um candidato deverá ser composto por estudos e investigações aplicadas, publicados em revistas científicas revistas por pares e reconhecidas a nível mundial no campo anunciado. O resultado da investigação deverá ter sido aplicado após a publicação em países africanos nos últimos dez anos. É necessário fornecer documentos comprovativos adequados, incluindo de colaboração com ONGs e instituições africanas e internacionais. </w:t>
      </w:r>
    </w:p>
    <w:p w14:paraId="04B156BD" w14:textId="77777777" w:rsidR="00FC6995" w:rsidRPr="00057384" w:rsidRDefault="00057384" w:rsidP="00F17731">
      <w:pPr>
        <w:numPr>
          <w:ilvl w:val="0"/>
          <w:numId w:val="5"/>
        </w:numPr>
        <w:ind w:right="86" w:hanging="224"/>
        <w:rPr>
          <w:lang w:val="pt-BR"/>
        </w:rPr>
      </w:pPr>
      <w:r>
        <w:rPr>
          <w:bdr w:val="nil"/>
          <w:lang w:val="pt-PT"/>
        </w:rPr>
        <w:t>As candidaturas serão aceites através de instituições e centros científicos (universidades, institutos e centros de investigação científica), bem como de organizações regionais ou internacionais competentes e organizações e premiações da ONU, assim como ex-vencedores no campo do prémio ou ex-membros avaliadores. Não aceitamos candidaturas feitas pela própria pessoa ou instituição em questão</w:t>
      </w:r>
    </w:p>
    <w:p w14:paraId="2259536C" w14:textId="77777777" w:rsidR="00FC6995" w:rsidRPr="00057384" w:rsidRDefault="00057384" w:rsidP="00FC6995">
      <w:pPr>
        <w:numPr>
          <w:ilvl w:val="0"/>
          <w:numId w:val="5"/>
        </w:numPr>
        <w:ind w:right="86" w:hanging="224"/>
        <w:rPr>
          <w:lang w:val="pt-BR"/>
        </w:rPr>
      </w:pPr>
      <w:r>
        <w:rPr>
          <w:bdr w:val="nil"/>
          <w:lang w:val="pt-PT"/>
        </w:rPr>
        <w:t xml:space="preserve">Todas as candidaturas deverão ser enviadas em inglês. Se o projeto for realizado em outras línguas de trabalho da ONU, deverá ser enviado um resumo abrangente do trabalho em questão em inglês. </w:t>
      </w:r>
    </w:p>
    <w:p w14:paraId="57E22A01" w14:textId="0DA24F1C" w:rsidR="00FC6995" w:rsidRPr="00057384" w:rsidRDefault="00057384" w:rsidP="00FC6995">
      <w:pPr>
        <w:numPr>
          <w:ilvl w:val="0"/>
          <w:numId w:val="5"/>
        </w:numPr>
        <w:spacing w:after="58" w:line="239" w:lineRule="auto"/>
        <w:ind w:right="86" w:hanging="224"/>
        <w:rPr>
          <w:lang w:val="pt-BR"/>
        </w:rPr>
      </w:pPr>
      <w:r>
        <w:rPr>
          <w:bdr w:val="nil"/>
          <w:lang w:val="pt-PT"/>
        </w:rPr>
        <w:t xml:space="preserve">Preencha o formulário de candidatura e envie-o juntamente com os trabalhos de produção científica em formato digital na extensão PDF por CD, DVD, pen drive ou para o e-mail da Fundação do Kuwait para o Avanço das Ciências (Kuwait Foundation for the Advancement </w:t>
      </w:r>
      <w:proofErr w:type="spellStart"/>
      <w:r>
        <w:rPr>
          <w:bdr w:val="nil"/>
          <w:lang w:val="pt-PT"/>
        </w:rPr>
        <w:t>of</w:t>
      </w:r>
      <w:proofErr w:type="spellEnd"/>
      <w:r>
        <w:rPr>
          <w:bdr w:val="nil"/>
          <w:lang w:val="pt-PT"/>
        </w:rPr>
        <w:t xml:space="preserve"> </w:t>
      </w:r>
      <w:proofErr w:type="spellStart"/>
      <w:r>
        <w:rPr>
          <w:bdr w:val="nil"/>
          <w:lang w:val="pt-PT"/>
        </w:rPr>
        <w:t>Sciences</w:t>
      </w:r>
      <w:proofErr w:type="spellEnd"/>
      <w:r>
        <w:rPr>
          <w:bdr w:val="nil"/>
          <w:lang w:val="pt-PT"/>
        </w:rPr>
        <w:t xml:space="preserve">, KFAS), </w:t>
      </w:r>
      <w:r>
        <w:rPr>
          <w:color w:val="0000FF"/>
          <w:u w:val="single"/>
          <w:bdr w:val="nil"/>
          <w:lang w:val="pt-PT"/>
        </w:rPr>
        <w:t>alsumaitprize@kfas.org.kw</w:t>
      </w:r>
      <w:r>
        <w:rPr>
          <w:color w:val="0000FF"/>
          <w:bdr w:val="nil"/>
          <w:lang w:val="pt-PT"/>
        </w:rPr>
        <w:t xml:space="preserve">. </w:t>
      </w:r>
      <w:r>
        <w:rPr>
          <w:bdr w:val="nil"/>
          <w:lang w:val="pt-PT"/>
        </w:rPr>
        <w:t xml:space="preserve">O formulário de candidatura pode ser acedido na página </w:t>
      </w:r>
      <w:hyperlink r:id="rId8" w:history="1">
        <w:r>
          <w:rPr>
            <w:color w:val="0000FF"/>
            <w:u w:val="single"/>
            <w:bdr w:val="nil"/>
            <w:lang w:val="pt-PT"/>
          </w:rPr>
          <w:t>http://www.alsumaitprize.org/nominations/</w:t>
        </w:r>
      </w:hyperlink>
      <w:hyperlink r:id="rId9" w:history="1">
        <w:r>
          <w:rPr>
            <w:bdr w:val="nil"/>
            <w:lang w:val="pt-PT"/>
          </w:rPr>
          <w:t>.</w:t>
        </w:r>
      </w:hyperlink>
      <w:r>
        <w:rPr>
          <w:bdr w:val="nil"/>
          <w:lang w:val="pt-PT"/>
        </w:rPr>
        <w:t xml:space="preserve"> As candidaturas são dirigidas ao diretor-geral da fundação. </w:t>
      </w:r>
    </w:p>
    <w:p w14:paraId="1A72450D" w14:textId="77777777" w:rsidR="00FC6995" w:rsidRPr="00057384" w:rsidRDefault="00057384" w:rsidP="00FC6995">
      <w:pPr>
        <w:numPr>
          <w:ilvl w:val="0"/>
          <w:numId w:val="5"/>
        </w:numPr>
        <w:ind w:right="86" w:hanging="224"/>
        <w:rPr>
          <w:lang w:val="pt-BR"/>
        </w:rPr>
      </w:pPr>
      <w:r>
        <w:rPr>
          <w:bdr w:val="nil"/>
          <w:lang w:val="pt-PT"/>
        </w:rPr>
        <w:t xml:space="preserve">A candidatura e os trabalhos enviados deverão ser recebidos antes do dia </w:t>
      </w:r>
      <w:r>
        <w:rPr>
          <w:b/>
          <w:bCs/>
          <w:color w:val="FF2D21"/>
          <w:bdr w:val="nil"/>
          <w:lang w:val="pt-PT"/>
        </w:rPr>
        <w:t>30/06/2020</w:t>
      </w:r>
      <w:r>
        <w:rPr>
          <w:bdr w:val="nil"/>
          <w:lang w:val="pt-PT"/>
        </w:rPr>
        <w:t xml:space="preserve"> </w:t>
      </w:r>
    </w:p>
    <w:p w14:paraId="2CCFD1A6" w14:textId="77777777" w:rsidR="008956A4" w:rsidRPr="00057384" w:rsidRDefault="008956A4" w:rsidP="00FC6995">
      <w:pPr>
        <w:spacing w:after="10"/>
        <w:ind w:left="502" w:right="86"/>
        <w:rPr>
          <w:sz w:val="20"/>
          <w:szCs w:val="20"/>
          <w:lang w:val="pt-BR"/>
        </w:rPr>
      </w:pPr>
    </w:p>
    <w:p w14:paraId="3BAAA38C" w14:textId="77777777" w:rsidR="00FC6995" w:rsidRPr="00057384" w:rsidRDefault="00057384" w:rsidP="00FC6995">
      <w:pPr>
        <w:spacing w:after="10"/>
        <w:ind w:left="502" w:right="86"/>
        <w:rPr>
          <w:sz w:val="20"/>
          <w:szCs w:val="20"/>
          <w:lang w:val="pt-BR"/>
        </w:rPr>
      </w:pPr>
      <w:r>
        <w:rPr>
          <w:sz w:val="20"/>
          <w:szCs w:val="20"/>
          <w:bdr w:val="nil"/>
          <w:lang w:val="pt-PT"/>
        </w:rPr>
        <w:t>Para mais informações, por favor contacte o nosso escritório T</w:t>
      </w:r>
      <w:r>
        <w:rPr>
          <w:sz w:val="20"/>
          <w:szCs w:val="20"/>
          <w:u w:val="single"/>
          <w:bdr w:val="nil"/>
          <w:lang w:val="pt-PT"/>
        </w:rPr>
        <w:t>(+965) 22270465</w:t>
      </w:r>
      <w:r>
        <w:rPr>
          <w:sz w:val="20"/>
          <w:szCs w:val="20"/>
          <w:bdr w:val="nil"/>
          <w:lang w:val="pt-PT"/>
        </w:rPr>
        <w:t xml:space="preserve">    </w:t>
      </w:r>
    </w:p>
    <w:p w14:paraId="1C510E53" w14:textId="77777777" w:rsidR="009A69C1" w:rsidRPr="00057384" w:rsidRDefault="00057384" w:rsidP="00FC6995">
      <w:pPr>
        <w:spacing w:after="0" w:line="259" w:lineRule="auto"/>
        <w:ind w:left="2375" w:right="0" w:firstLine="0"/>
        <w:jc w:val="left"/>
        <w:rPr>
          <w:rFonts w:ascii="Calibri" w:eastAsia="Calibri" w:hAnsi="Calibri" w:cs="Calibri"/>
          <w:sz w:val="18"/>
          <w:szCs w:val="20"/>
          <w:lang w:val="pt-BR"/>
        </w:rPr>
      </w:pPr>
      <w:r>
        <w:rPr>
          <w:sz w:val="20"/>
          <w:szCs w:val="20"/>
          <w:bdr w:val="nil"/>
          <w:lang w:val="pt-PT"/>
        </w:rPr>
        <w:t>F</w:t>
      </w:r>
      <w:r>
        <w:rPr>
          <w:sz w:val="20"/>
          <w:szCs w:val="20"/>
          <w:u w:val="single"/>
          <w:bdr w:val="nil"/>
          <w:lang w:val="pt-PT"/>
        </w:rPr>
        <w:t>(+965)22270462</w:t>
      </w:r>
      <w:r>
        <w:rPr>
          <w:sz w:val="20"/>
          <w:szCs w:val="20"/>
          <w:bdr w:val="nil"/>
          <w:lang w:val="pt-PT"/>
        </w:rPr>
        <w:t xml:space="preserve"> E </w:t>
      </w:r>
      <w:r>
        <w:rPr>
          <w:color w:val="0000FF"/>
          <w:sz w:val="20"/>
          <w:szCs w:val="20"/>
          <w:u w:val="single"/>
          <w:bdr w:val="nil"/>
          <w:lang w:val="pt-PT"/>
        </w:rPr>
        <w:t>alsumaitprize@kfas.org.kw</w:t>
      </w:r>
      <w:r>
        <w:rPr>
          <w:rFonts w:ascii="Calibri" w:eastAsia="Calibri" w:hAnsi="Calibri" w:cs="Calibri"/>
          <w:sz w:val="18"/>
          <w:szCs w:val="18"/>
          <w:bdr w:val="nil"/>
          <w:lang w:val="pt-PT"/>
        </w:rPr>
        <w:t xml:space="preserve"> </w:t>
      </w:r>
    </w:p>
    <w:p w14:paraId="6C9F3F2C" w14:textId="77777777" w:rsidR="0021501D" w:rsidRPr="00057384" w:rsidRDefault="0021501D" w:rsidP="00FC6995">
      <w:pPr>
        <w:spacing w:after="0" w:line="259" w:lineRule="auto"/>
        <w:ind w:left="2375" w:right="0" w:firstLine="0"/>
        <w:jc w:val="left"/>
        <w:rPr>
          <w:sz w:val="20"/>
          <w:szCs w:val="20"/>
          <w:lang w:val="pt-BR"/>
        </w:rPr>
      </w:pPr>
    </w:p>
    <w:p w14:paraId="34475D97" w14:textId="77777777" w:rsidR="0021501D" w:rsidRPr="00057384" w:rsidRDefault="0021501D" w:rsidP="00FC6995">
      <w:pPr>
        <w:spacing w:after="0" w:line="259" w:lineRule="auto"/>
        <w:ind w:left="2375" w:right="0" w:firstLine="0"/>
        <w:jc w:val="left"/>
        <w:rPr>
          <w:sz w:val="20"/>
          <w:szCs w:val="20"/>
          <w:lang w:val="pt-BR"/>
        </w:rPr>
      </w:pPr>
    </w:p>
    <w:sectPr w:rsidR="0021501D" w:rsidRPr="00057384">
      <w:pgSz w:w="11911" w:h="16841"/>
      <w:pgMar w:top="700" w:right="853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7327D"/>
    <w:multiLevelType w:val="hybridMultilevel"/>
    <w:tmpl w:val="8B142440"/>
    <w:lvl w:ilvl="0" w:tplc="899E12F0">
      <w:start w:val="1"/>
      <w:numFmt w:val="decimal"/>
      <w:lvlText w:val="%1-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EA163C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A6916C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26312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6AF0BA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4A016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68321E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E0FEA2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D25340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AC36E3"/>
    <w:multiLevelType w:val="hybridMultilevel"/>
    <w:tmpl w:val="B890E6B4"/>
    <w:lvl w:ilvl="0" w:tplc="D128A96A">
      <w:start w:val="1"/>
      <w:numFmt w:val="bullet"/>
      <w:lvlText w:val="-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DEAFD8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9A611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3EC1CA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007646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CC3C0C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6A9C2E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4A84BC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B6171C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792154"/>
    <w:multiLevelType w:val="hybridMultilevel"/>
    <w:tmpl w:val="AAE22190"/>
    <w:lvl w:ilvl="0" w:tplc="5406F7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183B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E45A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4E27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80FC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54E4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665C1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DE7F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8051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69753B"/>
    <w:multiLevelType w:val="hybridMultilevel"/>
    <w:tmpl w:val="AE4AF370"/>
    <w:lvl w:ilvl="0" w:tplc="E938B61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4732D754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6C86C65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14C2AA6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A498F69E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9242871A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7E82CF0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18C8D6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A3BAB78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A08482A"/>
    <w:multiLevelType w:val="hybridMultilevel"/>
    <w:tmpl w:val="8B142440"/>
    <w:lvl w:ilvl="0" w:tplc="A580C172">
      <w:start w:val="1"/>
      <w:numFmt w:val="decimal"/>
      <w:lvlText w:val="%1-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A22718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6E988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A4EE84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060EAA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03026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E731C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C7B90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EAF5FA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C1"/>
    <w:rsid w:val="00037EBE"/>
    <w:rsid w:val="00057384"/>
    <w:rsid w:val="000F2568"/>
    <w:rsid w:val="00146FEF"/>
    <w:rsid w:val="001E3627"/>
    <w:rsid w:val="0021501D"/>
    <w:rsid w:val="00371CFD"/>
    <w:rsid w:val="00437E8F"/>
    <w:rsid w:val="005160F3"/>
    <w:rsid w:val="00724332"/>
    <w:rsid w:val="007F536E"/>
    <w:rsid w:val="0080224F"/>
    <w:rsid w:val="00857184"/>
    <w:rsid w:val="008645A2"/>
    <w:rsid w:val="00872454"/>
    <w:rsid w:val="008956A4"/>
    <w:rsid w:val="00916F17"/>
    <w:rsid w:val="009A69C1"/>
    <w:rsid w:val="00B5683C"/>
    <w:rsid w:val="00B875F3"/>
    <w:rsid w:val="00BB51D2"/>
    <w:rsid w:val="00BD7628"/>
    <w:rsid w:val="00C73F36"/>
    <w:rsid w:val="00CB2EB7"/>
    <w:rsid w:val="00F17731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D092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8" w:line="248" w:lineRule="auto"/>
      <w:ind w:left="70" w:right="10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9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9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4F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73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8" w:line="248" w:lineRule="auto"/>
      <w:ind w:left="70" w:right="10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9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69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4F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://www.alsumaitprize.org/nominations/" TargetMode="External"/><Relationship Id="rId9" Type="http://schemas.openxmlformats.org/officeDocument/2006/relationships/hyperlink" Target="http://www.alsumaitprize.org/nominations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594</Words>
  <Characters>3389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AlSumait - 2016 - Food Security Ad</vt:lpstr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AlSumait - 2016 - Food Security Ad</dc:title>
  <dc:creator>Mansour Hamed</dc:creator>
  <cp:lastModifiedBy>Julian Clarke-Jervoise</cp:lastModifiedBy>
  <cp:revision>4</cp:revision>
  <cp:lastPrinted>2019-10-15T07:54:00Z</cp:lastPrinted>
  <dcterms:created xsi:type="dcterms:W3CDTF">2020-01-08T09:44:00Z</dcterms:created>
  <dcterms:modified xsi:type="dcterms:W3CDTF">2020-01-13T12:31:00Z</dcterms:modified>
</cp:coreProperties>
</file>