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451" w:rsidRPr="00244ABA" w:rsidRDefault="00A05451">
      <w:pPr>
        <w:pStyle w:val="Rubrik1"/>
      </w:pPr>
    </w:p>
    <w:p w:rsidR="006F73C3" w:rsidRDefault="006F73C3" w:rsidP="006F73C3">
      <w:pPr>
        <w:pStyle w:val="Rubrik1"/>
      </w:pPr>
    </w:p>
    <w:p w:rsidR="006F73C3" w:rsidRPr="00714FF7" w:rsidRDefault="006F73C3" w:rsidP="006F73C3">
      <w:pPr>
        <w:pStyle w:val="Rubrik1"/>
        <w:rPr>
          <w:b w:val="0"/>
        </w:rPr>
      </w:pPr>
      <w:r w:rsidRPr="00714FF7">
        <w:rPr>
          <w:b w:val="0"/>
        </w:rPr>
        <w:t>P</w:t>
      </w:r>
      <w:r w:rsidR="00714FF7" w:rsidRPr="00714FF7">
        <w:rPr>
          <w:b w:val="0"/>
        </w:rPr>
        <w:t>RESSMEDDELANDE</w:t>
      </w:r>
    </w:p>
    <w:p w:rsidR="00971701" w:rsidRDefault="00971701" w:rsidP="00971701">
      <w:pPr>
        <w:rPr>
          <w:b/>
          <w:bCs/>
          <w:sz w:val="32"/>
        </w:rPr>
      </w:pPr>
    </w:p>
    <w:p w:rsidR="009D26BD" w:rsidRDefault="009D26BD" w:rsidP="008F22E7">
      <w:pPr>
        <w:pStyle w:val="pa0"/>
        <w:rPr>
          <w:rFonts w:ascii="Arial" w:hAnsi="Arial" w:cs="Arial"/>
          <w:b/>
          <w:bCs/>
          <w:color w:val="000000"/>
          <w:sz w:val="36"/>
          <w:szCs w:val="36"/>
        </w:rPr>
      </w:pPr>
      <w:r>
        <w:rPr>
          <w:rFonts w:ascii="Arial" w:hAnsi="Arial" w:cs="Arial"/>
          <w:b/>
          <w:bCs/>
          <w:color w:val="000000"/>
          <w:sz w:val="36"/>
          <w:szCs w:val="36"/>
        </w:rPr>
        <w:t>Många invandrargrupper har problem med att hantera enklare bankärende</w:t>
      </w:r>
      <w:r w:rsidR="00A358CF">
        <w:rPr>
          <w:rFonts w:ascii="Arial" w:hAnsi="Arial" w:cs="Arial"/>
          <w:b/>
          <w:bCs/>
          <w:color w:val="000000"/>
          <w:sz w:val="36"/>
          <w:szCs w:val="36"/>
        </w:rPr>
        <w:t>n</w:t>
      </w:r>
      <w:r>
        <w:rPr>
          <w:rFonts w:ascii="Arial" w:hAnsi="Arial" w:cs="Arial"/>
          <w:b/>
          <w:bCs/>
          <w:color w:val="000000"/>
          <w:sz w:val="36"/>
          <w:szCs w:val="36"/>
        </w:rPr>
        <w:t xml:space="preserve"> på internet</w:t>
      </w:r>
    </w:p>
    <w:p w:rsidR="009D26BD" w:rsidRDefault="009D26BD" w:rsidP="008F22E7">
      <w:pPr>
        <w:pStyle w:val="pa0"/>
        <w:rPr>
          <w:rFonts w:ascii="Arial" w:hAnsi="Arial" w:cs="Arial"/>
          <w:b/>
          <w:bCs/>
          <w:color w:val="000000"/>
          <w:sz w:val="36"/>
          <w:szCs w:val="36"/>
        </w:rPr>
      </w:pPr>
    </w:p>
    <w:p w:rsidR="008F22E7" w:rsidRPr="009D26BD" w:rsidRDefault="00A358CF" w:rsidP="008F22E7">
      <w:pPr>
        <w:pStyle w:val="pa0"/>
        <w:rPr>
          <w:rFonts w:ascii="Arial" w:hAnsi="Arial" w:cs="Arial"/>
          <w:bCs/>
          <w:color w:val="000000"/>
          <w:sz w:val="32"/>
          <w:szCs w:val="36"/>
        </w:rPr>
      </w:pPr>
      <w:r>
        <w:rPr>
          <w:rFonts w:ascii="Arial" w:hAnsi="Arial" w:cs="Arial"/>
          <w:bCs/>
          <w:color w:val="000000"/>
          <w:sz w:val="32"/>
          <w:szCs w:val="36"/>
        </w:rPr>
        <w:t>Som första bank erbjuder</w:t>
      </w:r>
      <w:r w:rsidR="009D26BD" w:rsidRPr="009D26BD">
        <w:rPr>
          <w:rFonts w:ascii="Arial" w:hAnsi="Arial" w:cs="Arial"/>
          <w:bCs/>
          <w:color w:val="000000"/>
          <w:sz w:val="32"/>
          <w:szCs w:val="36"/>
        </w:rPr>
        <w:t xml:space="preserve"> nu Sörmlands Sparbank banktjänster på Internet översatta till </w:t>
      </w:r>
      <w:r>
        <w:rPr>
          <w:rFonts w:ascii="Arial" w:hAnsi="Arial" w:cs="Arial"/>
          <w:bCs/>
          <w:color w:val="000000"/>
          <w:sz w:val="32"/>
          <w:szCs w:val="36"/>
        </w:rPr>
        <w:t xml:space="preserve">tre </w:t>
      </w:r>
      <w:r w:rsidR="009D26BD" w:rsidRPr="009D26BD">
        <w:rPr>
          <w:rFonts w:ascii="Arial" w:hAnsi="Arial" w:cs="Arial"/>
          <w:bCs/>
          <w:color w:val="000000"/>
          <w:sz w:val="32"/>
          <w:szCs w:val="36"/>
        </w:rPr>
        <w:t>andra språk än svenska</w:t>
      </w:r>
    </w:p>
    <w:p w:rsidR="008F22E7" w:rsidRDefault="008F22E7" w:rsidP="008F22E7">
      <w:pPr>
        <w:pStyle w:val="default"/>
        <w:rPr>
          <w:rFonts w:ascii="Arial" w:hAnsi="Arial" w:cs="Arial"/>
        </w:rPr>
      </w:pPr>
    </w:p>
    <w:p w:rsidR="009D26BD" w:rsidRDefault="008F22E7" w:rsidP="008F22E7">
      <w:pPr>
        <w:pStyle w:val="default"/>
        <w:rPr>
          <w:rFonts w:ascii="Arial" w:hAnsi="Arial" w:cs="Arial"/>
        </w:rPr>
      </w:pPr>
      <w:r>
        <w:rPr>
          <w:rFonts w:ascii="Arial" w:hAnsi="Arial" w:cs="Arial"/>
        </w:rPr>
        <w:t xml:space="preserve">De flesta svenskar är idag vana internetanvändare. Det finns dock fortfarande människor som känner sig ovana i den världen. </w:t>
      </w:r>
      <w:r w:rsidR="009D26BD">
        <w:rPr>
          <w:rFonts w:ascii="Arial" w:hAnsi="Arial" w:cs="Arial"/>
        </w:rPr>
        <w:t>Speciellt är många invandrade svenska</w:t>
      </w:r>
      <w:r w:rsidR="00D36EAB">
        <w:rPr>
          <w:rFonts w:ascii="Arial" w:hAnsi="Arial" w:cs="Arial"/>
        </w:rPr>
        <w:t>r</w:t>
      </w:r>
      <w:r w:rsidR="009D26BD">
        <w:rPr>
          <w:rFonts w:ascii="Arial" w:hAnsi="Arial" w:cs="Arial"/>
        </w:rPr>
        <w:t xml:space="preserve"> inte bekväma med att sköta bankärenden på Internet.</w:t>
      </w:r>
    </w:p>
    <w:p w:rsidR="009D26BD" w:rsidRDefault="009D26BD" w:rsidP="008F22E7">
      <w:pPr>
        <w:pStyle w:val="default"/>
        <w:rPr>
          <w:rFonts w:ascii="Arial" w:hAnsi="Arial" w:cs="Arial"/>
        </w:rPr>
      </w:pPr>
    </w:p>
    <w:p w:rsidR="009D26BD" w:rsidRDefault="009D26BD" w:rsidP="008F22E7">
      <w:pPr>
        <w:pStyle w:val="default"/>
        <w:rPr>
          <w:rFonts w:ascii="Arial" w:hAnsi="Arial" w:cs="Arial"/>
        </w:rPr>
      </w:pPr>
      <w:r>
        <w:rPr>
          <w:rFonts w:ascii="Arial" w:hAnsi="Arial" w:cs="Arial"/>
        </w:rPr>
        <w:t>Som e</w:t>
      </w:r>
      <w:r w:rsidR="004074F4">
        <w:rPr>
          <w:rFonts w:ascii="Arial" w:hAnsi="Arial" w:cs="Arial"/>
        </w:rPr>
        <w:t>tt led att underlätta för</w:t>
      </w:r>
      <w:r>
        <w:rPr>
          <w:rFonts w:ascii="Arial" w:hAnsi="Arial" w:cs="Arial"/>
        </w:rPr>
        <w:t xml:space="preserve"> kunder i Sörmlands Sparbanks verksamhetsområde komme</w:t>
      </w:r>
      <w:r w:rsidR="007A5053">
        <w:rPr>
          <w:rFonts w:ascii="Arial" w:hAnsi="Arial" w:cs="Arial"/>
        </w:rPr>
        <w:t>r från och med nu Internetbankstjänsterna</w:t>
      </w:r>
      <w:r>
        <w:rPr>
          <w:rFonts w:ascii="Arial" w:hAnsi="Arial" w:cs="Arial"/>
        </w:rPr>
        <w:t xml:space="preserve"> vara möjlig</w:t>
      </w:r>
      <w:r w:rsidR="007A5053">
        <w:rPr>
          <w:rFonts w:ascii="Arial" w:hAnsi="Arial" w:cs="Arial"/>
        </w:rPr>
        <w:t>a</w:t>
      </w:r>
      <w:r>
        <w:rPr>
          <w:rFonts w:ascii="Arial" w:hAnsi="Arial" w:cs="Arial"/>
        </w:rPr>
        <w:t xml:space="preserve"> att få översatt</w:t>
      </w:r>
      <w:r w:rsidR="007A5053">
        <w:rPr>
          <w:rFonts w:ascii="Arial" w:hAnsi="Arial" w:cs="Arial"/>
        </w:rPr>
        <w:t>a</w:t>
      </w:r>
      <w:r>
        <w:rPr>
          <w:rFonts w:ascii="Arial" w:hAnsi="Arial" w:cs="Arial"/>
        </w:rPr>
        <w:t xml:space="preserve"> till engelska, finländska och somaliska.</w:t>
      </w:r>
    </w:p>
    <w:p w:rsidR="009D26BD" w:rsidRDefault="009D26BD" w:rsidP="008F22E7">
      <w:pPr>
        <w:pStyle w:val="default"/>
        <w:rPr>
          <w:rFonts w:ascii="Arial" w:hAnsi="Arial" w:cs="Arial"/>
        </w:rPr>
      </w:pPr>
    </w:p>
    <w:p w:rsidR="009D26BD" w:rsidRDefault="009D26BD" w:rsidP="008F22E7">
      <w:pPr>
        <w:pStyle w:val="default"/>
        <w:rPr>
          <w:rFonts w:ascii="Arial" w:hAnsi="Arial" w:cs="Arial"/>
        </w:rPr>
      </w:pPr>
      <w:r>
        <w:rPr>
          <w:rFonts w:ascii="Arial" w:hAnsi="Arial" w:cs="Arial"/>
        </w:rPr>
        <w:t>Finländska och somal</w:t>
      </w:r>
      <w:r w:rsidR="00A358CF">
        <w:rPr>
          <w:rFonts w:ascii="Arial" w:hAnsi="Arial" w:cs="Arial"/>
        </w:rPr>
        <w:t>i</w:t>
      </w:r>
      <w:r>
        <w:rPr>
          <w:rFonts w:ascii="Arial" w:hAnsi="Arial" w:cs="Arial"/>
        </w:rPr>
        <w:t xml:space="preserve">ska är valda språk då det är de största invandrargrupperna i vårt område säger Marknadschef Richard Caspary. Vi ser det om en samhällsinsats att kunna hjälpa till på detta sätt. Genom att ladda ner en enkel programvara på sin dator blir de vanligaste Internetbankstjänsterna </w:t>
      </w:r>
      <w:r w:rsidR="007A5053">
        <w:rPr>
          <w:rFonts w:ascii="Arial" w:hAnsi="Arial" w:cs="Arial"/>
        </w:rPr>
        <w:t xml:space="preserve">möjliga att få </w:t>
      </w:r>
      <w:r>
        <w:rPr>
          <w:rFonts w:ascii="Arial" w:hAnsi="Arial" w:cs="Arial"/>
        </w:rPr>
        <w:t>översatta</w:t>
      </w:r>
      <w:r w:rsidR="007A5053">
        <w:rPr>
          <w:rFonts w:ascii="Arial" w:hAnsi="Arial" w:cs="Arial"/>
        </w:rPr>
        <w:t xml:space="preserve"> till dessa språk</w:t>
      </w:r>
      <w:r>
        <w:rPr>
          <w:rFonts w:ascii="Arial" w:hAnsi="Arial" w:cs="Arial"/>
        </w:rPr>
        <w:t xml:space="preserve"> enligt Richard Caspary.</w:t>
      </w:r>
    </w:p>
    <w:p w:rsidR="007A5053" w:rsidRDefault="007A5053" w:rsidP="008F22E7">
      <w:pPr>
        <w:pStyle w:val="default"/>
        <w:rPr>
          <w:rFonts w:ascii="Arial" w:hAnsi="Arial" w:cs="Arial"/>
        </w:rPr>
      </w:pPr>
    </w:p>
    <w:p w:rsidR="007A5053" w:rsidRDefault="007A5053" w:rsidP="007A5053">
      <w:pPr>
        <w:rPr>
          <w:rFonts w:ascii="Arial" w:hAnsi="Arial" w:cs="Arial"/>
          <w:color w:val="1F497D"/>
          <w:sz w:val="20"/>
          <w:szCs w:val="20"/>
        </w:rPr>
      </w:pPr>
      <w:r>
        <w:rPr>
          <w:rFonts w:ascii="Arial" w:hAnsi="Arial" w:cs="Arial"/>
        </w:rPr>
        <w:t xml:space="preserve">På följande länk går det att läsa mer: </w:t>
      </w:r>
      <w:hyperlink r:id="rId7" w:history="1">
        <w:r w:rsidR="00933A38" w:rsidRPr="00146343">
          <w:rPr>
            <w:rStyle w:val="Hyperlnk"/>
            <w:rFonts w:ascii="Arial" w:hAnsi="Arial" w:cs="Arial"/>
            <w:sz w:val="20"/>
            <w:szCs w:val="20"/>
          </w:rPr>
          <w:t>www.sormlandssparbank.se/ibtresprak</w:t>
        </w:r>
      </w:hyperlink>
      <w:r w:rsidR="00933A38">
        <w:rPr>
          <w:rFonts w:ascii="Arial" w:hAnsi="Arial" w:cs="Arial"/>
          <w:sz w:val="20"/>
          <w:szCs w:val="20"/>
        </w:rPr>
        <w:t xml:space="preserve"> </w:t>
      </w:r>
    </w:p>
    <w:p w:rsidR="00166B83" w:rsidRDefault="00166B83" w:rsidP="008F22E7">
      <w:pPr>
        <w:rPr>
          <w:rFonts w:ascii="Arial" w:hAnsi="Arial" w:cs="Arial"/>
          <w:color w:val="000000"/>
        </w:rPr>
      </w:pPr>
    </w:p>
    <w:p w:rsidR="009D26BD" w:rsidRDefault="008F22E7" w:rsidP="009D26BD">
      <w:pPr>
        <w:rPr>
          <w:rFonts w:ascii="Arial" w:hAnsi="Arial" w:cs="Arial"/>
          <w:color w:val="000000"/>
        </w:rPr>
      </w:pPr>
      <w:r>
        <w:rPr>
          <w:rFonts w:ascii="Arial" w:hAnsi="Arial" w:cs="Arial"/>
          <w:color w:val="000000"/>
        </w:rPr>
        <w:t>För mer in</w:t>
      </w:r>
      <w:r w:rsidR="009D26BD">
        <w:rPr>
          <w:rFonts w:ascii="Arial" w:hAnsi="Arial" w:cs="Arial"/>
          <w:color w:val="000000"/>
        </w:rPr>
        <w:t>formation:</w:t>
      </w:r>
    </w:p>
    <w:p w:rsidR="009D26BD" w:rsidRDefault="009D26BD" w:rsidP="009D26BD">
      <w:pPr>
        <w:rPr>
          <w:rFonts w:ascii="Arial" w:hAnsi="Arial" w:cs="Arial"/>
          <w:color w:val="000000"/>
        </w:rPr>
      </w:pPr>
    </w:p>
    <w:p w:rsidR="004262A8" w:rsidRDefault="004262A8" w:rsidP="009D26BD">
      <w:pPr>
        <w:rPr>
          <w:rFonts w:ascii="Arial" w:hAnsi="Arial" w:cs="Arial"/>
          <w:bCs/>
          <w:color w:val="000000"/>
        </w:rPr>
      </w:pPr>
      <w:r>
        <w:rPr>
          <w:rFonts w:ascii="Arial" w:hAnsi="Arial" w:cs="Arial"/>
          <w:bCs/>
          <w:color w:val="000000"/>
        </w:rPr>
        <w:t>Richard Caspary</w:t>
      </w:r>
    </w:p>
    <w:p w:rsidR="004262A8" w:rsidRDefault="00006EF4" w:rsidP="008F22E7">
      <w:pPr>
        <w:pStyle w:val="nospacing"/>
        <w:rPr>
          <w:rFonts w:ascii="Arial" w:hAnsi="Arial" w:cs="Arial"/>
          <w:bCs/>
          <w:color w:val="000000"/>
          <w:sz w:val="24"/>
          <w:szCs w:val="24"/>
        </w:rPr>
      </w:pPr>
      <w:r>
        <w:rPr>
          <w:rFonts w:ascii="Arial" w:hAnsi="Arial" w:cs="Arial"/>
          <w:bCs/>
          <w:color w:val="000000"/>
          <w:sz w:val="24"/>
          <w:szCs w:val="24"/>
        </w:rPr>
        <w:t>Marknad</w:t>
      </w:r>
      <w:r w:rsidR="004262A8">
        <w:rPr>
          <w:rFonts w:ascii="Arial" w:hAnsi="Arial" w:cs="Arial"/>
          <w:bCs/>
          <w:color w:val="000000"/>
          <w:sz w:val="24"/>
          <w:szCs w:val="24"/>
        </w:rPr>
        <w:t>schef</w:t>
      </w:r>
    </w:p>
    <w:p w:rsidR="00166B83" w:rsidRPr="009D26BD" w:rsidRDefault="00A358CF" w:rsidP="009D26BD">
      <w:pPr>
        <w:pStyle w:val="nospacing"/>
        <w:rPr>
          <w:rFonts w:ascii="Arial" w:hAnsi="Arial" w:cs="Arial"/>
          <w:bCs/>
          <w:color w:val="000000"/>
          <w:sz w:val="24"/>
          <w:szCs w:val="24"/>
        </w:rPr>
      </w:pPr>
      <w:r>
        <w:rPr>
          <w:rFonts w:ascii="Arial" w:hAnsi="Arial" w:cs="Arial"/>
          <w:bCs/>
          <w:color w:val="000000"/>
          <w:sz w:val="24"/>
          <w:szCs w:val="24"/>
        </w:rPr>
        <w:t>070- 51 75921</w:t>
      </w:r>
    </w:p>
    <w:p w:rsidR="00166B83" w:rsidRDefault="00166B83" w:rsidP="00E468DF">
      <w:pPr>
        <w:rPr>
          <w:rFonts w:ascii="Arial" w:hAnsi="Arial" w:cs="Arial"/>
          <w:sz w:val="22"/>
          <w:szCs w:val="22"/>
        </w:rPr>
      </w:pPr>
    </w:p>
    <w:p w:rsidR="00166B83" w:rsidRDefault="00166B83" w:rsidP="00E468DF">
      <w:pPr>
        <w:rPr>
          <w:rFonts w:ascii="Arial" w:hAnsi="Arial" w:cs="Arial"/>
          <w:sz w:val="22"/>
          <w:szCs w:val="22"/>
        </w:rPr>
      </w:pPr>
    </w:p>
    <w:p w:rsidR="00166B83" w:rsidRDefault="00166B83" w:rsidP="00E468DF">
      <w:pPr>
        <w:rPr>
          <w:rFonts w:ascii="Arial" w:hAnsi="Arial" w:cs="Arial"/>
          <w:sz w:val="22"/>
          <w:szCs w:val="22"/>
        </w:rPr>
      </w:pPr>
    </w:p>
    <w:p w:rsidR="00E8722E" w:rsidRPr="00D427A0" w:rsidRDefault="00E8722E" w:rsidP="00E468DF">
      <w:pPr>
        <w:rPr>
          <w:rFonts w:ascii="Arial" w:hAnsi="Arial" w:cs="Arial"/>
          <w:sz w:val="22"/>
          <w:szCs w:val="22"/>
        </w:rPr>
      </w:pPr>
    </w:p>
    <w:p w:rsidR="00E468DF" w:rsidRPr="00D427A0" w:rsidRDefault="00E468DF" w:rsidP="00E468DF">
      <w:pPr>
        <w:rPr>
          <w:rFonts w:ascii="Arial" w:hAnsi="Arial" w:cs="Arial"/>
          <w:sz w:val="22"/>
          <w:szCs w:val="22"/>
        </w:rPr>
      </w:pPr>
    </w:p>
    <w:p w:rsidR="009F43CC" w:rsidRPr="00D427A0" w:rsidRDefault="00E468DF" w:rsidP="00E468DF">
      <w:pPr>
        <w:rPr>
          <w:rFonts w:ascii="Arial" w:hAnsi="Arial" w:cs="Arial"/>
          <w:sz w:val="22"/>
          <w:szCs w:val="22"/>
        </w:rPr>
      </w:pPr>
      <w:r w:rsidRPr="00D427A0">
        <w:rPr>
          <w:rFonts w:ascii="Arial" w:hAnsi="Arial" w:cs="Arial"/>
          <w:sz w:val="22"/>
          <w:szCs w:val="22"/>
        </w:rPr>
        <w:t>O</w:t>
      </w:r>
      <w:r w:rsidR="009F43CC" w:rsidRPr="00D427A0">
        <w:rPr>
          <w:rFonts w:ascii="Arial" w:hAnsi="Arial" w:cs="Arial"/>
          <w:sz w:val="22"/>
          <w:szCs w:val="22"/>
        </w:rPr>
        <w:t>m Sörmlands Sparbank</w:t>
      </w:r>
    </w:p>
    <w:p w:rsidR="009F43CC" w:rsidRPr="00244ABA" w:rsidRDefault="009F43CC" w:rsidP="009F43CC">
      <w:pPr>
        <w:pStyle w:val="Brdtext"/>
        <w:rPr>
          <w:rFonts w:ascii="Arial" w:hAnsi="Arial" w:cs="Arial"/>
          <w:b w:val="0"/>
          <w:bCs w:val="0"/>
          <w:sz w:val="16"/>
        </w:rPr>
      </w:pPr>
      <w:r w:rsidRPr="00244ABA">
        <w:rPr>
          <w:rFonts w:ascii="Arial" w:hAnsi="Arial" w:cs="Arial"/>
          <w:b w:val="0"/>
          <w:bCs w:val="0"/>
          <w:sz w:val="16"/>
        </w:rPr>
        <w:t xml:space="preserve">Sörmlands Sparbank är en sparbank som verkar helt lokalt i Flen, Katrineholm, Nyköping, Oxelösund och Vingåkers kommuner med totalt åtta kontor. Bankens starka ställning på den lokala marknaden grundar sig i ett förtroende uppbyggt under en </w:t>
      </w:r>
      <w:r w:rsidR="00062D5A">
        <w:rPr>
          <w:rFonts w:ascii="Arial" w:hAnsi="Arial" w:cs="Arial"/>
          <w:b w:val="0"/>
          <w:bCs w:val="0"/>
          <w:sz w:val="16"/>
        </w:rPr>
        <w:t>snart 180</w:t>
      </w:r>
      <w:r w:rsidRPr="00244ABA">
        <w:rPr>
          <w:rFonts w:ascii="Arial" w:hAnsi="Arial" w:cs="Arial"/>
          <w:b w:val="0"/>
          <w:bCs w:val="0"/>
          <w:sz w:val="16"/>
        </w:rPr>
        <w:t xml:space="preserve">-årig historia. </w:t>
      </w:r>
    </w:p>
    <w:p w:rsidR="009F43CC" w:rsidRPr="00244ABA" w:rsidRDefault="009F43CC" w:rsidP="009F43CC">
      <w:pPr>
        <w:rPr>
          <w:rFonts w:ascii="Arial" w:hAnsi="Arial" w:cs="Arial"/>
          <w:sz w:val="16"/>
        </w:rPr>
      </w:pPr>
    </w:p>
    <w:p w:rsidR="009F43CC" w:rsidRPr="00244ABA" w:rsidRDefault="009F43CC" w:rsidP="009F43CC">
      <w:pPr>
        <w:rPr>
          <w:rFonts w:ascii="Arial" w:hAnsi="Arial" w:cs="Arial"/>
          <w:sz w:val="16"/>
        </w:rPr>
      </w:pPr>
      <w:r w:rsidRPr="00244ABA">
        <w:rPr>
          <w:rFonts w:ascii="Arial" w:hAnsi="Arial" w:cs="Arial"/>
          <w:sz w:val="16"/>
        </w:rPr>
        <w:t>A</w:t>
      </w:r>
      <w:r w:rsidR="00062D5A">
        <w:rPr>
          <w:rFonts w:ascii="Arial" w:hAnsi="Arial" w:cs="Arial"/>
          <w:sz w:val="16"/>
        </w:rPr>
        <w:t>ll vår personal (totalt cirka 20</w:t>
      </w:r>
      <w:r w:rsidRPr="00244ABA">
        <w:rPr>
          <w:rFonts w:ascii="Arial" w:hAnsi="Arial" w:cs="Arial"/>
          <w:sz w:val="16"/>
        </w:rPr>
        <w:t>0 personer) finns i Sörmland, ledningen sitter i Sörmland och vi har alla specialister i Sörmland. Sörmlands Sparbank är marknadsledande inom verksamhetsområde</w:t>
      </w:r>
      <w:r w:rsidR="00DF159C">
        <w:rPr>
          <w:rFonts w:ascii="Arial" w:hAnsi="Arial" w:cs="Arial"/>
          <w:sz w:val="16"/>
        </w:rPr>
        <w:t>t med en affärsvolym på cirka 32</w:t>
      </w:r>
      <w:r w:rsidRPr="00244ABA">
        <w:rPr>
          <w:rFonts w:ascii="Arial" w:hAnsi="Arial" w:cs="Arial"/>
          <w:sz w:val="16"/>
        </w:rPr>
        <w:t xml:space="preserve"> miljarder kr.</w:t>
      </w:r>
    </w:p>
    <w:p w:rsidR="009F43CC" w:rsidRPr="00244ABA" w:rsidRDefault="009F43CC" w:rsidP="00203D14">
      <w:pPr>
        <w:rPr>
          <w:rFonts w:ascii="Arial" w:hAnsi="Arial" w:cs="Arial"/>
          <w:b/>
        </w:rPr>
      </w:pPr>
      <w:r w:rsidRPr="00244ABA">
        <w:rPr>
          <w:rFonts w:ascii="Arial" w:hAnsi="Arial" w:cs="Arial"/>
          <w:sz w:val="16"/>
        </w:rPr>
        <w:t>Till skillnad från andra banker har inte en sparbank några aktieägare utan låter istället delar av vinsten gå tillbaka till den bygd där banken finns.</w:t>
      </w:r>
    </w:p>
    <w:sectPr w:rsidR="009F43CC" w:rsidRPr="00244ABA" w:rsidSect="00572996">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9D7" w:rsidRDefault="000129D7">
      <w:r>
        <w:separator/>
      </w:r>
    </w:p>
  </w:endnote>
  <w:endnote w:type="continuationSeparator" w:id="0">
    <w:p w:rsidR="000129D7" w:rsidRDefault="000129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e Gothic LT St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9D7" w:rsidRDefault="000129D7">
      <w:r>
        <w:separator/>
      </w:r>
    </w:p>
  </w:footnote>
  <w:footnote w:type="continuationSeparator" w:id="0">
    <w:p w:rsidR="000129D7" w:rsidRDefault="000129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9D7" w:rsidRPr="00EE58EA" w:rsidRDefault="000129D7">
    <w:pPr>
      <w:pStyle w:val="Sidhuvud"/>
    </w:pPr>
    <w:r>
      <w:rPr>
        <w:noProof/>
      </w:rPr>
      <w:drawing>
        <wp:inline distT="0" distB="0" distL="0" distR="0">
          <wp:extent cx="2771775" cy="533604"/>
          <wp:effectExtent l="19050" t="0" r="9525" b="0"/>
          <wp:docPr id="1" name="Bild 1" descr="Description: sl_8257_c_pos_r1_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sl_8257_c_pos_r1_ppt"/>
                  <pic:cNvPicPr>
                    <a:picLocks noChangeAspect="1" noChangeArrowheads="1"/>
                  </pic:cNvPicPr>
                </pic:nvPicPr>
                <pic:blipFill>
                  <a:blip r:embed="rId1"/>
                  <a:srcRect/>
                  <a:stretch>
                    <a:fillRect/>
                  </a:stretch>
                </pic:blipFill>
                <pic:spPr bwMode="auto">
                  <a:xfrm>
                    <a:off x="0" y="0"/>
                    <a:ext cx="2771775" cy="533604"/>
                  </a:xfrm>
                  <a:prstGeom prst="rect">
                    <a:avLst/>
                  </a:prstGeom>
                  <a:noFill/>
                  <a:ln w="9525">
                    <a:noFill/>
                    <a:miter lim="800000"/>
                    <a:headEnd/>
                    <a:tailEnd/>
                  </a:ln>
                </pic:spPr>
              </pic:pic>
            </a:graphicData>
          </a:graphic>
        </wp:inline>
      </w:drawing>
    </w:r>
    <w:r>
      <w:t xml:space="preserve">                                     </w:t>
    </w:r>
    <w:r>
      <w:rPr>
        <w:noProof/>
      </w:rPr>
      <w:drawing>
        <wp:inline distT="0" distB="0" distL="0" distR="0">
          <wp:extent cx="5760720" cy="9723462"/>
          <wp:effectExtent l="19050" t="0" r="0" b="0"/>
          <wp:docPr id="2" name="Bild 1" descr="http://www.abf.se/Global/Grafisk%20profil%20logotyper%20manualer/Logotyper/ABF_logo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bf.se/Global/Grafisk%20profil%20logotyper%20manualer/Logotyper/ABF_logo_RED.png"/>
                  <pic:cNvPicPr>
                    <a:picLocks noChangeAspect="1" noChangeArrowheads="1"/>
                  </pic:cNvPicPr>
                </pic:nvPicPr>
                <pic:blipFill>
                  <a:blip r:embed="rId2"/>
                  <a:srcRect/>
                  <a:stretch>
                    <a:fillRect/>
                  </a:stretch>
                </pic:blipFill>
                <pic:spPr bwMode="auto">
                  <a:xfrm>
                    <a:off x="0" y="0"/>
                    <a:ext cx="5760720" cy="972346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0280"/>
    <w:multiLevelType w:val="hybridMultilevel"/>
    <w:tmpl w:val="2B70EB8E"/>
    <w:lvl w:ilvl="0" w:tplc="5A0E407C">
      <w:start w:val="1"/>
      <w:numFmt w:val="bullet"/>
      <w:lvlText w:val=""/>
      <w:lvlJc w:val="left"/>
      <w:pPr>
        <w:tabs>
          <w:tab w:val="num" w:pos="720"/>
        </w:tabs>
        <w:ind w:left="720" w:hanging="360"/>
      </w:pPr>
      <w:rPr>
        <w:rFonts w:ascii="Wingdings" w:hAnsi="Wingdings" w:hint="default"/>
      </w:rPr>
    </w:lvl>
    <w:lvl w:ilvl="1" w:tplc="4F9A6174" w:tentative="1">
      <w:start w:val="1"/>
      <w:numFmt w:val="bullet"/>
      <w:lvlText w:val=""/>
      <w:lvlJc w:val="left"/>
      <w:pPr>
        <w:tabs>
          <w:tab w:val="num" w:pos="1440"/>
        </w:tabs>
        <w:ind w:left="1440" w:hanging="360"/>
      </w:pPr>
      <w:rPr>
        <w:rFonts w:ascii="Wingdings" w:hAnsi="Wingdings" w:hint="default"/>
      </w:rPr>
    </w:lvl>
    <w:lvl w:ilvl="2" w:tplc="266C49F4" w:tentative="1">
      <w:start w:val="1"/>
      <w:numFmt w:val="bullet"/>
      <w:lvlText w:val=""/>
      <w:lvlJc w:val="left"/>
      <w:pPr>
        <w:tabs>
          <w:tab w:val="num" w:pos="2160"/>
        </w:tabs>
        <w:ind w:left="2160" w:hanging="360"/>
      </w:pPr>
      <w:rPr>
        <w:rFonts w:ascii="Wingdings" w:hAnsi="Wingdings" w:hint="default"/>
      </w:rPr>
    </w:lvl>
    <w:lvl w:ilvl="3" w:tplc="91AE4590" w:tentative="1">
      <w:start w:val="1"/>
      <w:numFmt w:val="bullet"/>
      <w:lvlText w:val=""/>
      <w:lvlJc w:val="left"/>
      <w:pPr>
        <w:tabs>
          <w:tab w:val="num" w:pos="2880"/>
        </w:tabs>
        <w:ind w:left="2880" w:hanging="360"/>
      </w:pPr>
      <w:rPr>
        <w:rFonts w:ascii="Wingdings" w:hAnsi="Wingdings" w:hint="default"/>
      </w:rPr>
    </w:lvl>
    <w:lvl w:ilvl="4" w:tplc="2F6A635C" w:tentative="1">
      <w:start w:val="1"/>
      <w:numFmt w:val="bullet"/>
      <w:lvlText w:val=""/>
      <w:lvlJc w:val="left"/>
      <w:pPr>
        <w:tabs>
          <w:tab w:val="num" w:pos="3600"/>
        </w:tabs>
        <w:ind w:left="3600" w:hanging="360"/>
      </w:pPr>
      <w:rPr>
        <w:rFonts w:ascii="Wingdings" w:hAnsi="Wingdings" w:hint="default"/>
      </w:rPr>
    </w:lvl>
    <w:lvl w:ilvl="5" w:tplc="232EDDC0" w:tentative="1">
      <w:start w:val="1"/>
      <w:numFmt w:val="bullet"/>
      <w:lvlText w:val=""/>
      <w:lvlJc w:val="left"/>
      <w:pPr>
        <w:tabs>
          <w:tab w:val="num" w:pos="4320"/>
        </w:tabs>
        <w:ind w:left="4320" w:hanging="360"/>
      </w:pPr>
      <w:rPr>
        <w:rFonts w:ascii="Wingdings" w:hAnsi="Wingdings" w:hint="default"/>
      </w:rPr>
    </w:lvl>
    <w:lvl w:ilvl="6" w:tplc="B28E66E8" w:tentative="1">
      <w:start w:val="1"/>
      <w:numFmt w:val="bullet"/>
      <w:lvlText w:val=""/>
      <w:lvlJc w:val="left"/>
      <w:pPr>
        <w:tabs>
          <w:tab w:val="num" w:pos="5040"/>
        </w:tabs>
        <w:ind w:left="5040" w:hanging="360"/>
      </w:pPr>
      <w:rPr>
        <w:rFonts w:ascii="Wingdings" w:hAnsi="Wingdings" w:hint="default"/>
      </w:rPr>
    </w:lvl>
    <w:lvl w:ilvl="7" w:tplc="7304E032" w:tentative="1">
      <w:start w:val="1"/>
      <w:numFmt w:val="bullet"/>
      <w:lvlText w:val=""/>
      <w:lvlJc w:val="left"/>
      <w:pPr>
        <w:tabs>
          <w:tab w:val="num" w:pos="5760"/>
        </w:tabs>
        <w:ind w:left="5760" w:hanging="360"/>
      </w:pPr>
      <w:rPr>
        <w:rFonts w:ascii="Wingdings" w:hAnsi="Wingdings" w:hint="default"/>
      </w:rPr>
    </w:lvl>
    <w:lvl w:ilvl="8" w:tplc="5EC40492" w:tentative="1">
      <w:start w:val="1"/>
      <w:numFmt w:val="bullet"/>
      <w:lvlText w:val=""/>
      <w:lvlJc w:val="left"/>
      <w:pPr>
        <w:tabs>
          <w:tab w:val="num" w:pos="6480"/>
        </w:tabs>
        <w:ind w:left="6480" w:hanging="360"/>
      </w:pPr>
      <w:rPr>
        <w:rFonts w:ascii="Wingdings" w:hAnsi="Wingdings" w:hint="default"/>
      </w:rPr>
    </w:lvl>
  </w:abstractNum>
  <w:abstractNum w:abstractNumId="1">
    <w:nsid w:val="13C92F2E"/>
    <w:multiLevelType w:val="hybridMultilevel"/>
    <w:tmpl w:val="5EB257E8"/>
    <w:lvl w:ilvl="0" w:tplc="CF2A1F62">
      <w:start w:val="1"/>
      <w:numFmt w:val="bullet"/>
      <w:lvlText w:val="-"/>
      <w:lvlJc w:val="left"/>
      <w:pPr>
        <w:tabs>
          <w:tab w:val="num" w:pos="720"/>
        </w:tabs>
        <w:ind w:left="720" w:hanging="360"/>
      </w:pPr>
      <w:rPr>
        <w:rFonts w:ascii="Sylfaen" w:hAnsi="Sylfae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7F97151"/>
    <w:multiLevelType w:val="hybridMultilevel"/>
    <w:tmpl w:val="E914409A"/>
    <w:lvl w:ilvl="0" w:tplc="D8B2A51C">
      <w:start w:val="1"/>
      <w:numFmt w:val="bullet"/>
      <w:lvlText w:val=""/>
      <w:lvlJc w:val="left"/>
      <w:pPr>
        <w:tabs>
          <w:tab w:val="num" w:pos="720"/>
        </w:tabs>
        <w:ind w:left="720" w:hanging="360"/>
      </w:pPr>
      <w:rPr>
        <w:rFonts w:ascii="Wingdings" w:hAnsi="Wingdings" w:hint="default"/>
      </w:rPr>
    </w:lvl>
    <w:lvl w:ilvl="1" w:tplc="C07E3F0E" w:tentative="1">
      <w:start w:val="1"/>
      <w:numFmt w:val="bullet"/>
      <w:lvlText w:val=""/>
      <w:lvlJc w:val="left"/>
      <w:pPr>
        <w:tabs>
          <w:tab w:val="num" w:pos="1440"/>
        </w:tabs>
        <w:ind w:left="1440" w:hanging="360"/>
      </w:pPr>
      <w:rPr>
        <w:rFonts w:ascii="Wingdings" w:hAnsi="Wingdings" w:hint="default"/>
      </w:rPr>
    </w:lvl>
    <w:lvl w:ilvl="2" w:tplc="7A6CFBD0" w:tentative="1">
      <w:start w:val="1"/>
      <w:numFmt w:val="bullet"/>
      <w:lvlText w:val=""/>
      <w:lvlJc w:val="left"/>
      <w:pPr>
        <w:tabs>
          <w:tab w:val="num" w:pos="2160"/>
        </w:tabs>
        <w:ind w:left="2160" w:hanging="360"/>
      </w:pPr>
      <w:rPr>
        <w:rFonts w:ascii="Wingdings" w:hAnsi="Wingdings" w:hint="default"/>
      </w:rPr>
    </w:lvl>
    <w:lvl w:ilvl="3" w:tplc="186C7090" w:tentative="1">
      <w:start w:val="1"/>
      <w:numFmt w:val="bullet"/>
      <w:lvlText w:val=""/>
      <w:lvlJc w:val="left"/>
      <w:pPr>
        <w:tabs>
          <w:tab w:val="num" w:pos="2880"/>
        </w:tabs>
        <w:ind w:left="2880" w:hanging="360"/>
      </w:pPr>
      <w:rPr>
        <w:rFonts w:ascii="Wingdings" w:hAnsi="Wingdings" w:hint="default"/>
      </w:rPr>
    </w:lvl>
    <w:lvl w:ilvl="4" w:tplc="D05A9B22" w:tentative="1">
      <w:start w:val="1"/>
      <w:numFmt w:val="bullet"/>
      <w:lvlText w:val=""/>
      <w:lvlJc w:val="left"/>
      <w:pPr>
        <w:tabs>
          <w:tab w:val="num" w:pos="3600"/>
        </w:tabs>
        <w:ind w:left="3600" w:hanging="360"/>
      </w:pPr>
      <w:rPr>
        <w:rFonts w:ascii="Wingdings" w:hAnsi="Wingdings" w:hint="default"/>
      </w:rPr>
    </w:lvl>
    <w:lvl w:ilvl="5" w:tplc="DAFCAA32" w:tentative="1">
      <w:start w:val="1"/>
      <w:numFmt w:val="bullet"/>
      <w:lvlText w:val=""/>
      <w:lvlJc w:val="left"/>
      <w:pPr>
        <w:tabs>
          <w:tab w:val="num" w:pos="4320"/>
        </w:tabs>
        <w:ind w:left="4320" w:hanging="360"/>
      </w:pPr>
      <w:rPr>
        <w:rFonts w:ascii="Wingdings" w:hAnsi="Wingdings" w:hint="default"/>
      </w:rPr>
    </w:lvl>
    <w:lvl w:ilvl="6" w:tplc="AC1E68F8" w:tentative="1">
      <w:start w:val="1"/>
      <w:numFmt w:val="bullet"/>
      <w:lvlText w:val=""/>
      <w:lvlJc w:val="left"/>
      <w:pPr>
        <w:tabs>
          <w:tab w:val="num" w:pos="5040"/>
        </w:tabs>
        <w:ind w:left="5040" w:hanging="360"/>
      </w:pPr>
      <w:rPr>
        <w:rFonts w:ascii="Wingdings" w:hAnsi="Wingdings" w:hint="default"/>
      </w:rPr>
    </w:lvl>
    <w:lvl w:ilvl="7" w:tplc="53C640CE" w:tentative="1">
      <w:start w:val="1"/>
      <w:numFmt w:val="bullet"/>
      <w:lvlText w:val=""/>
      <w:lvlJc w:val="left"/>
      <w:pPr>
        <w:tabs>
          <w:tab w:val="num" w:pos="5760"/>
        </w:tabs>
        <w:ind w:left="5760" w:hanging="360"/>
      </w:pPr>
      <w:rPr>
        <w:rFonts w:ascii="Wingdings" w:hAnsi="Wingdings" w:hint="default"/>
      </w:rPr>
    </w:lvl>
    <w:lvl w:ilvl="8" w:tplc="A2226B40" w:tentative="1">
      <w:start w:val="1"/>
      <w:numFmt w:val="bullet"/>
      <w:lvlText w:val=""/>
      <w:lvlJc w:val="left"/>
      <w:pPr>
        <w:tabs>
          <w:tab w:val="num" w:pos="6480"/>
        </w:tabs>
        <w:ind w:left="6480" w:hanging="360"/>
      </w:pPr>
      <w:rPr>
        <w:rFonts w:ascii="Wingdings" w:hAnsi="Wingdings" w:hint="default"/>
      </w:rPr>
    </w:lvl>
  </w:abstractNum>
  <w:abstractNum w:abstractNumId="3">
    <w:nsid w:val="3B3A5288"/>
    <w:multiLevelType w:val="hybridMultilevel"/>
    <w:tmpl w:val="CAD60648"/>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4">
    <w:nsid w:val="484E2C9A"/>
    <w:multiLevelType w:val="hybridMultilevel"/>
    <w:tmpl w:val="750EF75C"/>
    <w:lvl w:ilvl="0" w:tplc="0B040150">
      <w:start w:val="1"/>
      <w:numFmt w:val="bullet"/>
      <w:lvlText w:val=""/>
      <w:lvlJc w:val="left"/>
      <w:pPr>
        <w:tabs>
          <w:tab w:val="num" w:pos="720"/>
        </w:tabs>
        <w:ind w:left="720" w:hanging="360"/>
      </w:pPr>
      <w:rPr>
        <w:rFonts w:ascii="Wingdings" w:hAnsi="Wingdings" w:hint="default"/>
      </w:rPr>
    </w:lvl>
    <w:lvl w:ilvl="1" w:tplc="9CF60EBE" w:tentative="1">
      <w:start w:val="1"/>
      <w:numFmt w:val="bullet"/>
      <w:lvlText w:val=""/>
      <w:lvlJc w:val="left"/>
      <w:pPr>
        <w:tabs>
          <w:tab w:val="num" w:pos="1440"/>
        </w:tabs>
        <w:ind w:left="1440" w:hanging="360"/>
      </w:pPr>
      <w:rPr>
        <w:rFonts w:ascii="Wingdings" w:hAnsi="Wingdings" w:hint="default"/>
      </w:rPr>
    </w:lvl>
    <w:lvl w:ilvl="2" w:tplc="008442E0" w:tentative="1">
      <w:start w:val="1"/>
      <w:numFmt w:val="bullet"/>
      <w:lvlText w:val=""/>
      <w:lvlJc w:val="left"/>
      <w:pPr>
        <w:tabs>
          <w:tab w:val="num" w:pos="2160"/>
        </w:tabs>
        <w:ind w:left="2160" w:hanging="360"/>
      </w:pPr>
      <w:rPr>
        <w:rFonts w:ascii="Wingdings" w:hAnsi="Wingdings" w:hint="default"/>
      </w:rPr>
    </w:lvl>
    <w:lvl w:ilvl="3" w:tplc="FEB6274C" w:tentative="1">
      <w:start w:val="1"/>
      <w:numFmt w:val="bullet"/>
      <w:lvlText w:val=""/>
      <w:lvlJc w:val="left"/>
      <w:pPr>
        <w:tabs>
          <w:tab w:val="num" w:pos="2880"/>
        </w:tabs>
        <w:ind w:left="2880" w:hanging="360"/>
      </w:pPr>
      <w:rPr>
        <w:rFonts w:ascii="Wingdings" w:hAnsi="Wingdings" w:hint="default"/>
      </w:rPr>
    </w:lvl>
    <w:lvl w:ilvl="4" w:tplc="EE6EB7B4" w:tentative="1">
      <w:start w:val="1"/>
      <w:numFmt w:val="bullet"/>
      <w:lvlText w:val=""/>
      <w:lvlJc w:val="left"/>
      <w:pPr>
        <w:tabs>
          <w:tab w:val="num" w:pos="3600"/>
        </w:tabs>
        <w:ind w:left="3600" w:hanging="360"/>
      </w:pPr>
      <w:rPr>
        <w:rFonts w:ascii="Wingdings" w:hAnsi="Wingdings" w:hint="default"/>
      </w:rPr>
    </w:lvl>
    <w:lvl w:ilvl="5" w:tplc="22AC7420" w:tentative="1">
      <w:start w:val="1"/>
      <w:numFmt w:val="bullet"/>
      <w:lvlText w:val=""/>
      <w:lvlJc w:val="left"/>
      <w:pPr>
        <w:tabs>
          <w:tab w:val="num" w:pos="4320"/>
        </w:tabs>
        <w:ind w:left="4320" w:hanging="360"/>
      </w:pPr>
      <w:rPr>
        <w:rFonts w:ascii="Wingdings" w:hAnsi="Wingdings" w:hint="default"/>
      </w:rPr>
    </w:lvl>
    <w:lvl w:ilvl="6" w:tplc="49328244" w:tentative="1">
      <w:start w:val="1"/>
      <w:numFmt w:val="bullet"/>
      <w:lvlText w:val=""/>
      <w:lvlJc w:val="left"/>
      <w:pPr>
        <w:tabs>
          <w:tab w:val="num" w:pos="5040"/>
        </w:tabs>
        <w:ind w:left="5040" w:hanging="360"/>
      </w:pPr>
      <w:rPr>
        <w:rFonts w:ascii="Wingdings" w:hAnsi="Wingdings" w:hint="default"/>
      </w:rPr>
    </w:lvl>
    <w:lvl w:ilvl="7" w:tplc="FD00A28E" w:tentative="1">
      <w:start w:val="1"/>
      <w:numFmt w:val="bullet"/>
      <w:lvlText w:val=""/>
      <w:lvlJc w:val="left"/>
      <w:pPr>
        <w:tabs>
          <w:tab w:val="num" w:pos="5760"/>
        </w:tabs>
        <w:ind w:left="5760" w:hanging="360"/>
      </w:pPr>
      <w:rPr>
        <w:rFonts w:ascii="Wingdings" w:hAnsi="Wingdings" w:hint="default"/>
      </w:rPr>
    </w:lvl>
    <w:lvl w:ilvl="8" w:tplc="B296D50E" w:tentative="1">
      <w:start w:val="1"/>
      <w:numFmt w:val="bullet"/>
      <w:lvlText w:val=""/>
      <w:lvlJc w:val="left"/>
      <w:pPr>
        <w:tabs>
          <w:tab w:val="num" w:pos="6480"/>
        </w:tabs>
        <w:ind w:left="6480" w:hanging="360"/>
      </w:pPr>
      <w:rPr>
        <w:rFonts w:ascii="Wingdings" w:hAnsi="Wingdings" w:hint="default"/>
      </w:rPr>
    </w:lvl>
  </w:abstractNum>
  <w:abstractNum w:abstractNumId="5">
    <w:nsid w:val="5E02467B"/>
    <w:multiLevelType w:val="hybridMultilevel"/>
    <w:tmpl w:val="22AA4FE8"/>
    <w:lvl w:ilvl="0" w:tplc="CF2A1F62">
      <w:start w:val="1"/>
      <w:numFmt w:val="bullet"/>
      <w:lvlText w:val="-"/>
      <w:lvlJc w:val="left"/>
      <w:pPr>
        <w:tabs>
          <w:tab w:val="num" w:pos="720"/>
        </w:tabs>
        <w:ind w:left="720" w:hanging="360"/>
      </w:pPr>
      <w:rPr>
        <w:rFonts w:ascii="Sylfaen" w:hAnsi="Sylfae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67DA547C"/>
    <w:multiLevelType w:val="hybridMultilevel"/>
    <w:tmpl w:val="C7B857D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nsid w:val="7812261A"/>
    <w:multiLevelType w:val="hybridMultilevel"/>
    <w:tmpl w:val="F678059E"/>
    <w:lvl w:ilvl="0" w:tplc="214CBA9E">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6"/>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304"/>
  <w:hyphenationZone w:val="425"/>
  <w:noPunctuationKerning/>
  <w:characterSpacingControl w:val="doNotCompress"/>
  <w:hdrShapeDefaults>
    <o:shapedefaults v:ext="edit" spidmax="18433"/>
  </w:hdrShapeDefaults>
  <w:footnotePr>
    <w:footnote w:id="-1"/>
    <w:footnote w:id="0"/>
  </w:footnotePr>
  <w:endnotePr>
    <w:endnote w:id="-1"/>
    <w:endnote w:id="0"/>
  </w:endnotePr>
  <w:compat/>
  <w:rsids>
    <w:rsidRoot w:val="00A013E3"/>
    <w:rsid w:val="000013B5"/>
    <w:rsid w:val="00006EF4"/>
    <w:rsid w:val="000129D7"/>
    <w:rsid w:val="00017082"/>
    <w:rsid w:val="00062D5A"/>
    <w:rsid w:val="0006330C"/>
    <w:rsid w:val="00070665"/>
    <w:rsid w:val="00077A9E"/>
    <w:rsid w:val="00081ECD"/>
    <w:rsid w:val="000903D4"/>
    <w:rsid w:val="000929D9"/>
    <w:rsid w:val="000967BB"/>
    <w:rsid w:val="000A14F0"/>
    <w:rsid w:val="000A7628"/>
    <w:rsid w:val="000D0911"/>
    <w:rsid w:val="000E2F30"/>
    <w:rsid w:val="000E3560"/>
    <w:rsid w:val="00123994"/>
    <w:rsid w:val="001304DA"/>
    <w:rsid w:val="00132145"/>
    <w:rsid w:val="001579E1"/>
    <w:rsid w:val="001637ED"/>
    <w:rsid w:val="00166B83"/>
    <w:rsid w:val="00181F8F"/>
    <w:rsid w:val="00191AF8"/>
    <w:rsid w:val="00196E0E"/>
    <w:rsid w:val="001B55B4"/>
    <w:rsid w:val="001D6AEF"/>
    <w:rsid w:val="001F5E6D"/>
    <w:rsid w:val="00203D14"/>
    <w:rsid w:val="002134B2"/>
    <w:rsid w:val="0021402E"/>
    <w:rsid w:val="00223739"/>
    <w:rsid w:val="00230181"/>
    <w:rsid w:val="00230BDA"/>
    <w:rsid w:val="00233A95"/>
    <w:rsid w:val="00240A0D"/>
    <w:rsid w:val="0024114F"/>
    <w:rsid w:val="00244ABA"/>
    <w:rsid w:val="00253542"/>
    <w:rsid w:val="00253EBE"/>
    <w:rsid w:val="00271CF5"/>
    <w:rsid w:val="00274AC3"/>
    <w:rsid w:val="002866EC"/>
    <w:rsid w:val="00297930"/>
    <w:rsid w:val="002B0634"/>
    <w:rsid w:val="002B5037"/>
    <w:rsid w:val="00314610"/>
    <w:rsid w:val="00321C04"/>
    <w:rsid w:val="003232CA"/>
    <w:rsid w:val="00342F61"/>
    <w:rsid w:val="003A07C1"/>
    <w:rsid w:val="003A2301"/>
    <w:rsid w:val="003D3B3C"/>
    <w:rsid w:val="004074F4"/>
    <w:rsid w:val="0041193D"/>
    <w:rsid w:val="004174F7"/>
    <w:rsid w:val="00425D4F"/>
    <w:rsid w:val="004262A8"/>
    <w:rsid w:val="00436506"/>
    <w:rsid w:val="004450C4"/>
    <w:rsid w:val="00455906"/>
    <w:rsid w:val="004728A7"/>
    <w:rsid w:val="00485E73"/>
    <w:rsid w:val="00490FB6"/>
    <w:rsid w:val="00492437"/>
    <w:rsid w:val="0049455F"/>
    <w:rsid w:val="004A4876"/>
    <w:rsid w:val="004B157D"/>
    <w:rsid w:val="004C00DD"/>
    <w:rsid w:val="004C320D"/>
    <w:rsid w:val="004E1933"/>
    <w:rsid w:val="00512A5A"/>
    <w:rsid w:val="00533411"/>
    <w:rsid w:val="005545E5"/>
    <w:rsid w:val="00556825"/>
    <w:rsid w:val="00572996"/>
    <w:rsid w:val="005F536B"/>
    <w:rsid w:val="00600966"/>
    <w:rsid w:val="006063A2"/>
    <w:rsid w:val="006375CD"/>
    <w:rsid w:val="006429A3"/>
    <w:rsid w:val="006518A4"/>
    <w:rsid w:val="0065511F"/>
    <w:rsid w:val="006552FA"/>
    <w:rsid w:val="00673DE2"/>
    <w:rsid w:val="0067457C"/>
    <w:rsid w:val="00687227"/>
    <w:rsid w:val="006960CC"/>
    <w:rsid w:val="006D1E0F"/>
    <w:rsid w:val="006F73C3"/>
    <w:rsid w:val="00706FD0"/>
    <w:rsid w:val="00714FF7"/>
    <w:rsid w:val="007328CE"/>
    <w:rsid w:val="00765D88"/>
    <w:rsid w:val="00773427"/>
    <w:rsid w:val="007856D8"/>
    <w:rsid w:val="007A5053"/>
    <w:rsid w:val="007B6B0C"/>
    <w:rsid w:val="007D0146"/>
    <w:rsid w:val="007F010D"/>
    <w:rsid w:val="007F19AF"/>
    <w:rsid w:val="007F3B5B"/>
    <w:rsid w:val="007F6172"/>
    <w:rsid w:val="007F6492"/>
    <w:rsid w:val="00801370"/>
    <w:rsid w:val="008102D0"/>
    <w:rsid w:val="00820D10"/>
    <w:rsid w:val="00824678"/>
    <w:rsid w:val="00826DB1"/>
    <w:rsid w:val="008634A2"/>
    <w:rsid w:val="0087773E"/>
    <w:rsid w:val="00897BAA"/>
    <w:rsid w:val="008A13E9"/>
    <w:rsid w:val="008B4077"/>
    <w:rsid w:val="008C2787"/>
    <w:rsid w:val="008C39BF"/>
    <w:rsid w:val="008E4F4D"/>
    <w:rsid w:val="008F22E7"/>
    <w:rsid w:val="009011CE"/>
    <w:rsid w:val="00904DD2"/>
    <w:rsid w:val="009150FF"/>
    <w:rsid w:val="00931923"/>
    <w:rsid w:val="00933A38"/>
    <w:rsid w:val="0094145D"/>
    <w:rsid w:val="00945CF0"/>
    <w:rsid w:val="00965603"/>
    <w:rsid w:val="009704FE"/>
    <w:rsid w:val="00971701"/>
    <w:rsid w:val="009817E0"/>
    <w:rsid w:val="00984244"/>
    <w:rsid w:val="00986CFE"/>
    <w:rsid w:val="00986F9B"/>
    <w:rsid w:val="00987F12"/>
    <w:rsid w:val="009C36B0"/>
    <w:rsid w:val="009C5B4C"/>
    <w:rsid w:val="009C7D6D"/>
    <w:rsid w:val="009D26BD"/>
    <w:rsid w:val="009D4CB0"/>
    <w:rsid w:val="009D656C"/>
    <w:rsid w:val="009E3A16"/>
    <w:rsid w:val="009F43CC"/>
    <w:rsid w:val="009F45B2"/>
    <w:rsid w:val="00A013E3"/>
    <w:rsid w:val="00A05451"/>
    <w:rsid w:val="00A358CF"/>
    <w:rsid w:val="00A67DDB"/>
    <w:rsid w:val="00A8447A"/>
    <w:rsid w:val="00A91611"/>
    <w:rsid w:val="00A954D7"/>
    <w:rsid w:val="00AA53DB"/>
    <w:rsid w:val="00B15804"/>
    <w:rsid w:val="00B72961"/>
    <w:rsid w:val="00B7361B"/>
    <w:rsid w:val="00B81BDD"/>
    <w:rsid w:val="00BA32FD"/>
    <w:rsid w:val="00BA7E40"/>
    <w:rsid w:val="00BB7935"/>
    <w:rsid w:val="00BE5B96"/>
    <w:rsid w:val="00BF6078"/>
    <w:rsid w:val="00C02C7F"/>
    <w:rsid w:val="00C10E2C"/>
    <w:rsid w:val="00C17869"/>
    <w:rsid w:val="00C506A1"/>
    <w:rsid w:val="00C537DC"/>
    <w:rsid w:val="00C55855"/>
    <w:rsid w:val="00C55C61"/>
    <w:rsid w:val="00C77F5B"/>
    <w:rsid w:val="00C84689"/>
    <w:rsid w:val="00C86180"/>
    <w:rsid w:val="00CA1712"/>
    <w:rsid w:val="00CA434C"/>
    <w:rsid w:val="00CA68E4"/>
    <w:rsid w:val="00CA7F2F"/>
    <w:rsid w:val="00CD1138"/>
    <w:rsid w:val="00CE09DE"/>
    <w:rsid w:val="00D2484F"/>
    <w:rsid w:val="00D31369"/>
    <w:rsid w:val="00D33961"/>
    <w:rsid w:val="00D36EAB"/>
    <w:rsid w:val="00D422C6"/>
    <w:rsid w:val="00D427A0"/>
    <w:rsid w:val="00D558E3"/>
    <w:rsid w:val="00D56705"/>
    <w:rsid w:val="00D74D98"/>
    <w:rsid w:val="00D753EC"/>
    <w:rsid w:val="00D81E20"/>
    <w:rsid w:val="00D92A4C"/>
    <w:rsid w:val="00DB5E44"/>
    <w:rsid w:val="00DB6F70"/>
    <w:rsid w:val="00DB6FC0"/>
    <w:rsid w:val="00DD286A"/>
    <w:rsid w:val="00DF0078"/>
    <w:rsid w:val="00DF159C"/>
    <w:rsid w:val="00E0125A"/>
    <w:rsid w:val="00E05BA0"/>
    <w:rsid w:val="00E100AA"/>
    <w:rsid w:val="00E153D1"/>
    <w:rsid w:val="00E178DF"/>
    <w:rsid w:val="00E27A08"/>
    <w:rsid w:val="00E3488D"/>
    <w:rsid w:val="00E461F0"/>
    <w:rsid w:val="00E4659E"/>
    <w:rsid w:val="00E468DF"/>
    <w:rsid w:val="00E46C46"/>
    <w:rsid w:val="00E47658"/>
    <w:rsid w:val="00E66EA3"/>
    <w:rsid w:val="00E7497A"/>
    <w:rsid w:val="00E8722E"/>
    <w:rsid w:val="00E917B0"/>
    <w:rsid w:val="00EE58EA"/>
    <w:rsid w:val="00EF1CCA"/>
    <w:rsid w:val="00EF479C"/>
    <w:rsid w:val="00EF5269"/>
    <w:rsid w:val="00F06141"/>
    <w:rsid w:val="00F078CD"/>
    <w:rsid w:val="00F11D48"/>
    <w:rsid w:val="00F154BD"/>
    <w:rsid w:val="00F4443B"/>
    <w:rsid w:val="00F50550"/>
    <w:rsid w:val="00F67193"/>
    <w:rsid w:val="00F74593"/>
    <w:rsid w:val="00F82AB8"/>
    <w:rsid w:val="00F93766"/>
    <w:rsid w:val="00FB372B"/>
    <w:rsid w:val="00FD1FE4"/>
    <w:rsid w:val="00FE0F6F"/>
    <w:rsid w:val="00FE125B"/>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572996"/>
    <w:rPr>
      <w:sz w:val="24"/>
      <w:szCs w:val="24"/>
    </w:rPr>
  </w:style>
  <w:style w:type="paragraph" w:styleId="Rubrik1">
    <w:name w:val="heading 1"/>
    <w:basedOn w:val="Normal"/>
    <w:next w:val="Normal"/>
    <w:qFormat/>
    <w:rsid w:val="00572996"/>
    <w:pPr>
      <w:keepNext/>
      <w:outlineLvl w:val="0"/>
    </w:pPr>
    <w:rPr>
      <w:rFonts w:ascii="Arial" w:hAnsi="Arial" w:cs="Arial"/>
      <w:b/>
      <w:sz w:val="20"/>
      <w:szCs w:val="20"/>
    </w:rPr>
  </w:style>
  <w:style w:type="paragraph" w:styleId="Rubrik5">
    <w:name w:val="heading 5"/>
    <w:basedOn w:val="Normal"/>
    <w:next w:val="Normal"/>
    <w:qFormat/>
    <w:rsid w:val="00572996"/>
    <w:pPr>
      <w:keepNext/>
      <w:tabs>
        <w:tab w:val="left" w:pos="1304"/>
        <w:tab w:val="left" w:pos="1814"/>
        <w:tab w:val="left" w:pos="2608"/>
        <w:tab w:val="left" w:pos="3912"/>
        <w:tab w:val="left" w:pos="5216"/>
        <w:tab w:val="left" w:pos="6521"/>
        <w:tab w:val="left" w:pos="7825"/>
        <w:tab w:val="right" w:pos="9129"/>
      </w:tabs>
      <w:ind w:left="360"/>
      <w:outlineLvl w:val="4"/>
    </w:pPr>
    <w:rPr>
      <w:rFonts w:ascii="Arial" w:hAnsi="Arial" w:cs="Arial"/>
      <w:b/>
      <w:bCs/>
      <w:sz w:val="16"/>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sid w:val="00572996"/>
    <w:rPr>
      <w:b/>
      <w:bCs/>
      <w:sz w:val="28"/>
    </w:rPr>
  </w:style>
  <w:style w:type="paragraph" w:customStyle="1" w:styleId="Ballongtext1">
    <w:name w:val="Ballongtext1"/>
    <w:basedOn w:val="Normal"/>
    <w:semiHidden/>
    <w:rsid w:val="00572996"/>
    <w:rPr>
      <w:rFonts w:ascii="Tahoma" w:hAnsi="Tahoma" w:cs="Tahoma"/>
      <w:sz w:val="16"/>
      <w:szCs w:val="16"/>
    </w:rPr>
  </w:style>
  <w:style w:type="paragraph" w:styleId="Brdtext2">
    <w:name w:val="Body Text 2"/>
    <w:basedOn w:val="Normal"/>
    <w:rsid w:val="00572996"/>
    <w:rPr>
      <w:sz w:val="22"/>
      <w:szCs w:val="22"/>
    </w:rPr>
  </w:style>
  <w:style w:type="paragraph" w:styleId="Brdtext3">
    <w:name w:val="Body Text 3"/>
    <w:basedOn w:val="Normal"/>
    <w:rsid w:val="00572996"/>
    <w:rPr>
      <w:b/>
      <w:bCs/>
      <w:sz w:val="22"/>
      <w:szCs w:val="22"/>
    </w:rPr>
  </w:style>
  <w:style w:type="paragraph" w:styleId="Brdtextmedindrag">
    <w:name w:val="Body Text Indent"/>
    <w:basedOn w:val="Normal"/>
    <w:rsid w:val="000A7628"/>
    <w:pPr>
      <w:spacing w:after="120"/>
      <w:ind w:left="283"/>
    </w:pPr>
  </w:style>
  <w:style w:type="character" w:customStyle="1" w:styleId="rubrikblacksmall">
    <w:name w:val="rubrikblacksmall"/>
    <w:basedOn w:val="Standardstycketeckensnitt"/>
    <w:rsid w:val="000A7628"/>
  </w:style>
  <w:style w:type="paragraph" w:styleId="Sidhuvud">
    <w:name w:val="header"/>
    <w:basedOn w:val="Normal"/>
    <w:rsid w:val="00A05451"/>
    <w:pPr>
      <w:tabs>
        <w:tab w:val="center" w:pos="4536"/>
        <w:tab w:val="right" w:pos="9072"/>
      </w:tabs>
    </w:pPr>
  </w:style>
  <w:style w:type="paragraph" w:styleId="Sidfot">
    <w:name w:val="footer"/>
    <w:basedOn w:val="Normal"/>
    <w:rsid w:val="00A05451"/>
    <w:pPr>
      <w:tabs>
        <w:tab w:val="center" w:pos="4536"/>
        <w:tab w:val="right" w:pos="9072"/>
      </w:tabs>
    </w:pPr>
  </w:style>
  <w:style w:type="character" w:styleId="Hyperlnk">
    <w:name w:val="Hyperlink"/>
    <w:rsid w:val="00F74593"/>
    <w:rPr>
      <w:color w:val="0000FF"/>
      <w:u w:val="single"/>
    </w:rPr>
  </w:style>
  <w:style w:type="paragraph" w:customStyle="1" w:styleId="NoParagraphStyle">
    <w:name w:val="[No Paragraph Style]"/>
    <w:rsid w:val="001B55B4"/>
    <w:pPr>
      <w:autoSpaceDE w:val="0"/>
      <w:autoSpaceDN w:val="0"/>
      <w:adjustRightInd w:val="0"/>
      <w:spacing w:line="288" w:lineRule="auto"/>
      <w:textAlignment w:val="center"/>
    </w:pPr>
    <w:rPr>
      <w:color w:val="000000"/>
      <w:sz w:val="24"/>
      <w:szCs w:val="24"/>
    </w:rPr>
  </w:style>
  <w:style w:type="paragraph" w:styleId="Ballongtext">
    <w:name w:val="Balloon Text"/>
    <w:basedOn w:val="Normal"/>
    <w:semiHidden/>
    <w:rsid w:val="005F536B"/>
    <w:rPr>
      <w:rFonts w:ascii="Tahoma" w:hAnsi="Tahoma" w:cs="Tahoma"/>
      <w:sz w:val="16"/>
      <w:szCs w:val="16"/>
    </w:rPr>
  </w:style>
  <w:style w:type="character" w:styleId="AnvndHyperlnk">
    <w:name w:val="FollowedHyperlink"/>
    <w:rsid w:val="007F19AF"/>
    <w:rPr>
      <w:color w:val="800080"/>
      <w:u w:val="single"/>
    </w:rPr>
  </w:style>
  <w:style w:type="paragraph" w:customStyle="1" w:styleId="default">
    <w:name w:val="default"/>
    <w:basedOn w:val="Normal"/>
    <w:rsid w:val="008F22E7"/>
    <w:pPr>
      <w:autoSpaceDE w:val="0"/>
      <w:autoSpaceDN w:val="0"/>
    </w:pPr>
    <w:rPr>
      <w:rFonts w:ascii="Trade Gothic LT Std" w:hAnsi="Trade Gothic LT Std"/>
      <w:color w:val="000000"/>
    </w:rPr>
  </w:style>
  <w:style w:type="paragraph" w:customStyle="1" w:styleId="pa0">
    <w:name w:val="pa0"/>
    <w:basedOn w:val="Normal"/>
    <w:rsid w:val="008F22E7"/>
    <w:pPr>
      <w:autoSpaceDE w:val="0"/>
      <w:autoSpaceDN w:val="0"/>
      <w:spacing w:line="241" w:lineRule="atLeast"/>
    </w:pPr>
    <w:rPr>
      <w:rFonts w:ascii="Trade Gothic LT Std" w:hAnsi="Trade Gothic LT Std"/>
    </w:rPr>
  </w:style>
  <w:style w:type="paragraph" w:customStyle="1" w:styleId="nospacing">
    <w:name w:val="nospacing"/>
    <w:basedOn w:val="Normal"/>
    <w:rsid w:val="008F22E7"/>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97906812">
      <w:bodyDiv w:val="1"/>
      <w:marLeft w:val="0"/>
      <w:marRight w:val="0"/>
      <w:marTop w:val="0"/>
      <w:marBottom w:val="0"/>
      <w:divBdr>
        <w:top w:val="none" w:sz="0" w:space="0" w:color="auto"/>
        <w:left w:val="none" w:sz="0" w:space="0" w:color="auto"/>
        <w:bottom w:val="none" w:sz="0" w:space="0" w:color="auto"/>
        <w:right w:val="none" w:sz="0" w:space="0" w:color="auto"/>
      </w:divBdr>
      <w:divsChild>
        <w:div w:id="421686167">
          <w:marLeft w:val="0"/>
          <w:marRight w:val="0"/>
          <w:marTop w:val="0"/>
          <w:marBottom w:val="0"/>
          <w:divBdr>
            <w:top w:val="none" w:sz="0" w:space="0" w:color="auto"/>
            <w:left w:val="none" w:sz="0" w:space="0" w:color="auto"/>
            <w:bottom w:val="none" w:sz="0" w:space="0" w:color="auto"/>
            <w:right w:val="none" w:sz="0" w:space="0" w:color="auto"/>
          </w:divBdr>
          <w:divsChild>
            <w:div w:id="492182200">
              <w:marLeft w:val="0"/>
              <w:marRight w:val="0"/>
              <w:marTop w:val="0"/>
              <w:marBottom w:val="0"/>
              <w:divBdr>
                <w:top w:val="none" w:sz="0" w:space="0" w:color="auto"/>
                <w:left w:val="none" w:sz="0" w:space="0" w:color="auto"/>
                <w:bottom w:val="none" w:sz="0" w:space="0" w:color="auto"/>
                <w:right w:val="none" w:sz="0" w:space="0" w:color="auto"/>
              </w:divBdr>
            </w:div>
            <w:div w:id="570235666">
              <w:marLeft w:val="0"/>
              <w:marRight w:val="0"/>
              <w:marTop w:val="0"/>
              <w:marBottom w:val="0"/>
              <w:divBdr>
                <w:top w:val="none" w:sz="0" w:space="0" w:color="auto"/>
                <w:left w:val="none" w:sz="0" w:space="0" w:color="auto"/>
                <w:bottom w:val="none" w:sz="0" w:space="0" w:color="auto"/>
                <w:right w:val="none" w:sz="0" w:space="0" w:color="auto"/>
              </w:divBdr>
            </w:div>
            <w:div w:id="16487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29192">
      <w:bodyDiv w:val="1"/>
      <w:marLeft w:val="0"/>
      <w:marRight w:val="0"/>
      <w:marTop w:val="0"/>
      <w:marBottom w:val="0"/>
      <w:divBdr>
        <w:top w:val="none" w:sz="0" w:space="0" w:color="auto"/>
        <w:left w:val="none" w:sz="0" w:space="0" w:color="auto"/>
        <w:bottom w:val="none" w:sz="0" w:space="0" w:color="auto"/>
        <w:right w:val="none" w:sz="0" w:space="0" w:color="auto"/>
      </w:divBdr>
      <w:divsChild>
        <w:div w:id="1555191999">
          <w:marLeft w:val="0"/>
          <w:marRight w:val="0"/>
          <w:marTop w:val="0"/>
          <w:marBottom w:val="0"/>
          <w:divBdr>
            <w:top w:val="none" w:sz="0" w:space="0" w:color="auto"/>
            <w:left w:val="none" w:sz="0" w:space="0" w:color="auto"/>
            <w:bottom w:val="none" w:sz="0" w:space="0" w:color="auto"/>
            <w:right w:val="none" w:sz="0" w:space="0" w:color="auto"/>
          </w:divBdr>
          <w:divsChild>
            <w:div w:id="233049077">
              <w:marLeft w:val="0"/>
              <w:marRight w:val="0"/>
              <w:marTop w:val="0"/>
              <w:marBottom w:val="0"/>
              <w:divBdr>
                <w:top w:val="none" w:sz="0" w:space="0" w:color="auto"/>
                <w:left w:val="none" w:sz="0" w:space="0" w:color="auto"/>
                <w:bottom w:val="none" w:sz="0" w:space="0" w:color="auto"/>
                <w:right w:val="none" w:sz="0" w:space="0" w:color="auto"/>
              </w:divBdr>
            </w:div>
            <w:div w:id="1274244596">
              <w:marLeft w:val="0"/>
              <w:marRight w:val="0"/>
              <w:marTop w:val="0"/>
              <w:marBottom w:val="0"/>
              <w:divBdr>
                <w:top w:val="none" w:sz="0" w:space="0" w:color="auto"/>
                <w:left w:val="none" w:sz="0" w:space="0" w:color="auto"/>
                <w:bottom w:val="none" w:sz="0" w:space="0" w:color="auto"/>
                <w:right w:val="none" w:sz="0" w:space="0" w:color="auto"/>
              </w:divBdr>
            </w:div>
            <w:div w:id="15488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2236">
      <w:bodyDiv w:val="1"/>
      <w:marLeft w:val="0"/>
      <w:marRight w:val="0"/>
      <w:marTop w:val="0"/>
      <w:marBottom w:val="0"/>
      <w:divBdr>
        <w:top w:val="none" w:sz="0" w:space="0" w:color="auto"/>
        <w:left w:val="none" w:sz="0" w:space="0" w:color="auto"/>
        <w:bottom w:val="none" w:sz="0" w:space="0" w:color="auto"/>
        <w:right w:val="none" w:sz="0" w:space="0" w:color="auto"/>
      </w:divBdr>
      <w:divsChild>
        <w:div w:id="1629311030">
          <w:marLeft w:val="0"/>
          <w:marRight w:val="0"/>
          <w:marTop w:val="0"/>
          <w:marBottom w:val="0"/>
          <w:divBdr>
            <w:top w:val="none" w:sz="0" w:space="0" w:color="auto"/>
            <w:left w:val="none" w:sz="0" w:space="0" w:color="auto"/>
            <w:bottom w:val="none" w:sz="0" w:space="0" w:color="auto"/>
            <w:right w:val="none" w:sz="0" w:space="0" w:color="auto"/>
          </w:divBdr>
          <w:divsChild>
            <w:div w:id="42561368">
              <w:marLeft w:val="0"/>
              <w:marRight w:val="0"/>
              <w:marTop w:val="0"/>
              <w:marBottom w:val="0"/>
              <w:divBdr>
                <w:top w:val="none" w:sz="0" w:space="0" w:color="auto"/>
                <w:left w:val="none" w:sz="0" w:space="0" w:color="auto"/>
                <w:bottom w:val="none" w:sz="0" w:space="0" w:color="auto"/>
                <w:right w:val="none" w:sz="0" w:space="0" w:color="auto"/>
              </w:divBdr>
            </w:div>
            <w:div w:id="540098640">
              <w:marLeft w:val="0"/>
              <w:marRight w:val="0"/>
              <w:marTop w:val="0"/>
              <w:marBottom w:val="0"/>
              <w:divBdr>
                <w:top w:val="none" w:sz="0" w:space="0" w:color="auto"/>
                <w:left w:val="none" w:sz="0" w:space="0" w:color="auto"/>
                <w:bottom w:val="none" w:sz="0" w:space="0" w:color="auto"/>
                <w:right w:val="none" w:sz="0" w:space="0" w:color="auto"/>
              </w:divBdr>
            </w:div>
            <w:div w:id="622002910">
              <w:marLeft w:val="0"/>
              <w:marRight w:val="0"/>
              <w:marTop w:val="0"/>
              <w:marBottom w:val="0"/>
              <w:divBdr>
                <w:top w:val="none" w:sz="0" w:space="0" w:color="auto"/>
                <w:left w:val="none" w:sz="0" w:space="0" w:color="auto"/>
                <w:bottom w:val="none" w:sz="0" w:space="0" w:color="auto"/>
                <w:right w:val="none" w:sz="0" w:space="0" w:color="auto"/>
              </w:divBdr>
            </w:div>
            <w:div w:id="1800026206">
              <w:marLeft w:val="0"/>
              <w:marRight w:val="0"/>
              <w:marTop w:val="0"/>
              <w:marBottom w:val="0"/>
              <w:divBdr>
                <w:top w:val="none" w:sz="0" w:space="0" w:color="auto"/>
                <w:left w:val="none" w:sz="0" w:space="0" w:color="auto"/>
                <w:bottom w:val="none" w:sz="0" w:space="0" w:color="auto"/>
                <w:right w:val="none" w:sz="0" w:space="0" w:color="auto"/>
              </w:divBdr>
            </w:div>
            <w:div w:id="203407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407">
      <w:bodyDiv w:val="1"/>
      <w:marLeft w:val="0"/>
      <w:marRight w:val="0"/>
      <w:marTop w:val="0"/>
      <w:marBottom w:val="0"/>
      <w:divBdr>
        <w:top w:val="none" w:sz="0" w:space="0" w:color="auto"/>
        <w:left w:val="none" w:sz="0" w:space="0" w:color="auto"/>
        <w:bottom w:val="none" w:sz="0" w:space="0" w:color="auto"/>
        <w:right w:val="none" w:sz="0" w:space="0" w:color="auto"/>
      </w:divBdr>
    </w:div>
    <w:div w:id="1485925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rmlandssparbank.se/ibtrespra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Pages>
  <Words>264</Words>
  <Characters>1614</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Sörmlandsbanken</Company>
  <LinksUpToDate>false</LinksUpToDate>
  <CharactersWithSpaces>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mats</dc:creator>
  <cp:keywords/>
  <dc:description/>
  <cp:lastModifiedBy>richard</cp:lastModifiedBy>
  <cp:revision>6</cp:revision>
  <cp:lastPrinted>2012-05-22T20:06:00Z</cp:lastPrinted>
  <dcterms:created xsi:type="dcterms:W3CDTF">2012-05-22T20:01:00Z</dcterms:created>
  <dcterms:modified xsi:type="dcterms:W3CDTF">2012-05-23T15:02:00Z</dcterms:modified>
</cp:coreProperties>
</file>