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147" w:rsidRDefault="00F16147" w:rsidP="00F16147">
      <w:pPr>
        <w:pStyle w:val="Overskrift2"/>
        <w:jc w:val="right"/>
      </w:pPr>
      <w:r w:rsidRPr="00DA35BF">
        <w:rPr>
          <w:noProof/>
          <w:lang w:eastAsia="nb-NO"/>
        </w:rPr>
        <w:drawing>
          <wp:inline distT="0" distB="0" distL="0" distR="0" wp14:anchorId="32635473" wp14:editId="27AB86D0">
            <wp:extent cx="1571625" cy="314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147" w:rsidRDefault="00F16147" w:rsidP="00FA7014">
      <w:pPr>
        <w:pStyle w:val="Overskrift2"/>
      </w:pPr>
    </w:p>
    <w:p w:rsidR="00DF6B62" w:rsidRDefault="005A00F5" w:rsidP="006B1D0C">
      <w:pPr>
        <w:pStyle w:val="Overskrift2"/>
        <w:rPr>
          <w:rFonts w:ascii="Calibri" w:hAnsi="Calibri"/>
          <w:b/>
          <w:color w:val="000000" w:themeColor="text1"/>
          <w:sz w:val="22"/>
          <w:szCs w:val="22"/>
        </w:rPr>
      </w:pPr>
      <w:r>
        <w:rPr>
          <w:rFonts w:ascii="Calibri" w:hAnsi="Calibri"/>
          <w:b/>
          <w:color w:val="000000" w:themeColor="text1"/>
          <w:sz w:val="28"/>
          <w:szCs w:val="28"/>
        </w:rPr>
        <w:t xml:space="preserve">Færre </w:t>
      </w:r>
      <w:r w:rsidR="00DE4EBD">
        <w:rPr>
          <w:rFonts w:ascii="Calibri" w:hAnsi="Calibri"/>
          <w:b/>
          <w:color w:val="000000" w:themeColor="text1"/>
          <w:sz w:val="28"/>
          <w:szCs w:val="28"/>
        </w:rPr>
        <w:t>med</w:t>
      </w:r>
      <w:r>
        <w:rPr>
          <w:rFonts w:ascii="Calibri" w:hAnsi="Calibri"/>
          <w:b/>
          <w:color w:val="000000" w:themeColor="text1"/>
          <w:sz w:val="28"/>
          <w:szCs w:val="28"/>
        </w:rPr>
        <w:t xml:space="preserve"> </w:t>
      </w:r>
      <w:r w:rsidR="00B221EF">
        <w:rPr>
          <w:rFonts w:ascii="Calibri" w:hAnsi="Calibri"/>
          <w:b/>
          <w:color w:val="000000" w:themeColor="text1"/>
          <w:sz w:val="28"/>
          <w:szCs w:val="28"/>
        </w:rPr>
        <w:t xml:space="preserve">betalingsvansker </w:t>
      </w:r>
      <w:r>
        <w:rPr>
          <w:rFonts w:ascii="Calibri" w:hAnsi="Calibri"/>
          <w:b/>
          <w:color w:val="000000" w:themeColor="text1"/>
          <w:sz w:val="28"/>
          <w:szCs w:val="28"/>
        </w:rPr>
        <w:t xml:space="preserve">i </w:t>
      </w:r>
      <w:r w:rsidR="00B221EF">
        <w:rPr>
          <w:rFonts w:ascii="Calibri" w:hAnsi="Calibri"/>
          <w:b/>
          <w:color w:val="000000" w:themeColor="text1"/>
          <w:sz w:val="28"/>
          <w:szCs w:val="28"/>
        </w:rPr>
        <w:t xml:space="preserve">Hedmark </w:t>
      </w:r>
      <w:r w:rsidR="006444C8">
        <w:rPr>
          <w:rFonts w:ascii="Calibri" w:hAnsi="Calibri"/>
          <w:b/>
          <w:color w:val="000000" w:themeColor="text1"/>
          <w:sz w:val="28"/>
          <w:szCs w:val="28"/>
        </w:rPr>
        <w:br/>
      </w:r>
    </w:p>
    <w:p w:rsidR="00152968" w:rsidRPr="00635FC2" w:rsidRDefault="00B87B76" w:rsidP="00635FC2">
      <w:pPr>
        <w:rPr>
          <w:rFonts w:ascii="Calibri" w:hAnsi="Calibri"/>
          <w:b/>
        </w:rPr>
      </w:pPr>
      <w:r>
        <w:rPr>
          <w:rFonts w:ascii="Calibri" w:hAnsi="Calibri"/>
          <w:b/>
        </w:rPr>
        <w:t>Hedmark</w:t>
      </w:r>
      <w:r w:rsidRPr="00635FC2">
        <w:rPr>
          <w:rFonts w:ascii="Calibri" w:hAnsi="Calibri"/>
          <w:b/>
        </w:rPr>
        <w:t xml:space="preserve"> </w:t>
      </w:r>
      <w:r w:rsidR="005A00F5" w:rsidRPr="00635FC2">
        <w:rPr>
          <w:rFonts w:ascii="Calibri" w:hAnsi="Calibri"/>
          <w:b/>
        </w:rPr>
        <w:t xml:space="preserve">er </w:t>
      </w:r>
      <w:r>
        <w:rPr>
          <w:rFonts w:ascii="Calibri" w:hAnsi="Calibri"/>
          <w:b/>
        </w:rPr>
        <w:t>et av fylkene med størst</w:t>
      </w:r>
      <w:r w:rsidR="00923DF5" w:rsidRPr="00635FC2">
        <w:rPr>
          <w:rFonts w:ascii="Calibri" w:hAnsi="Calibri"/>
          <w:b/>
        </w:rPr>
        <w:t xml:space="preserve"> nedgang i </w:t>
      </w:r>
      <w:r w:rsidR="00152968" w:rsidRPr="00635FC2">
        <w:rPr>
          <w:rFonts w:ascii="Calibri" w:hAnsi="Calibri"/>
          <w:b/>
        </w:rPr>
        <w:t xml:space="preserve">betalingsvansker. </w:t>
      </w:r>
      <w:r w:rsidR="00152968" w:rsidRPr="00635FC2">
        <w:rPr>
          <w:rFonts w:ascii="Calibri" w:hAnsi="Calibri"/>
          <w:b/>
          <w:color w:val="000000" w:themeColor="text1"/>
        </w:rPr>
        <w:t xml:space="preserve">– </w:t>
      </w:r>
      <w:r>
        <w:rPr>
          <w:rFonts w:ascii="Calibri" w:hAnsi="Calibri"/>
          <w:b/>
        </w:rPr>
        <w:t>Hedmark og resten av</w:t>
      </w:r>
      <w:r w:rsidR="008E116E">
        <w:rPr>
          <w:rFonts w:ascii="Calibri" w:hAnsi="Calibri"/>
          <w:b/>
        </w:rPr>
        <w:t xml:space="preserve"> innlandet</w:t>
      </w:r>
      <w:r w:rsidR="00152968" w:rsidRPr="00635FC2">
        <w:rPr>
          <w:rFonts w:ascii="Calibri" w:hAnsi="Calibri"/>
          <w:b/>
        </w:rPr>
        <w:t xml:space="preserve"> har vært skånet for betydelige gjeldsproblemer som en følge av oljenedturen</w:t>
      </w:r>
      <w:r w:rsidR="00AF1B6A">
        <w:rPr>
          <w:rFonts w:ascii="Calibri" w:hAnsi="Calibri"/>
          <w:b/>
        </w:rPr>
        <w:t xml:space="preserve">. I tillegg nyter husholdningene godt av </w:t>
      </w:r>
      <w:r w:rsidR="00DB5F6C">
        <w:rPr>
          <w:rFonts w:ascii="Calibri" w:hAnsi="Calibri"/>
          <w:b/>
        </w:rPr>
        <w:t xml:space="preserve">lave renter og økt sysselsetting, både i offentlig sektor og </w:t>
      </w:r>
      <w:r w:rsidR="00DC3A23">
        <w:rPr>
          <w:rFonts w:ascii="Calibri" w:hAnsi="Calibri"/>
          <w:b/>
        </w:rPr>
        <w:t xml:space="preserve">trolig også </w:t>
      </w:r>
      <w:r w:rsidR="00DB5F6C">
        <w:rPr>
          <w:rFonts w:ascii="Calibri" w:hAnsi="Calibri"/>
          <w:b/>
        </w:rPr>
        <w:t>eksport</w:t>
      </w:r>
      <w:r w:rsidR="00A21971">
        <w:rPr>
          <w:rFonts w:ascii="Calibri" w:hAnsi="Calibri"/>
          <w:b/>
        </w:rPr>
        <w:t>næringen</w:t>
      </w:r>
      <w:r w:rsidR="00DC3A23">
        <w:rPr>
          <w:rFonts w:ascii="Calibri" w:hAnsi="Calibri"/>
          <w:b/>
        </w:rPr>
        <w:t>e</w:t>
      </w:r>
      <w:r w:rsidR="00152968" w:rsidRPr="00635FC2">
        <w:rPr>
          <w:rFonts w:ascii="Calibri" w:hAnsi="Calibri"/>
          <w:b/>
        </w:rPr>
        <w:t xml:space="preserve">, sier Morten Trasti, analytiker i </w:t>
      </w:r>
      <w:proofErr w:type="spellStart"/>
      <w:r w:rsidR="00152968" w:rsidRPr="00635FC2">
        <w:rPr>
          <w:rFonts w:ascii="Calibri" w:hAnsi="Calibri"/>
          <w:b/>
        </w:rPr>
        <w:t>Lindorff</w:t>
      </w:r>
      <w:proofErr w:type="spellEnd"/>
      <w:r w:rsidR="00152968" w:rsidRPr="00635FC2">
        <w:rPr>
          <w:rFonts w:ascii="Calibri" w:hAnsi="Calibri"/>
          <w:b/>
        </w:rPr>
        <w:t>.</w:t>
      </w:r>
    </w:p>
    <w:p w:rsidR="00152968" w:rsidRDefault="00152968" w:rsidP="00152968">
      <w:pPr>
        <w:rPr>
          <w:rFonts w:ascii="Calibri" w:hAnsi="Calibri"/>
        </w:rPr>
      </w:pPr>
      <w:r w:rsidRPr="006444C8">
        <w:rPr>
          <w:rFonts w:ascii="Calibri" w:hAnsi="Calibri"/>
        </w:rPr>
        <w:t xml:space="preserve">Det kommer frem i </w:t>
      </w:r>
      <w:proofErr w:type="spellStart"/>
      <w:r w:rsidRPr="006444C8">
        <w:rPr>
          <w:rFonts w:ascii="Calibri" w:hAnsi="Calibri"/>
        </w:rPr>
        <w:t>Lindorffanalysen</w:t>
      </w:r>
      <w:proofErr w:type="spellEnd"/>
      <w:r w:rsidRPr="006444C8">
        <w:rPr>
          <w:rFonts w:ascii="Calibri" w:hAnsi="Calibri"/>
        </w:rPr>
        <w:t xml:space="preserve">, som viser i hvilken grad nordmenn gjør opp gjelden sin. Analysen gir en oversikt over utviklingen innen betalingsanmerkninger; inkassokrav som ikke er betalt, etter gjentatte purringer. </w:t>
      </w:r>
      <w:r w:rsidRPr="006444C8">
        <w:rPr>
          <w:rFonts w:ascii="Calibri" w:hAnsi="Calibri"/>
          <w:u w:val="single"/>
        </w:rPr>
        <w:t xml:space="preserve">Alle tall gjelder for første kvartal 2017, sammenlignet med tilsvarende periode </w:t>
      </w:r>
      <w:r>
        <w:rPr>
          <w:rFonts w:ascii="Calibri" w:hAnsi="Calibri"/>
          <w:u w:val="single"/>
        </w:rPr>
        <w:t>i fjor.</w:t>
      </w:r>
      <w:r w:rsidRPr="006444C8">
        <w:rPr>
          <w:rFonts w:ascii="Calibri" w:hAnsi="Calibri"/>
        </w:rPr>
        <w:t xml:space="preserve"> </w:t>
      </w:r>
    </w:p>
    <w:p w:rsidR="00B87B76" w:rsidRDefault="00C10876" w:rsidP="008F3074">
      <w:pPr>
        <w:rPr>
          <w:rFonts w:ascii="Calibri" w:hAnsi="Calibri"/>
          <w:b/>
        </w:rPr>
      </w:pPr>
      <w:r>
        <w:rPr>
          <w:rFonts w:ascii="Calibri" w:hAnsi="Calibri"/>
          <w:b/>
        </w:rPr>
        <w:t>Størst nedgang på landsbasis</w:t>
      </w:r>
      <w:r w:rsidR="00B87B76">
        <w:rPr>
          <w:rFonts w:ascii="Calibri" w:hAnsi="Calibri"/>
          <w:b/>
        </w:rPr>
        <w:br/>
      </w:r>
      <w:r w:rsidR="00B87B76" w:rsidRPr="001D7952">
        <w:rPr>
          <w:rFonts w:ascii="Calibri" w:hAnsi="Calibri"/>
        </w:rPr>
        <w:t xml:space="preserve">Hedmark er blant fylkene med størst nedgang på landsbasis, </w:t>
      </w:r>
      <w:r w:rsidR="008E116E" w:rsidRPr="001D7952">
        <w:rPr>
          <w:rFonts w:ascii="Calibri" w:hAnsi="Calibri"/>
        </w:rPr>
        <w:t xml:space="preserve">både når det gjelder antall personer med betalingsanmerkninger og antall </w:t>
      </w:r>
      <w:r w:rsidR="00D32E3C" w:rsidRPr="001D7952">
        <w:rPr>
          <w:rFonts w:ascii="Calibri" w:hAnsi="Calibri"/>
        </w:rPr>
        <w:t>anmerkninger</w:t>
      </w:r>
      <w:r w:rsidR="008E116E" w:rsidRPr="001D7952">
        <w:rPr>
          <w:rFonts w:ascii="Calibri" w:hAnsi="Calibri"/>
        </w:rPr>
        <w:t xml:space="preserve">. </w:t>
      </w:r>
      <w:r w:rsidR="00B87B76">
        <w:rPr>
          <w:rFonts w:ascii="Calibri" w:hAnsi="Calibri"/>
        </w:rPr>
        <w:t xml:space="preserve">Det er Oppland som har landets beste utvikling. </w:t>
      </w:r>
      <w:r w:rsidR="00B87B76">
        <w:rPr>
          <w:rFonts w:ascii="Calibri" w:hAnsi="Calibri"/>
          <w:b/>
        </w:rPr>
        <w:t xml:space="preserve"> </w:t>
      </w:r>
    </w:p>
    <w:p w:rsidR="00611077" w:rsidRDefault="00A40328" w:rsidP="008F3074">
      <w:pPr>
        <w:rPr>
          <w:rFonts w:ascii="Calibri" w:hAnsi="Calibri"/>
        </w:rPr>
      </w:pPr>
      <w:r w:rsidRPr="00635FC2">
        <w:rPr>
          <w:rFonts w:ascii="Calibri" w:hAnsi="Calibri"/>
        </w:rPr>
        <w:t xml:space="preserve">I </w:t>
      </w:r>
      <w:r w:rsidR="00B87B76">
        <w:rPr>
          <w:rFonts w:ascii="Calibri" w:hAnsi="Calibri"/>
        </w:rPr>
        <w:t>Hedmark</w:t>
      </w:r>
      <w:r w:rsidR="00B87B76" w:rsidRPr="00635FC2">
        <w:rPr>
          <w:rFonts w:ascii="Calibri" w:hAnsi="Calibri"/>
        </w:rPr>
        <w:t xml:space="preserve"> </w:t>
      </w:r>
      <w:r w:rsidRPr="00635FC2">
        <w:rPr>
          <w:rFonts w:ascii="Calibri" w:hAnsi="Calibri"/>
        </w:rPr>
        <w:t xml:space="preserve">har </w:t>
      </w:r>
      <w:r w:rsidR="00B87B76">
        <w:rPr>
          <w:rFonts w:ascii="Calibri" w:hAnsi="Calibri"/>
        </w:rPr>
        <w:t>11.169</w:t>
      </w:r>
      <w:r w:rsidR="00B87B76" w:rsidRPr="00635FC2">
        <w:rPr>
          <w:rFonts w:ascii="Calibri" w:hAnsi="Calibri"/>
        </w:rPr>
        <w:t xml:space="preserve"> </w:t>
      </w:r>
      <w:r w:rsidRPr="00635FC2">
        <w:rPr>
          <w:rFonts w:ascii="Calibri" w:hAnsi="Calibri"/>
        </w:rPr>
        <w:t xml:space="preserve">personer betalingsanmerkning i første kvartal, noe som er en nedgang på </w:t>
      </w:r>
      <w:r w:rsidR="00B87B76">
        <w:rPr>
          <w:rFonts w:ascii="Calibri" w:hAnsi="Calibri"/>
        </w:rPr>
        <w:t>1,6</w:t>
      </w:r>
      <w:r w:rsidRPr="00635FC2">
        <w:rPr>
          <w:rFonts w:ascii="Calibri" w:hAnsi="Calibri"/>
        </w:rPr>
        <w:t xml:space="preserve"> prosent fra samme kvartal i fjor.</w:t>
      </w:r>
      <w:r w:rsidR="00611077">
        <w:rPr>
          <w:rFonts w:ascii="Calibri" w:hAnsi="Calibri"/>
        </w:rPr>
        <w:t xml:space="preserve"> På landsbasis e</w:t>
      </w:r>
      <w:r w:rsidR="00231455">
        <w:rPr>
          <w:rFonts w:ascii="Calibri" w:hAnsi="Calibri"/>
        </w:rPr>
        <w:t>r det en økning på 0,4 prosent.</w:t>
      </w:r>
    </w:p>
    <w:p w:rsidR="00231455" w:rsidRDefault="00231455" w:rsidP="008F3074">
      <w:pPr>
        <w:rPr>
          <w:rFonts w:ascii="Calibri" w:hAnsi="Calibri"/>
        </w:rPr>
      </w:pPr>
      <w:r>
        <w:rPr>
          <w:rFonts w:ascii="Calibri" w:hAnsi="Calibri"/>
        </w:rPr>
        <w:t xml:space="preserve">Videre har folk i </w:t>
      </w:r>
      <w:r w:rsidR="00B87B76">
        <w:rPr>
          <w:rFonts w:ascii="Calibri" w:hAnsi="Calibri"/>
        </w:rPr>
        <w:t>Hedmark 58.683</w:t>
      </w:r>
      <w:r>
        <w:rPr>
          <w:rFonts w:ascii="Calibri" w:hAnsi="Calibri"/>
        </w:rPr>
        <w:t xml:space="preserve"> betalingsanmerkninger totalt – en nedgang på </w:t>
      </w:r>
      <w:r w:rsidR="00B87B76">
        <w:rPr>
          <w:rFonts w:ascii="Calibri" w:hAnsi="Calibri"/>
        </w:rPr>
        <w:t xml:space="preserve">1,4 </w:t>
      </w:r>
      <w:r>
        <w:rPr>
          <w:rFonts w:ascii="Calibri" w:hAnsi="Calibri"/>
        </w:rPr>
        <w:t xml:space="preserve">prosent. Landet som helhet har på sin side en økning på 2,4 prosent. </w:t>
      </w:r>
    </w:p>
    <w:p w:rsidR="008947C9" w:rsidRDefault="009B051C" w:rsidP="00D710CF">
      <w:pPr>
        <w:rPr>
          <w:rFonts w:ascii="Calibri" w:hAnsi="Calibri"/>
        </w:rPr>
      </w:pPr>
      <w:r>
        <w:rPr>
          <w:rFonts w:ascii="Calibri" w:hAnsi="Calibri"/>
        </w:rPr>
        <w:t xml:space="preserve">Det er </w:t>
      </w:r>
      <w:r w:rsidR="00746691">
        <w:rPr>
          <w:rFonts w:ascii="Calibri" w:hAnsi="Calibri"/>
        </w:rPr>
        <w:t xml:space="preserve">250.000 nordmenn som står oppført med betalingsanmerkning, </w:t>
      </w:r>
      <w:r w:rsidR="00B87B76">
        <w:rPr>
          <w:rFonts w:ascii="Calibri" w:hAnsi="Calibri"/>
        </w:rPr>
        <w:t xml:space="preserve">med til sammen </w:t>
      </w:r>
      <w:r w:rsidR="00746691">
        <w:rPr>
          <w:rFonts w:ascii="Calibri" w:hAnsi="Calibri"/>
        </w:rPr>
        <w:t>1,3 millioner anmerkninger</w:t>
      </w:r>
      <w:r>
        <w:rPr>
          <w:rFonts w:ascii="Calibri" w:hAnsi="Calibri"/>
        </w:rPr>
        <w:t>.</w:t>
      </w:r>
      <w:r w:rsidR="008947C9">
        <w:rPr>
          <w:rFonts w:ascii="Calibri" w:hAnsi="Calibri"/>
        </w:rPr>
        <w:t xml:space="preserve"> </w:t>
      </w:r>
    </w:p>
    <w:p w:rsidR="00D710CF" w:rsidRDefault="00D710CF" w:rsidP="00D710CF">
      <w:pPr>
        <w:rPr>
          <w:rFonts w:ascii="Calibri" w:hAnsi="Calibri"/>
        </w:rPr>
      </w:pPr>
      <w:r w:rsidRPr="001168EE">
        <w:rPr>
          <w:rFonts w:ascii="Calibri" w:hAnsi="Calibri"/>
          <w:b/>
        </w:rPr>
        <w:t>Mindre påvirket av oljenedturen</w:t>
      </w:r>
      <w:r>
        <w:rPr>
          <w:rFonts w:ascii="Calibri" w:hAnsi="Calibri"/>
        </w:rPr>
        <w:br/>
        <w:t xml:space="preserve">Betalingsproblemene øker mest i oljefylkene, ifølge </w:t>
      </w:r>
      <w:proofErr w:type="spellStart"/>
      <w:r>
        <w:rPr>
          <w:rFonts w:ascii="Calibri" w:hAnsi="Calibri"/>
        </w:rPr>
        <w:t>Lindorffanalysen</w:t>
      </w:r>
      <w:proofErr w:type="spellEnd"/>
      <w:r>
        <w:rPr>
          <w:rFonts w:ascii="Calibri" w:hAnsi="Calibri"/>
        </w:rPr>
        <w:t xml:space="preserve">. </w:t>
      </w:r>
    </w:p>
    <w:p w:rsidR="00DE136A" w:rsidRDefault="00D710CF" w:rsidP="00635FC2">
      <w:pPr>
        <w:rPr>
          <w:rFonts w:ascii="Calibri" w:hAnsi="Calibri"/>
        </w:rPr>
      </w:pPr>
      <w:r w:rsidRPr="001168EE">
        <w:rPr>
          <w:rFonts w:ascii="Calibri" w:hAnsi="Calibri"/>
        </w:rPr>
        <w:t>–</w:t>
      </w:r>
      <w:r>
        <w:rPr>
          <w:rFonts w:ascii="Calibri" w:hAnsi="Calibri"/>
        </w:rPr>
        <w:t xml:space="preserve"> Næringslivet i innlandet er lite rettet mot petroleumsvirksomhet. </w:t>
      </w:r>
      <w:r w:rsidR="006F47FF">
        <w:rPr>
          <w:rFonts w:ascii="Calibri" w:hAnsi="Calibri"/>
        </w:rPr>
        <w:t>Som en</w:t>
      </w:r>
      <w:r>
        <w:rPr>
          <w:rFonts w:ascii="Calibri" w:hAnsi="Calibri"/>
        </w:rPr>
        <w:t xml:space="preserve"> konsekvens av </w:t>
      </w:r>
      <w:r w:rsidR="006F47FF">
        <w:rPr>
          <w:rFonts w:ascii="Calibri" w:hAnsi="Calibri"/>
        </w:rPr>
        <w:t>dette har ikke</w:t>
      </w:r>
      <w:r>
        <w:rPr>
          <w:rFonts w:ascii="Calibri" w:hAnsi="Calibri"/>
        </w:rPr>
        <w:t xml:space="preserve"> arbeidsmarkedet i innlandet </w:t>
      </w:r>
      <w:r w:rsidR="00354AA7">
        <w:rPr>
          <w:rFonts w:ascii="Calibri" w:hAnsi="Calibri"/>
        </w:rPr>
        <w:t xml:space="preserve">blitt </w:t>
      </w:r>
      <w:r>
        <w:rPr>
          <w:rFonts w:ascii="Calibri" w:hAnsi="Calibri"/>
        </w:rPr>
        <w:t>påvirket av oljeprisfallet.  Det er en nær sammenheng mellom utviklingen i arbeidsledighet og betalingsvansker, noe oljefylkene har fått merke</w:t>
      </w:r>
      <w:r w:rsidR="00DE136A">
        <w:rPr>
          <w:rFonts w:ascii="Calibri" w:hAnsi="Calibri"/>
        </w:rPr>
        <w:t>, sier Trasti.</w:t>
      </w:r>
    </w:p>
    <w:p w:rsidR="006F47FF" w:rsidRDefault="00413B03" w:rsidP="00635FC2">
      <w:pPr>
        <w:rPr>
          <w:rFonts w:ascii="Calibri" w:hAnsi="Calibri"/>
        </w:rPr>
      </w:pPr>
      <w:r w:rsidRPr="00635FC2">
        <w:rPr>
          <w:rFonts w:ascii="Calibri" w:hAnsi="Calibri"/>
        </w:rPr>
        <w:t>–</w:t>
      </w:r>
      <w:r>
        <w:rPr>
          <w:rFonts w:ascii="Calibri" w:hAnsi="Calibri"/>
        </w:rPr>
        <w:t xml:space="preserve"> Videre nyter </w:t>
      </w:r>
      <w:r w:rsidR="002319FC">
        <w:rPr>
          <w:rFonts w:ascii="Calibri" w:hAnsi="Calibri"/>
        </w:rPr>
        <w:t>innlandet</w:t>
      </w:r>
      <w:r>
        <w:rPr>
          <w:rFonts w:ascii="Calibri" w:hAnsi="Calibri"/>
        </w:rPr>
        <w:t xml:space="preserve"> godt av den økonomiske politikken i Norge</w:t>
      </w:r>
      <w:r w:rsidR="00C8545F">
        <w:rPr>
          <w:rFonts w:ascii="Calibri" w:hAnsi="Calibri"/>
        </w:rPr>
        <w:t>, som resten av landet</w:t>
      </w:r>
      <w:r>
        <w:rPr>
          <w:rFonts w:ascii="Calibri" w:hAnsi="Calibri"/>
        </w:rPr>
        <w:t xml:space="preserve">. Vi kan takke </w:t>
      </w:r>
      <w:r w:rsidR="002319FC">
        <w:rPr>
          <w:rFonts w:ascii="Calibri" w:hAnsi="Calibri"/>
        </w:rPr>
        <w:t>denne politikken</w:t>
      </w:r>
      <w:r w:rsidR="00C8545F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for lavere rentekostnader og økt sysselsetting i offentlig sektor. </w:t>
      </w:r>
      <w:r w:rsidR="00295626">
        <w:rPr>
          <w:rFonts w:ascii="Calibri" w:hAnsi="Calibri"/>
        </w:rPr>
        <w:t>Dette har</w:t>
      </w:r>
      <w:r>
        <w:rPr>
          <w:rFonts w:ascii="Calibri" w:hAnsi="Calibri"/>
        </w:rPr>
        <w:t xml:space="preserve"> dempet de negative konsekvensene </w:t>
      </w:r>
      <w:r w:rsidR="00295626">
        <w:rPr>
          <w:rFonts w:ascii="Calibri" w:hAnsi="Calibri"/>
        </w:rPr>
        <w:t xml:space="preserve">av </w:t>
      </w:r>
      <w:r w:rsidR="00B862EE">
        <w:rPr>
          <w:rFonts w:ascii="Calibri" w:hAnsi="Calibri"/>
        </w:rPr>
        <w:t>nedgangstidene</w:t>
      </w:r>
      <w:r w:rsidR="004D514A">
        <w:rPr>
          <w:rFonts w:ascii="Calibri" w:hAnsi="Calibri"/>
        </w:rPr>
        <w:t xml:space="preserve"> </w:t>
      </w:r>
      <w:r w:rsidR="00B15AA0">
        <w:rPr>
          <w:rFonts w:ascii="Calibri" w:hAnsi="Calibri"/>
        </w:rPr>
        <w:t xml:space="preserve">vi har hatt de </w:t>
      </w:r>
      <w:r w:rsidR="004D514A">
        <w:rPr>
          <w:rFonts w:ascii="Calibri" w:hAnsi="Calibri"/>
        </w:rPr>
        <w:t>tre siste årene</w:t>
      </w:r>
      <w:r w:rsidR="004C4D5D">
        <w:rPr>
          <w:rFonts w:ascii="Calibri" w:hAnsi="Calibri"/>
        </w:rPr>
        <w:t xml:space="preserve">, sier han. </w:t>
      </w:r>
    </w:p>
    <w:p w:rsidR="0066466A" w:rsidRDefault="005A23A5" w:rsidP="00923DF5">
      <w:pPr>
        <w:rPr>
          <w:rFonts w:ascii="Calibri" w:hAnsi="Calibri"/>
        </w:rPr>
      </w:pPr>
      <w:r>
        <w:rPr>
          <w:rFonts w:ascii="Calibri" w:hAnsi="Calibri"/>
          <w:b/>
        </w:rPr>
        <w:t>Gode tider for norsk eksport</w:t>
      </w:r>
      <w:r w:rsidR="007C2549">
        <w:rPr>
          <w:rFonts w:ascii="Calibri" w:hAnsi="Calibri"/>
        </w:rPr>
        <w:br/>
      </w:r>
      <w:r w:rsidR="004C4D5D">
        <w:rPr>
          <w:rFonts w:ascii="Calibri" w:hAnsi="Calibri"/>
        </w:rPr>
        <w:t>Trasti</w:t>
      </w:r>
      <w:r w:rsidR="004D50D8" w:rsidRPr="00635FC2">
        <w:rPr>
          <w:rFonts w:ascii="Calibri" w:hAnsi="Calibri"/>
        </w:rPr>
        <w:t xml:space="preserve"> påpeker også </w:t>
      </w:r>
      <w:r w:rsidR="002A1E04" w:rsidRPr="00635FC2">
        <w:rPr>
          <w:rFonts w:ascii="Calibri" w:hAnsi="Calibri"/>
        </w:rPr>
        <w:t>at lavere rente har hatt positiv effekt på norsk eksport</w:t>
      </w:r>
      <w:r w:rsidR="007510BB" w:rsidRPr="00635FC2">
        <w:rPr>
          <w:rFonts w:ascii="Calibri" w:hAnsi="Calibri"/>
        </w:rPr>
        <w:t>virksomhet</w:t>
      </w:r>
      <w:r w:rsidR="007510BB">
        <w:rPr>
          <w:rFonts w:ascii="Calibri" w:hAnsi="Calibri"/>
        </w:rPr>
        <w:t xml:space="preserve">. Ifølge </w:t>
      </w:r>
      <w:r w:rsidR="00E71895">
        <w:rPr>
          <w:rFonts w:ascii="Calibri" w:hAnsi="Calibri"/>
        </w:rPr>
        <w:t>analytikeren</w:t>
      </w:r>
      <w:r w:rsidR="007510BB">
        <w:rPr>
          <w:rFonts w:ascii="Calibri" w:hAnsi="Calibri"/>
        </w:rPr>
        <w:t xml:space="preserve"> er dette er en medvirkende årsak til at innlandet opplever en nedgang i betalingsvansker. </w:t>
      </w:r>
    </w:p>
    <w:p w:rsidR="0066466A" w:rsidRDefault="00AA6CCF" w:rsidP="00923DF5">
      <w:pPr>
        <w:rPr>
          <w:rFonts w:ascii="Calibri" w:hAnsi="Calibri"/>
        </w:rPr>
      </w:pPr>
      <w:r w:rsidRPr="008745A1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="0066466A">
        <w:rPr>
          <w:rFonts w:ascii="Calibri" w:hAnsi="Calibri"/>
        </w:rPr>
        <w:t xml:space="preserve">Nå </w:t>
      </w:r>
      <w:r>
        <w:rPr>
          <w:rFonts w:ascii="Calibri" w:hAnsi="Calibri"/>
        </w:rPr>
        <w:t xml:space="preserve">er det gode tider for norsk eksport. Lavere renter har bidratt til at norske kroner over tid har svekket seg mot utenlandsk valuta. Dette har økt lønnsomheten til eksportbedriftene i </w:t>
      </w:r>
      <w:r w:rsidR="0066466A">
        <w:rPr>
          <w:rFonts w:ascii="Calibri" w:hAnsi="Calibri"/>
        </w:rPr>
        <w:t>innlandet. Ifølge Norges Banks regionale nettverk har dette bidratt til at eksportselskapene har økt sysselsettingen, noe som igjen reduserer antall hus</w:t>
      </w:r>
      <w:r w:rsidR="005375CD">
        <w:rPr>
          <w:rFonts w:ascii="Calibri" w:hAnsi="Calibri"/>
        </w:rPr>
        <w:t xml:space="preserve">holdninger med gjeldsproblemer, sier </w:t>
      </w:r>
      <w:r w:rsidR="00224E25">
        <w:rPr>
          <w:rFonts w:ascii="Calibri" w:hAnsi="Calibri"/>
        </w:rPr>
        <w:t>Trasti, som understreker at det også er andre positive tegn på landsbasis</w:t>
      </w:r>
      <w:r w:rsidR="005375CD">
        <w:rPr>
          <w:rFonts w:ascii="Calibri" w:hAnsi="Calibri"/>
        </w:rPr>
        <w:t xml:space="preserve">. </w:t>
      </w:r>
    </w:p>
    <w:p w:rsidR="00DA4310" w:rsidRDefault="00CC52AB" w:rsidP="00635FC2">
      <w:pPr>
        <w:rPr>
          <w:rFonts w:ascii="Calibri" w:hAnsi="Calibri"/>
        </w:rPr>
      </w:pPr>
      <w:r w:rsidRPr="00635FC2">
        <w:rPr>
          <w:rFonts w:ascii="Calibri" w:hAnsi="Calibri"/>
          <w:b/>
        </w:rPr>
        <w:t>Arbeidsledigheten flater ut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br/>
      </w:r>
      <w:r w:rsidR="003740F8" w:rsidRPr="00635FC2">
        <w:rPr>
          <w:rFonts w:ascii="Calibri" w:hAnsi="Calibri"/>
        </w:rPr>
        <w:t>–</w:t>
      </w:r>
      <w:r w:rsidR="003740F8">
        <w:rPr>
          <w:rFonts w:ascii="Calibri" w:hAnsi="Calibri"/>
        </w:rPr>
        <w:t xml:space="preserve"> </w:t>
      </w:r>
      <w:r w:rsidR="00DA4310" w:rsidRPr="00635FC2">
        <w:rPr>
          <w:rFonts w:ascii="Calibri" w:hAnsi="Calibri"/>
        </w:rPr>
        <w:t xml:space="preserve">Arbeidsledigheten flater ut og oljeinvesteringene øker for første gang på tretten kvartaler.  Det </w:t>
      </w:r>
      <w:r w:rsidR="00DA4310" w:rsidRPr="00635FC2">
        <w:rPr>
          <w:rFonts w:ascii="Calibri" w:hAnsi="Calibri"/>
        </w:rPr>
        <w:lastRenderedPageBreak/>
        <w:t xml:space="preserve">betyr at vi sannsynligvis også vil se lavere vekst i nordmenns betalingsproblemer i tiden fremover, sier </w:t>
      </w:r>
      <w:r w:rsidR="00224E25">
        <w:rPr>
          <w:rFonts w:ascii="Calibri" w:hAnsi="Calibri"/>
        </w:rPr>
        <w:t>han</w:t>
      </w:r>
      <w:r w:rsidR="00DA4310" w:rsidRPr="00635FC2">
        <w:rPr>
          <w:rFonts w:ascii="Calibri" w:hAnsi="Calibri"/>
        </w:rPr>
        <w:t xml:space="preserve">. </w:t>
      </w:r>
    </w:p>
    <w:p w:rsidR="00551C9E" w:rsidRDefault="004B6500" w:rsidP="00635FC2">
      <w:pPr>
        <w:rPr>
          <w:rFonts w:ascii="Calibri" w:hAnsi="Calibri"/>
        </w:rPr>
      </w:pPr>
      <w:r>
        <w:rPr>
          <w:rFonts w:ascii="Calibri" w:hAnsi="Calibri"/>
        </w:rPr>
        <w:t xml:space="preserve">I </w:t>
      </w:r>
      <w:r w:rsidR="00AE6A78">
        <w:rPr>
          <w:rFonts w:ascii="Calibri" w:hAnsi="Calibri"/>
        </w:rPr>
        <w:t xml:space="preserve">Hedmark er det </w:t>
      </w:r>
      <w:r>
        <w:rPr>
          <w:rFonts w:ascii="Calibri" w:hAnsi="Calibri"/>
        </w:rPr>
        <w:t>kun 1,</w:t>
      </w:r>
      <w:r w:rsidR="00AE6A78">
        <w:rPr>
          <w:rFonts w:ascii="Calibri" w:hAnsi="Calibri"/>
        </w:rPr>
        <w:t>9</w:t>
      </w:r>
      <w:r>
        <w:rPr>
          <w:rFonts w:ascii="Calibri" w:hAnsi="Calibri"/>
        </w:rPr>
        <w:t xml:space="preserve"> prosent av arbeidsstyrken som står helt uten jobb, </w:t>
      </w:r>
      <w:r w:rsidR="00367DE4">
        <w:rPr>
          <w:rFonts w:ascii="Calibri" w:hAnsi="Calibri"/>
        </w:rPr>
        <w:t xml:space="preserve">mot landssnittet på 2,6 prosent. Oljefylkene på Sør-Vestlandet trekker opp snittet. Samtlige av landets fylker opplever nå en nedgang i arbeidsledigheten. I </w:t>
      </w:r>
      <w:r w:rsidR="00AE6A78">
        <w:rPr>
          <w:rFonts w:ascii="Calibri" w:hAnsi="Calibri"/>
        </w:rPr>
        <w:t xml:space="preserve">Hedmark </w:t>
      </w:r>
      <w:r w:rsidR="00367DE4">
        <w:rPr>
          <w:rFonts w:ascii="Calibri" w:hAnsi="Calibri"/>
        </w:rPr>
        <w:t xml:space="preserve">er nedgangen på </w:t>
      </w:r>
      <w:r w:rsidR="00AE6A78">
        <w:rPr>
          <w:rFonts w:ascii="Calibri" w:hAnsi="Calibri"/>
        </w:rPr>
        <w:t xml:space="preserve">10 </w:t>
      </w:r>
      <w:r w:rsidR="00367DE4">
        <w:rPr>
          <w:rFonts w:ascii="Calibri" w:hAnsi="Calibri"/>
        </w:rPr>
        <w:t xml:space="preserve">prosent i mai, sammenlignet </w:t>
      </w:r>
      <w:r w:rsidR="00C20B86">
        <w:rPr>
          <w:rFonts w:ascii="Calibri" w:hAnsi="Calibri"/>
        </w:rPr>
        <w:t>med tilsvarende periode i fjor</w:t>
      </w:r>
      <w:r w:rsidR="0015137B">
        <w:rPr>
          <w:rFonts w:ascii="Calibri" w:hAnsi="Calibri"/>
        </w:rPr>
        <w:t>, ifølge NAV.</w:t>
      </w:r>
      <w:r w:rsidR="00367DE4">
        <w:rPr>
          <w:rFonts w:ascii="Calibri" w:hAnsi="Calibri"/>
        </w:rPr>
        <w:t xml:space="preserve"> </w:t>
      </w:r>
    </w:p>
    <w:p w:rsidR="00551C9E" w:rsidRDefault="00DF4000" w:rsidP="00635FC2">
      <w:pPr>
        <w:rPr>
          <w:rFonts w:ascii="Calibri" w:hAnsi="Calibri"/>
        </w:rPr>
      </w:pPr>
      <w:r>
        <w:rPr>
          <w:rFonts w:ascii="Calibri" w:hAnsi="Calibri"/>
          <w:b/>
        </w:rPr>
        <w:t>Hedmarkinger</w:t>
      </w:r>
      <w:r w:rsidR="00CE0D5C" w:rsidRPr="00635FC2">
        <w:rPr>
          <w:rFonts w:ascii="Calibri" w:hAnsi="Calibri"/>
          <w:b/>
        </w:rPr>
        <w:t xml:space="preserve"> skylder </w:t>
      </w:r>
      <w:r>
        <w:rPr>
          <w:rFonts w:ascii="Calibri" w:hAnsi="Calibri"/>
          <w:b/>
        </w:rPr>
        <w:t>3,1</w:t>
      </w:r>
      <w:r w:rsidR="00CE0D5C" w:rsidRPr="00635FC2">
        <w:rPr>
          <w:rFonts w:ascii="Calibri" w:hAnsi="Calibri"/>
          <w:b/>
        </w:rPr>
        <w:t xml:space="preserve"> milliarder </w:t>
      </w:r>
      <w:r w:rsidR="00CE0D5C">
        <w:rPr>
          <w:rFonts w:ascii="Calibri" w:hAnsi="Calibri"/>
        </w:rPr>
        <w:br/>
        <w:t xml:space="preserve">Totalt </w:t>
      </w:r>
      <w:r>
        <w:rPr>
          <w:rFonts w:ascii="Calibri" w:hAnsi="Calibri"/>
        </w:rPr>
        <w:t xml:space="preserve">har Hedmarkinger </w:t>
      </w:r>
      <w:r w:rsidR="00CE0D5C">
        <w:rPr>
          <w:rFonts w:ascii="Calibri" w:hAnsi="Calibri"/>
        </w:rPr>
        <w:t xml:space="preserve">betalingsanmerkninger til en verdi av </w:t>
      </w:r>
      <w:r>
        <w:rPr>
          <w:rFonts w:ascii="Calibri" w:hAnsi="Calibri"/>
        </w:rPr>
        <w:t>3,1</w:t>
      </w:r>
      <w:r w:rsidR="00CE0D5C">
        <w:rPr>
          <w:rFonts w:ascii="Calibri" w:hAnsi="Calibri"/>
        </w:rPr>
        <w:t xml:space="preserve"> milliarder kroner i første kvartal – en nedgang på 0,</w:t>
      </w:r>
      <w:r>
        <w:rPr>
          <w:rFonts w:ascii="Calibri" w:hAnsi="Calibri"/>
        </w:rPr>
        <w:t xml:space="preserve">5 </w:t>
      </w:r>
      <w:r w:rsidR="00CE0D5C">
        <w:rPr>
          <w:rFonts w:ascii="Calibri" w:hAnsi="Calibri"/>
        </w:rPr>
        <w:t xml:space="preserve">prosent fra samme kvartal i fjor. På landsbasis øker beløpene med 3,4 prosent. </w:t>
      </w:r>
    </w:p>
    <w:p w:rsidR="006B1D0C" w:rsidRPr="00301E25" w:rsidRDefault="006B1D0C" w:rsidP="006B1D0C">
      <w:pPr>
        <w:rPr>
          <w:b/>
          <w:sz w:val="28"/>
          <w:szCs w:val="28"/>
        </w:rPr>
      </w:pPr>
      <w:r w:rsidRPr="00301E25">
        <w:rPr>
          <w:b/>
          <w:sz w:val="28"/>
          <w:szCs w:val="28"/>
        </w:rPr>
        <w:t>Hva er en betalingsanmerkning?</w:t>
      </w:r>
    </w:p>
    <w:p w:rsidR="006B1D0C" w:rsidRDefault="006B1D0C" w:rsidP="006B1D0C">
      <w:pPr>
        <w:pStyle w:val="Listeavsnitt"/>
        <w:numPr>
          <w:ilvl w:val="0"/>
          <w:numId w:val="1"/>
        </w:numPr>
        <w:rPr>
          <w:rFonts w:ascii="Calibri" w:hAnsi="Calibri" w:cs="Arial"/>
          <w:color w:val="000000" w:themeColor="text1"/>
        </w:rPr>
      </w:pPr>
      <w:r w:rsidRPr="0053574E">
        <w:rPr>
          <w:rFonts w:ascii="Calibri" w:hAnsi="Calibri" w:cs="Arial"/>
          <w:color w:val="000000" w:themeColor="text1"/>
        </w:rPr>
        <w:t>Inkassosak som ikke er betalt, etter flere purringer</w:t>
      </w:r>
      <w:bookmarkStart w:id="0" w:name="_GoBack"/>
      <w:bookmarkEnd w:id="0"/>
    </w:p>
    <w:p w:rsidR="006B1D0C" w:rsidRDefault="006B1D0C" w:rsidP="006B1D0C">
      <w:pPr>
        <w:pStyle w:val="Listeavsnitt"/>
        <w:numPr>
          <w:ilvl w:val="0"/>
          <w:numId w:val="1"/>
        </w:numPr>
        <w:rPr>
          <w:rFonts w:ascii="Calibri" w:hAnsi="Calibri" w:cs="Arial"/>
          <w:color w:val="000000" w:themeColor="text1"/>
        </w:rPr>
      </w:pPr>
      <w:r w:rsidRPr="0053574E">
        <w:rPr>
          <w:rFonts w:ascii="Calibri" w:hAnsi="Calibri" w:cs="Arial"/>
          <w:color w:val="000000" w:themeColor="text1"/>
        </w:rPr>
        <w:t>Registreres hos kredittopplysningsbyråene</w:t>
      </w:r>
    </w:p>
    <w:p w:rsidR="006B1D0C" w:rsidRPr="003874B8" w:rsidRDefault="006B1D0C" w:rsidP="006B1D0C">
      <w:pPr>
        <w:pStyle w:val="Listeavsnitt"/>
        <w:numPr>
          <w:ilvl w:val="0"/>
          <w:numId w:val="1"/>
        </w:numPr>
        <w:rPr>
          <w:rFonts w:ascii="Calibri" w:hAnsi="Calibri" w:cs="Arial"/>
          <w:color w:val="000000" w:themeColor="text1"/>
        </w:rPr>
      </w:pPr>
      <w:r w:rsidRPr="0053574E">
        <w:rPr>
          <w:rFonts w:ascii="Calibri" w:hAnsi="Calibri" w:cs="Arial"/>
          <w:color w:val="000000" w:themeColor="text1"/>
        </w:rPr>
        <w:t>Kan medføre</w:t>
      </w:r>
      <w:r>
        <w:rPr>
          <w:rFonts w:ascii="Calibri" w:hAnsi="Calibri" w:cs="Arial"/>
          <w:color w:val="000000" w:themeColor="text1"/>
        </w:rPr>
        <w:t xml:space="preserve"> avslag på søknad om </w:t>
      </w:r>
      <w:r w:rsidRPr="0053574E">
        <w:rPr>
          <w:rFonts w:ascii="Calibri" w:hAnsi="Calibri" w:cs="Arial"/>
          <w:color w:val="000000" w:themeColor="text1"/>
        </w:rPr>
        <w:t>bla. bil- og bo</w:t>
      </w:r>
      <w:r>
        <w:rPr>
          <w:rFonts w:ascii="Calibri" w:hAnsi="Calibri" w:cs="Arial"/>
          <w:color w:val="000000" w:themeColor="text1"/>
        </w:rPr>
        <w:t>liglån og kreditt</w:t>
      </w:r>
    </w:p>
    <w:p w:rsidR="006B1D0C" w:rsidRPr="0085216F" w:rsidRDefault="006B1D0C" w:rsidP="00FA7014">
      <w:pPr>
        <w:pStyle w:val="Listeavsnitt"/>
        <w:numPr>
          <w:ilvl w:val="0"/>
          <w:numId w:val="1"/>
        </w:numPr>
        <w:rPr>
          <w:rFonts w:ascii="Calibri" w:hAnsi="Calibri"/>
        </w:rPr>
      </w:pPr>
      <w:r w:rsidRPr="0053574E">
        <w:rPr>
          <w:rFonts w:ascii="Calibri" w:hAnsi="Calibri" w:cs="Arial"/>
          <w:color w:val="000000" w:themeColor="text1"/>
        </w:rPr>
        <w:t xml:space="preserve">Slettes når man gjør opp </w:t>
      </w:r>
    </w:p>
    <w:p w:rsidR="00DF51B5" w:rsidRPr="002F5B4A" w:rsidRDefault="00DF51B5" w:rsidP="00DF51B5">
      <w:pPr>
        <w:rPr>
          <w:rFonts w:ascii="Calibri" w:hAnsi="Calibri"/>
          <w:b/>
          <w:sz w:val="28"/>
          <w:szCs w:val="28"/>
        </w:rPr>
      </w:pPr>
      <w:r w:rsidRPr="002F5B4A">
        <w:rPr>
          <w:rFonts w:ascii="Calibri" w:hAnsi="Calibri"/>
          <w:b/>
          <w:sz w:val="28"/>
          <w:szCs w:val="28"/>
        </w:rPr>
        <w:t>Utviklingen i betalingsanmerkninger – oversikt per fylke</w:t>
      </w:r>
    </w:p>
    <w:p w:rsidR="005E39B6" w:rsidRDefault="00DF51B5" w:rsidP="00DF51B5">
      <w:pPr>
        <w:rPr>
          <w:rFonts w:ascii="Calibri" w:hAnsi="Calibri"/>
          <w:b/>
        </w:rPr>
      </w:pPr>
      <w:r w:rsidRPr="00D24AF8">
        <w:rPr>
          <w:rFonts w:ascii="Calibri" w:hAnsi="Calibri"/>
        </w:rPr>
        <w:t xml:space="preserve">Tall for </w:t>
      </w:r>
      <w:r>
        <w:rPr>
          <w:rFonts w:ascii="Calibri" w:hAnsi="Calibri"/>
        </w:rPr>
        <w:t>første</w:t>
      </w:r>
      <w:r w:rsidRPr="00D24AF8">
        <w:rPr>
          <w:rFonts w:ascii="Calibri" w:hAnsi="Calibri"/>
        </w:rPr>
        <w:t xml:space="preserve"> kvartal </w:t>
      </w:r>
      <w:r>
        <w:rPr>
          <w:rFonts w:ascii="Calibri" w:hAnsi="Calibri"/>
        </w:rPr>
        <w:t>2017</w:t>
      </w:r>
      <w:r w:rsidRPr="00D24AF8">
        <w:rPr>
          <w:rFonts w:ascii="Calibri" w:hAnsi="Calibri"/>
        </w:rPr>
        <w:t xml:space="preserve">, med prosentvis endring fra </w:t>
      </w:r>
      <w:r>
        <w:rPr>
          <w:rFonts w:ascii="Calibri" w:hAnsi="Calibri"/>
        </w:rPr>
        <w:t>første</w:t>
      </w:r>
      <w:r w:rsidRPr="00D24AF8">
        <w:rPr>
          <w:rFonts w:ascii="Calibri" w:hAnsi="Calibri"/>
        </w:rPr>
        <w:t xml:space="preserve"> kvartal </w:t>
      </w:r>
      <w:r>
        <w:rPr>
          <w:rFonts w:ascii="Calibri" w:hAnsi="Calibri"/>
        </w:rPr>
        <w:t>2016.</w:t>
      </w:r>
    </w:p>
    <w:p w:rsidR="00DF51B5" w:rsidRDefault="00DF51B5" w:rsidP="00DF51B5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ANTALL </w:t>
      </w:r>
      <w:r w:rsidRPr="00D24AF8">
        <w:rPr>
          <w:rFonts w:ascii="Calibri" w:hAnsi="Calibri"/>
          <w:b/>
        </w:rPr>
        <w:t>PERSONER MED BETALINGSANMERKNING:</w:t>
      </w:r>
    </w:p>
    <w:p w:rsidR="00DF51B5" w:rsidRDefault="001D3296" w:rsidP="00DF51B5">
      <w:pPr>
        <w:rPr>
          <w:rFonts w:ascii="Calibri" w:hAnsi="Calibri"/>
          <w:b/>
        </w:rPr>
      </w:pPr>
      <w:r w:rsidRPr="001D3296">
        <w:rPr>
          <w:noProof/>
          <w:lang w:eastAsia="nb-NO"/>
        </w:rPr>
        <w:drawing>
          <wp:inline distT="0" distB="0" distL="0" distR="0" wp14:anchorId="754AA80F" wp14:editId="4C1E372B">
            <wp:extent cx="3057525" cy="4010025"/>
            <wp:effectExtent l="0" t="0" r="9525" b="9525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1B5" w:rsidRDefault="00DF51B5" w:rsidP="00DF51B5">
      <w:pPr>
        <w:rPr>
          <w:rFonts w:ascii="Calibri" w:eastAsia="Times New Roman" w:hAnsi="Calibri" w:cs="Arial"/>
          <w:b/>
          <w:bCs/>
          <w:color w:val="000000"/>
          <w:lang w:eastAsia="nb-NO"/>
        </w:rPr>
      </w:pPr>
      <w:r>
        <w:rPr>
          <w:rFonts w:ascii="Calibri" w:eastAsia="Times New Roman" w:hAnsi="Calibri" w:cs="Arial"/>
          <w:b/>
          <w:bCs/>
          <w:color w:val="000000"/>
          <w:lang w:eastAsia="nb-NO"/>
        </w:rPr>
        <w:t>ANTALL BETALINGSANMERKNINGER:</w:t>
      </w:r>
    </w:p>
    <w:p w:rsidR="001D3296" w:rsidRDefault="001D3296" w:rsidP="00DF51B5">
      <w:pPr>
        <w:rPr>
          <w:rFonts w:ascii="Calibri" w:eastAsia="Times New Roman" w:hAnsi="Calibri" w:cs="Arial"/>
          <w:b/>
          <w:bCs/>
          <w:color w:val="000000"/>
          <w:lang w:eastAsia="nb-NO"/>
        </w:rPr>
      </w:pPr>
      <w:r w:rsidRPr="001D3296">
        <w:rPr>
          <w:noProof/>
          <w:lang w:eastAsia="nb-NO"/>
        </w:rPr>
        <w:lastRenderedPageBreak/>
        <w:drawing>
          <wp:inline distT="0" distB="0" distL="0" distR="0" wp14:anchorId="4B5DDB12" wp14:editId="6AAA23FE">
            <wp:extent cx="3057525" cy="4010025"/>
            <wp:effectExtent l="0" t="0" r="9525" b="9525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1B5" w:rsidRPr="007D4D13" w:rsidRDefault="00DF51B5" w:rsidP="00DF51B5">
      <w:pPr>
        <w:rPr>
          <w:rFonts w:ascii="Calibri" w:hAnsi="Calibri" w:cstheme="minorHAnsi"/>
          <w:i/>
        </w:rPr>
      </w:pPr>
      <w:r>
        <w:rPr>
          <w:rFonts w:ascii="Calibri" w:hAnsi="Calibri" w:cstheme="minorHAnsi"/>
          <w:i/>
        </w:rPr>
        <w:br/>
      </w:r>
      <w:r w:rsidRPr="007D4D13">
        <w:rPr>
          <w:rFonts w:ascii="Calibri" w:hAnsi="Calibri" w:cstheme="minorHAnsi"/>
          <w:i/>
        </w:rPr>
        <w:t xml:space="preserve">Kilde: </w:t>
      </w:r>
      <w:proofErr w:type="spellStart"/>
      <w:r w:rsidRPr="007D4D13">
        <w:rPr>
          <w:rFonts w:ascii="Calibri" w:hAnsi="Calibri" w:cstheme="minorHAnsi"/>
          <w:i/>
        </w:rPr>
        <w:t>Lindorffanalysen</w:t>
      </w:r>
      <w:proofErr w:type="spellEnd"/>
      <w:r w:rsidRPr="007D4D13">
        <w:rPr>
          <w:rFonts w:ascii="Calibri" w:hAnsi="Calibri" w:cstheme="minorHAnsi"/>
          <w:i/>
        </w:rPr>
        <w:t xml:space="preserve"> #2, 2017. </w:t>
      </w:r>
    </w:p>
    <w:p w:rsidR="00DF51B5" w:rsidRPr="00EB4A0B" w:rsidRDefault="00DF51B5" w:rsidP="00DF51B5">
      <w:pPr>
        <w:rPr>
          <w:rFonts w:ascii="Calibri" w:hAnsi="Calibri"/>
        </w:rPr>
      </w:pPr>
      <w:r>
        <w:rPr>
          <w:rFonts w:ascii="Calibri" w:hAnsi="Calibri" w:cstheme="minorHAnsi"/>
          <w:b/>
          <w:u w:val="single"/>
        </w:rPr>
        <w:t>Kontaktinformasjon</w:t>
      </w:r>
      <w:r w:rsidRPr="00EB4A0B">
        <w:rPr>
          <w:rFonts w:ascii="Calibri" w:hAnsi="Calibri" w:cstheme="minorHAnsi"/>
        </w:rPr>
        <w:br/>
      </w:r>
      <w:r w:rsidRPr="00EB4A0B">
        <w:rPr>
          <w:rFonts w:ascii="Calibri" w:hAnsi="Calibri" w:cstheme="minorHAnsi"/>
          <w:color w:val="000000" w:themeColor="text1"/>
        </w:rPr>
        <w:t xml:space="preserve">Stig Inge Eikemo, kommunikasjonsdirektør i </w:t>
      </w:r>
      <w:proofErr w:type="spellStart"/>
      <w:r w:rsidRPr="00EB4A0B">
        <w:rPr>
          <w:rFonts w:ascii="Calibri" w:hAnsi="Calibri" w:cstheme="minorHAnsi"/>
          <w:color w:val="000000" w:themeColor="text1"/>
        </w:rPr>
        <w:t>Lindorff</w:t>
      </w:r>
      <w:proofErr w:type="spellEnd"/>
      <w:r w:rsidRPr="00EB4A0B">
        <w:rPr>
          <w:rFonts w:ascii="Calibri" w:hAnsi="Calibri" w:cstheme="minorHAnsi"/>
          <w:color w:val="000000" w:themeColor="text1"/>
        </w:rPr>
        <w:t xml:space="preserve">, stig-inge.eikemo@lindorff.com, </w:t>
      </w:r>
      <w:proofErr w:type="spellStart"/>
      <w:r w:rsidRPr="00EB4A0B">
        <w:rPr>
          <w:rFonts w:ascii="Calibri" w:hAnsi="Calibri" w:cstheme="minorHAnsi"/>
          <w:color w:val="000000" w:themeColor="text1"/>
        </w:rPr>
        <w:t>mob</w:t>
      </w:r>
      <w:proofErr w:type="spellEnd"/>
      <w:r w:rsidRPr="00EB4A0B">
        <w:rPr>
          <w:rFonts w:ascii="Calibri" w:hAnsi="Calibri" w:cstheme="minorHAnsi"/>
          <w:color w:val="000000" w:themeColor="text1"/>
        </w:rPr>
        <w:t>. 90070384</w:t>
      </w:r>
      <w:r w:rsidRPr="00EB4A0B">
        <w:rPr>
          <w:rFonts w:ascii="Calibri" w:hAnsi="Calibri" w:cstheme="minorHAnsi"/>
          <w:color w:val="000000" w:themeColor="text1"/>
        </w:rPr>
        <w:br/>
        <w:t xml:space="preserve">Lene Kallum, kommunikasjonssjef i </w:t>
      </w:r>
      <w:proofErr w:type="spellStart"/>
      <w:r w:rsidRPr="00EB4A0B">
        <w:rPr>
          <w:rFonts w:ascii="Calibri" w:hAnsi="Calibri" w:cstheme="minorHAnsi"/>
          <w:color w:val="000000" w:themeColor="text1"/>
        </w:rPr>
        <w:t>Lindorff</w:t>
      </w:r>
      <w:proofErr w:type="spellEnd"/>
      <w:r w:rsidRPr="00EB4A0B">
        <w:rPr>
          <w:rFonts w:ascii="Calibri" w:hAnsi="Calibri" w:cstheme="minorHAnsi"/>
          <w:color w:val="000000" w:themeColor="text1"/>
        </w:rPr>
        <w:t>,</w:t>
      </w:r>
      <w:r w:rsidRPr="00182E63">
        <w:rPr>
          <w:rFonts w:ascii="Calibri" w:hAnsi="Calibri" w:cstheme="minorHAnsi"/>
          <w:color w:val="000000" w:themeColor="text1"/>
        </w:rPr>
        <w:t xml:space="preserve"> </w:t>
      </w:r>
      <w:hyperlink r:id="rId12" w:history="1">
        <w:r w:rsidRPr="00A33426">
          <w:rPr>
            <w:rStyle w:val="Hyperkobling"/>
            <w:rFonts w:ascii="Calibri" w:hAnsi="Calibri" w:cstheme="minorHAnsi"/>
            <w:color w:val="000000" w:themeColor="text1"/>
            <w:u w:val="none"/>
          </w:rPr>
          <w:t>lene.kallum@lindorff.com</w:t>
        </w:r>
      </w:hyperlink>
      <w:r w:rsidRPr="00EB4A0B">
        <w:rPr>
          <w:rFonts w:ascii="Calibri" w:hAnsi="Calibri" w:cstheme="minorHAnsi"/>
          <w:color w:val="000000" w:themeColor="text1"/>
        </w:rPr>
        <w:t xml:space="preserve">, </w:t>
      </w:r>
      <w:proofErr w:type="spellStart"/>
      <w:r w:rsidRPr="00EB4A0B">
        <w:rPr>
          <w:rFonts w:ascii="Calibri" w:hAnsi="Calibri" w:cstheme="minorHAnsi"/>
          <w:color w:val="000000" w:themeColor="text1"/>
        </w:rPr>
        <w:t>mob</w:t>
      </w:r>
      <w:proofErr w:type="spellEnd"/>
      <w:r w:rsidRPr="00EB4A0B">
        <w:rPr>
          <w:rFonts w:ascii="Calibri" w:hAnsi="Calibri" w:cstheme="minorHAnsi"/>
          <w:color w:val="000000" w:themeColor="text1"/>
        </w:rPr>
        <w:t>. 99107900</w:t>
      </w:r>
      <w:r w:rsidRPr="00EB4A0B">
        <w:rPr>
          <w:rFonts w:ascii="Calibri" w:hAnsi="Calibri"/>
        </w:rPr>
        <w:br/>
      </w:r>
    </w:p>
    <w:p w:rsidR="00DF51B5" w:rsidRDefault="00DF51B5" w:rsidP="00DF51B5"/>
    <w:p w:rsidR="00DF51B5" w:rsidRPr="00BD271D" w:rsidRDefault="00DF51B5" w:rsidP="00DF51B5"/>
    <w:p w:rsidR="00DF51B5" w:rsidRPr="00FA7014" w:rsidRDefault="00DF51B5" w:rsidP="00FA7014"/>
    <w:sectPr w:rsidR="00DF51B5" w:rsidRPr="00FA7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434" w:rsidRDefault="004F4434" w:rsidP="00BD4324">
      <w:pPr>
        <w:spacing w:after="0" w:line="240" w:lineRule="auto"/>
      </w:pPr>
      <w:r>
        <w:separator/>
      </w:r>
    </w:p>
  </w:endnote>
  <w:endnote w:type="continuationSeparator" w:id="0">
    <w:p w:rsidR="004F4434" w:rsidRDefault="004F4434" w:rsidP="00BD4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434" w:rsidRDefault="004F4434" w:rsidP="00BD4324">
      <w:pPr>
        <w:spacing w:after="0" w:line="240" w:lineRule="auto"/>
      </w:pPr>
      <w:r>
        <w:separator/>
      </w:r>
    </w:p>
  </w:footnote>
  <w:footnote w:type="continuationSeparator" w:id="0">
    <w:p w:rsidR="004F4434" w:rsidRDefault="004F4434" w:rsidP="00BD4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4C41"/>
    <w:multiLevelType w:val="hybridMultilevel"/>
    <w:tmpl w:val="615C8F0C"/>
    <w:lvl w:ilvl="0" w:tplc="640474E2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227E2"/>
    <w:multiLevelType w:val="hybridMultilevel"/>
    <w:tmpl w:val="9AD45C58"/>
    <w:lvl w:ilvl="0" w:tplc="B14EB246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84744"/>
    <w:multiLevelType w:val="hybridMultilevel"/>
    <w:tmpl w:val="B1CEE1A8"/>
    <w:lvl w:ilvl="0" w:tplc="CB2278FA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17B45"/>
    <w:multiLevelType w:val="hybridMultilevel"/>
    <w:tmpl w:val="B2E46C62"/>
    <w:lvl w:ilvl="0" w:tplc="280A5F90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3D7841"/>
    <w:multiLevelType w:val="hybridMultilevel"/>
    <w:tmpl w:val="7AC0B9EE"/>
    <w:lvl w:ilvl="0" w:tplc="5D9214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A39D4"/>
    <w:multiLevelType w:val="hybridMultilevel"/>
    <w:tmpl w:val="0FCC4702"/>
    <w:lvl w:ilvl="0" w:tplc="9DD2F6E4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E0F59"/>
    <w:multiLevelType w:val="hybridMultilevel"/>
    <w:tmpl w:val="82AA40E6"/>
    <w:lvl w:ilvl="0" w:tplc="A7B41A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352EE4"/>
    <w:multiLevelType w:val="hybridMultilevel"/>
    <w:tmpl w:val="6CE069DC"/>
    <w:lvl w:ilvl="0" w:tplc="12049F86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6976B8"/>
    <w:multiLevelType w:val="hybridMultilevel"/>
    <w:tmpl w:val="95F669D4"/>
    <w:lvl w:ilvl="0" w:tplc="5CBADF42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5288D"/>
    <w:multiLevelType w:val="hybridMultilevel"/>
    <w:tmpl w:val="5E8E04E4"/>
    <w:lvl w:ilvl="0" w:tplc="83304CF2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23A7D"/>
    <w:multiLevelType w:val="hybridMultilevel"/>
    <w:tmpl w:val="CD2C8A0C"/>
    <w:lvl w:ilvl="0" w:tplc="63F085F0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8D6020"/>
    <w:multiLevelType w:val="hybridMultilevel"/>
    <w:tmpl w:val="BB4CFE04"/>
    <w:lvl w:ilvl="0" w:tplc="145C5BEA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86222D"/>
    <w:multiLevelType w:val="hybridMultilevel"/>
    <w:tmpl w:val="D1C2ABEA"/>
    <w:lvl w:ilvl="0" w:tplc="396C3424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16563C"/>
    <w:multiLevelType w:val="hybridMultilevel"/>
    <w:tmpl w:val="F5CE7C12"/>
    <w:lvl w:ilvl="0" w:tplc="B08A1076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742C56"/>
    <w:multiLevelType w:val="hybridMultilevel"/>
    <w:tmpl w:val="4DBC82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D22870"/>
    <w:multiLevelType w:val="hybridMultilevel"/>
    <w:tmpl w:val="18025FD6"/>
    <w:lvl w:ilvl="0" w:tplc="B7AAADE0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CE211F"/>
    <w:multiLevelType w:val="hybridMultilevel"/>
    <w:tmpl w:val="4ACC05D2"/>
    <w:lvl w:ilvl="0" w:tplc="604E0DDE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10"/>
  </w:num>
  <w:num w:numId="7">
    <w:abstractNumId w:val="0"/>
  </w:num>
  <w:num w:numId="8">
    <w:abstractNumId w:val="16"/>
  </w:num>
  <w:num w:numId="9">
    <w:abstractNumId w:val="8"/>
  </w:num>
  <w:num w:numId="10">
    <w:abstractNumId w:val="1"/>
  </w:num>
  <w:num w:numId="11">
    <w:abstractNumId w:val="13"/>
  </w:num>
  <w:num w:numId="12">
    <w:abstractNumId w:val="3"/>
  </w:num>
  <w:num w:numId="13">
    <w:abstractNumId w:val="4"/>
  </w:num>
  <w:num w:numId="14">
    <w:abstractNumId w:val="15"/>
  </w:num>
  <w:num w:numId="15">
    <w:abstractNumId w:val="11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014"/>
    <w:rsid w:val="0000042A"/>
    <w:rsid w:val="00007AAD"/>
    <w:rsid w:val="00011F34"/>
    <w:rsid w:val="00022A0A"/>
    <w:rsid w:val="00044127"/>
    <w:rsid w:val="000457D4"/>
    <w:rsid w:val="0004755E"/>
    <w:rsid w:val="00061A17"/>
    <w:rsid w:val="00077170"/>
    <w:rsid w:val="000800D6"/>
    <w:rsid w:val="00086A7A"/>
    <w:rsid w:val="00097731"/>
    <w:rsid w:val="000C00A5"/>
    <w:rsid w:val="000D1BAD"/>
    <w:rsid w:val="000D2D45"/>
    <w:rsid w:val="000E5B4B"/>
    <w:rsid w:val="000F4F91"/>
    <w:rsid w:val="00110900"/>
    <w:rsid w:val="001168EE"/>
    <w:rsid w:val="0012658C"/>
    <w:rsid w:val="0015137B"/>
    <w:rsid w:val="00152947"/>
    <w:rsid w:val="00152968"/>
    <w:rsid w:val="00166F7D"/>
    <w:rsid w:val="0019614A"/>
    <w:rsid w:val="001A0F07"/>
    <w:rsid w:val="001A24AE"/>
    <w:rsid w:val="001A274C"/>
    <w:rsid w:val="001D0FF0"/>
    <w:rsid w:val="001D3296"/>
    <w:rsid w:val="001D7952"/>
    <w:rsid w:val="001E4204"/>
    <w:rsid w:val="001E742E"/>
    <w:rsid w:val="002056AA"/>
    <w:rsid w:val="00210C98"/>
    <w:rsid w:val="00212259"/>
    <w:rsid w:val="00224E25"/>
    <w:rsid w:val="00231455"/>
    <w:rsid w:val="002319FC"/>
    <w:rsid w:val="00232756"/>
    <w:rsid w:val="00234F51"/>
    <w:rsid w:val="00240DBA"/>
    <w:rsid w:val="00260E07"/>
    <w:rsid w:val="00274E6C"/>
    <w:rsid w:val="002776F7"/>
    <w:rsid w:val="00295626"/>
    <w:rsid w:val="002A1E04"/>
    <w:rsid w:val="002A3E58"/>
    <w:rsid w:val="002A7E32"/>
    <w:rsid w:val="002B3767"/>
    <w:rsid w:val="002B7F1B"/>
    <w:rsid w:val="002C3200"/>
    <w:rsid w:val="002C4594"/>
    <w:rsid w:val="002E4AB4"/>
    <w:rsid w:val="002F5D36"/>
    <w:rsid w:val="003303BE"/>
    <w:rsid w:val="00333F3D"/>
    <w:rsid w:val="00333FB6"/>
    <w:rsid w:val="00343FA9"/>
    <w:rsid w:val="00354AA7"/>
    <w:rsid w:val="003634CA"/>
    <w:rsid w:val="00367DE4"/>
    <w:rsid w:val="003740F8"/>
    <w:rsid w:val="00386274"/>
    <w:rsid w:val="00390848"/>
    <w:rsid w:val="00396BE7"/>
    <w:rsid w:val="003C559E"/>
    <w:rsid w:val="003C682D"/>
    <w:rsid w:val="003D55B3"/>
    <w:rsid w:val="003E5F2B"/>
    <w:rsid w:val="003F6477"/>
    <w:rsid w:val="004053BC"/>
    <w:rsid w:val="00411CD7"/>
    <w:rsid w:val="00413B03"/>
    <w:rsid w:val="00416172"/>
    <w:rsid w:val="004218FC"/>
    <w:rsid w:val="00424283"/>
    <w:rsid w:val="004324FF"/>
    <w:rsid w:val="0045350D"/>
    <w:rsid w:val="004619CF"/>
    <w:rsid w:val="00484961"/>
    <w:rsid w:val="00491B3D"/>
    <w:rsid w:val="00494C97"/>
    <w:rsid w:val="004B6500"/>
    <w:rsid w:val="004C37A5"/>
    <w:rsid w:val="004C4D5D"/>
    <w:rsid w:val="004C590B"/>
    <w:rsid w:val="004C7AB4"/>
    <w:rsid w:val="004D50D8"/>
    <w:rsid w:val="004D514A"/>
    <w:rsid w:val="004E287B"/>
    <w:rsid w:val="004F4434"/>
    <w:rsid w:val="004F6E2F"/>
    <w:rsid w:val="0051267F"/>
    <w:rsid w:val="0052386B"/>
    <w:rsid w:val="0052691E"/>
    <w:rsid w:val="005375CD"/>
    <w:rsid w:val="00544629"/>
    <w:rsid w:val="00545DCF"/>
    <w:rsid w:val="00551C9E"/>
    <w:rsid w:val="00574217"/>
    <w:rsid w:val="00575C1C"/>
    <w:rsid w:val="00576089"/>
    <w:rsid w:val="00584444"/>
    <w:rsid w:val="005926A6"/>
    <w:rsid w:val="0059549A"/>
    <w:rsid w:val="005A00F5"/>
    <w:rsid w:val="005A23A5"/>
    <w:rsid w:val="005B5AE5"/>
    <w:rsid w:val="005C3894"/>
    <w:rsid w:val="005C5303"/>
    <w:rsid w:val="005C6DE7"/>
    <w:rsid w:val="005D4CD7"/>
    <w:rsid w:val="005D72B6"/>
    <w:rsid w:val="005E0F55"/>
    <w:rsid w:val="005E39B6"/>
    <w:rsid w:val="00607AB0"/>
    <w:rsid w:val="00610AD6"/>
    <w:rsid w:val="00611077"/>
    <w:rsid w:val="006136B3"/>
    <w:rsid w:val="00614359"/>
    <w:rsid w:val="00617D32"/>
    <w:rsid w:val="00635FC2"/>
    <w:rsid w:val="00642979"/>
    <w:rsid w:val="006444C8"/>
    <w:rsid w:val="0065013F"/>
    <w:rsid w:val="0066466A"/>
    <w:rsid w:val="00680230"/>
    <w:rsid w:val="0068321C"/>
    <w:rsid w:val="006866BF"/>
    <w:rsid w:val="006B0330"/>
    <w:rsid w:val="006B1D0C"/>
    <w:rsid w:val="006B3E4C"/>
    <w:rsid w:val="006C65CC"/>
    <w:rsid w:val="006F47FF"/>
    <w:rsid w:val="007048CE"/>
    <w:rsid w:val="00727BC2"/>
    <w:rsid w:val="00730C70"/>
    <w:rsid w:val="007414FA"/>
    <w:rsid w:val="007420CF"/>
    <w:rsid w:val="00746691"/>
    <w:rsid w:val="007510BB"/>
    <w:rsid w:val="007674BE"/>
    <w:rsid w:val="00770371"/>
    <w:rsid w:val="00771042"/>
    <w:rsid w:val="007743FD"/>
    <w:rsid w:val="0078212B"/>
    <w:rsid w:val="00783B6E"/>
    <w:rsid w:val="00784240"/>
    <w:rsid w:val="00791B6E"/>
    <w:rsid w:val="007A3206"/>
    <w:rsid w:val="007C2549"/>
    <w:rsid w:val="007C27E8"/>
    <w:rsid w:val="007C733F"/>
    <w:rsid w:val="007F76BB"/>
    <w:rsid w:val="00807C2E"/>
    <w:rsid w:val="0081717E"/>
    <w:rsid w:val="00820124"/>
    <w:rsid w:val="00844918"/>
    <w:rsid w:val="0085216F"/>
    <w:rsid w:val="00852930"/>
    <w:rsid w:val="00855C6F"/>
    <w:rsid w:val="00864D5B"/>
    <w:rsid w:val="0086790A"/>
    <w:rsid w:val="0089103C"/>
    <w:rsid w:val="008947C9"/>
    <w:rsid w:val="00896B6A"/>
    <w:rsid w:val="008A5DAA"/>
    <w:rsid w:val="008B3D6B"/>
    <w:rsid w:val="008B4AD8"/>
    <w:rsid w:val="008B56AE"/>
    <w:rsid w:val="008C4479"/>
    <w:rsid w:val="008C7016"/>
    <w:rsid w:val="008E116E"/>
    <w:rsid w:val="008F3074"/>
    <w:rsid w:val="00904571"/>
    <w:rsid w:val="00910843"/>
    <w:rsid w:val="00923DF5"/>
    <w:rsid w:val="0093386C"/>
    <w:rsid w:val="00940F07"/>
    <w:rsid w:val="00945D20"/>
    <w:rsid w:val="00960C68"/>
    <w:rsid w:val="00963A32"/>
    <w:rsid w:val="00966040"/>
    <w:rsid w:val="00997614"/>
    <w:rsid w:val="009A078D"/>
    <w:rsid w:val="009A6A13"/>
    <w:rsid w:val="009B051C"/>
    <w:rsid w:val="009B5BC5"/>
    <w:rsid w:val="009C7941"/>
    <w:rsid w:val="009D4EE8"/>
    <w:rsid w:val="009E3336"/>
    <w:rsid w:val="009F5F5C"/>
    <w:rsid w:val="009F6551"/>
    <w:rsid w:val="00A13917"/>
    <w:rsid w:val="00A21971"/>
    <w:rsid w:val="00A265D3"/>
    <w:rsid w:val="00A267F6"/>
    <w:rsid w:val="00A279C9"/>
    <w:rsid w:val="00A40328"/>
    <w:rsid w:val="00A5245F"/>
    <w:rsid w:val="00A57C20"/>
    <w:rsid w:val="00A61B65"/>
    <w:rsid w:val="00A62906"/>
    <w:rsid w:val="00A66F5A"/>
    <w:rsid w:val="00AA200C"/>
    <w:rsid w:val="00AA5D93"/>
    <w:rsid w:val="00AA6CCF"/>
    <w:rsid w:val="00AB62A6"/>
    <w:rsid w:val="00AE6609"/>
    <w:rsid w:val="00AE6A78"/>
    <w:rsid w:val="00AF1648"/>
    <w:rsid w:val="00AF1B6A"/>
    <w:rsid w:val="00B00515"/>
    <w:rsid w:val="00B040BF"/>
    <w:rsid w:val="00B13A3B"/>
    <w:rsid w:val="00B15AA0"/>
    <w:rsid w:val="00B2049D"/>
    <w:rsid w:val="00B221EF"/>
    <w:rsid w:val="00B338FF"/>
    <w:rsid w:val="00B476C0"/>
    <w:rsid w:val="00B56081"/>
    <w:rsid w:val="00B56D7C"/>
    <w:rsid w:val="00B62EC9"/>
    <w:rsid w:val="00B7301E"/>
    <w:rsid w:val="00B73088"/>
    <w:rsid w:val="00B74C42"/>
    <w:rsid w:val="00B824A4"/>
    <w:rsid w:val="00B84D9B"/>
    <w:rsid w:val="00B862EE"/>
    <w:rsid w:val="00B87B76"/>
    <w:rsid w:val="00B87EF0"/>
    <w:rsid w:val="00B93C55"/>
    <w:rsid w:val="00BA127A"/>
    <w:rsid w:val="00BA3430"/>
    <w:rsid w:val="00BC35A5"/>
    <w:rsid w:val="00BC3C4F"/>
    <w:rsid w:val="00BC77B9"/>
    <w:rsid w:val="00BD271D"/>
    <w:rsid w:val="00BD4324"/>
    <w:rsid w:val="00BE036A"/>
    <w:rsid w:val="00BE6EFD"/>
    <w:rsid w:val="00BE74CA"/>
    <w:rsid w:val="00C10876"/>
    <w:rsid w:val="00C1117A"/>
    <w:rsid w:val="00C20B86"/>
    <w:rsid w:val="00C25F84"/>
    <w:rsid w:val="00C4532F"/>
    <w:rsid w:val="00C739F8"/>
    <w:rsid w:val="00C828E1"/>
    <w:rsid w:val="00C8545F"/>
    <w:rsid w:val="00CA1BDA"/>
    <w:rsid w:val="00CA578F"/>
    <w:rsid w:val="00CB6237"/>
    <w:rsid w:val="00CC2882"/>
    <w:rsid w:val="00CC52AB"/>
    <w:rsid w:val="00CE0D5C"/>
    <w:rsid w:val="00CE3861"/>
    <w:rsid w:val="00CE3AFB"/>
    <w:rsid w:val="00CF73EA"/>
    <w:rsid w:val="00D07590"/>
    <w:rsid w:val="00D077D3"/>
    <w:rsid w:val="00D16609"/>
    <w:rsid w:val="00D208B8"/>
    <w:rsid w:val="00D244BD"/>
    <w:rsid w:val="00D32E3C"/>
    <w:rsid w:val="00D32FE6"/>
    <w:rsid w:val="00D4191C"/>
    <w:rsid w:val="00D51334"/>
    <w:rsid w:val="00D61D15"/>
    <w:rsid w:val="00D710CF"/>
    <w:rsid w:val="00D73AF0"/>
    <w:rsid w:val="00D748BB"/>
    <w:rsid w:val="00D82DD6"/>
    <w:rsid w:val="00DA4310"/>
    <w:rsid w:val="00DB3CE0"/>
    <w:rsid w:val="00DB5F6C"/>
    <w:rsid w:val="00DC3A23"/>
    <w:rsid w:val="00DD7D80"/>
    <w:rsid w:val="00DE136A"/>
    <w:rsid w:val="00DE4EBD"/>
    <w:rsid w:val="00DF4000"/>
    <w:rsid w:val="00DF51B5"/>
    <w:rsid w:val="00DF60CC"/>
    <w:rsid w:val="00DF6B62"/>
    <w:rsid w:val="00E44170"/>
    <w:rsid w:val="00E467A2"/>
    <w:rsid w:val="00E55CCC"/>
    <w:rsid w:val="00E71895"/>
    <w:rsid w:val="00E737D4"/>
    <w:rsid w:val="00E91A8F"/>
    <w:rsid w:val="00EB1D22"/>
    <w:rsid w:val="00ED0F2E"/>
    <w:rsid w:val="00EE5B75"/>
    <w:rsid w:val="00F16147"/>
    <w:rsid w:val="00F20532"/>
    <w:rsid w:val="00F34FEB"/>
    <w:rsid w:val="00F541E3"/>
    <w:rsid w:val="00F56A1C"/>
    <w:rsid w:val="00F57ED8"/>
    <w:rsid w:val="00F64565"/>
    <w:rsid w:val="00F82F57"/>
    <w:rsid w:val="00F91931"/>
    <w:rsid w:val="00FA3C0F"/>
    <w:rsid w:val="00FA4F86"/>
    <w:rsid w:val="00FA7014"/>
    <w:rsid w:val="00FE09CA"/>
    <w:rsid w:val="00FF2608"/>
    <w:rsid w:val="00FF51A5"/>
    <w:rsid w:val="00F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077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9D97" w:themeColor="accen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077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B9D97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077D3"/>
    <w:rPr>
      <w:rFonts w:asciiTheme="majorHAnsi" w:eastAsiaTheme="majorEastAsia" w:hAnsiTheme="majorHAnsi" w:cstheme="majorBidi"/>
      <w:color w:val="7B9D97" w:themeColor="accen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077D3"/>
    <w:rPr>
      <w:rFonts w:asciiTheme="majorHAnsi" w:eastAsiaTheme="majorEastAsia" w:hAnsiTheme="majorHAnsi" w:cstheme="majorBidi"/>
      <w:color w:val="7B9D97" w:themeColor="accent1"/>
      <w:sz w:val="26"/>
      <w:szCs w:val="2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16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16147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DF51B5"/>
    <w:rPr>
      <w:rFonts w:ascii="Times New Roman" w:hAnsi="Times New Roman" w:cs="Times New Roman" w:hint="default"/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6B1D0C"/>
    <w:pPr>
      <w:ind w:left="720"/>
      <w:contextualSpacing/>
    </w:pPr>
  </w:style>
  <w:style w:type="character" w:styleId="Utheving">
    <w:name w:val="Emphasis"/>
    <w:basedOn w:val="Standardskriftforavsnitt"/>
    <w:uiPriority w:val="20"/>
    <w:qFormat/>
    <w:rsid w:val="00855C6F"/>
    <w:rPr>
      <w:i/>
      <w:iCs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BD4324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BD4324"/>
    <w:rPr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BD4324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B376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B3767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B3767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B376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B376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077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9D97" w:themeColor="accen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077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B9D97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077D3"/>
    <w:rPr>
      <w:rFonts w:asciiTheme="majorHAnsi" w:eastAsiaTheme="majorEastAsia" w:hAnsiTheme="majorHAnsi" w:cstheme="majorBidi"/>
      <w:color w:val="7B9D97" w:themeColor="accen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077D3"/>
    <w:rPr>
      <w:rFonts w:asciiTheme="majorHAnsi" w:eastAsiaTheme="majorEastAsia" w:hAnsiTheme="majorHAnsi" w:cstheme="majorBidi"/>
      <w:color w:val="7B9D97" w:themeColor="accent1"/>
      <w:sz w:val="26"/>
      <w:szCs w:val="2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16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16147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DF51B5"/>
    <w:rPr>
      <w:rFonts w:ascii="Times New Roman" w:hAnsi="Times New Roman" w:cs="Times New Roman" w:hint="default"/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6B1D0C"/>
    <w:pPr>
      <w:ind w:left="720"/>
      <w:contextualSpacing/>
    </w:pPr>
  </w:style>
  <w:style w:type="character" w:styleId="Utheving">
    <w:name w:val="Emphasis"/>
    <w:basedOn w:val="Standardskriftforavsnitt"/>
    <w:uiPriority w:val="20"/>
    <w:qFormat/>
    <w:rsid w:val="00855C6F"/>
    <w:rPr>
      <w:i/>
      <w:iCs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BD4324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BD4324"/>
    <w:rPr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BD4324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B376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B3767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B3767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B376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B37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lene.kallum@lindorff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Lindorff_colors_2016">
      <a:dk1>
        <a:srgbClr val="000000"/>
      </a:dk1>
      <a:lt1>
        <a:srgbClr val="FFFFFF"/>
      </a:lt1>
      <a:dk2>
        <a:srgbClr val="0E6463"/>
      </a:dk2>
      <a:lt2>
        <a:srgbClr val="D9D1C7"/>
      </a:lt2>
      <a:accent1>
        <a:srgbClr val="7B9D97"/>
      </a:accent1>
      <a:accent2>
        <a:srgbClr val="42B5E4"/>
      </a:accent2>
      <a:accent3>
        <a:srgbClr val="A6D5CC"/>
      </a:accent3>
      <a:accent4>
        <a:srgbClr val="868787"/>
      </a:accent4>
      <a:accent5>
        <a:srgbClr val="FDB528"/>
      </a:accent5>
      <a:accent6>
        <a:srgbClr val="FF5A5A"/>
      </a:accent6>
      <a:hlink>
        <a:srgbClr val="42B5E4"/>
      </a:hlink>
      <a:folHlink>
        <a:srgbClr val="868787"/>
      </a:folHlink>
    </a:clrScheme>
    <a:fontScheme name="Lindorff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F9BA5-AE86-4154-9509-4B174E362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3</Pages>
  <Words>676</Words>
  <Characters>3586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Lindorff</Company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Trasti Morten</dc:creator>
  <cp:lastModifiedBy>Kallum Lene</cp:lastModifiedBy>
  <cp:revision>277</cp:revision>
  <dcterms:created xsi:type="dcterms:W3CDTF">2017-05-23T18:33:00Z</dcterms:created>
  <dcterms:modified xsi:type="dcterms:W3CDTF">2017-06-27T14:37:00Z</dcterms:modified>
</cp:coreProperties>
</file>