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97" w:rsidRPr="00400B97" w:rsidRDefault="00400B97" w:rsidP="00400B97">
      <w:pPr>
        <w:rPr>
          <w:rFonts w:ascii="Rockwell" w:eastAsia="Times New Roman" w:hAnsi="Rockwell"/>
          <w:b/>
          <w:color w:val="000000"/>
          <w:sz w:val="28"/>
        </w:rPr>
      </w:pPr>
      <w:proofErr w:type="spellStart"/>
      <w:r w:rsidRPr="00400B97">
        <w:rPr>
          <w:rFonts w:ascii="Rockwell" w:eastAsia="Times New Roman" w:hAnsi="Rockwell" w:cs="Arial"/>
          <w:b/>
          <w:color w:val="000000"/>
          <w:sz w:val="32"/>
          <w:szCs w:val="29"/>
        </w:rPr>
        <w:t>Bilpool</w:t>
      </w:r>
      <w:proofErr w:type="spellEnd"/>
      <w:r w:rsidRPr="00400B97">
        <w:rPr>
          <w:rFonts w:ascii="Rockwell" w:eastAsia="Times New Roman" w:hAnsi="Rockwell" w:cs="Arial"/>
          <w:b/>
          <w:color w:val="000000"/>
          <w:sz w:val="32"/>
          <w:szCs w:val="29"/>
        </w:rPr>
        <w:t xml:space="preserve"> ska få fler unga att ta körkort i Göteborg</w:t>
      </w:r>
    </w:p>
    <w:p w:rsidR="00400B97" w:rsidRDefault="00400B97" w:rsidP="00400B97">
      <w:pPr>
        <w:rPr>
          <w:rFonts w:eastAsia="Times New Roman"/>
          <w:color w:val="000000"/>
        </w:rPr>
      </w:pPr>
    </w:p>
    <w:p w:rsidR="00400B97" w:rsidRPr="00400B97" w:rsidRDefault="00400B97" w:rsidP="00400B97">
      <w:pPr>
        <w:rPr>
          <w:rFonts w:ascii="Minion Pro" w:eastAsia="Times New Roman" w:hAnsi="Minion Pro"/>
          <w:color w:val="000000"/>
        </w:rPr>
      </w:pPr>
      <w:r w:rsidRPr="00400B97">
        <w:rPr>
          <w:rFonts w:ascii="Minion Pro" w:eastAsia="Times New Roman" w:hAnsi="Minion Pro" w:cs="Arial"/>
          <w:b/>
          <w:bCs/>
          <w:color w:val="000000"/>
          <w:sz w:val="23"/>
          <w:szCs w:val="23"/>
        </w:rPr>
        <w:t xml:space="preserve">Sveriges största </w:t>
      </w:r>
      <w:proofErr w:type="spellStart"/>
      <w:r w:rsidRPr="00400B97">
        <w:rPr>
          <w:rFonts w:ascii="Minion Pro" w:eastAsia="Times New Roman" w:hAnsi="Minion Pro" w:cs="Arial"/>
          <w:b/>
          <w:bCs/>
          <w:color w:val="000000"/>
          <w:sz w:val="23"/>
          <w:szCs w:val="23"/>
        </w:rPr>
        <w:t>bilpool</w:t>
      </w:r>
      <w:proofErr w:type="spellEnd"/>
      <w:r w:rsidRPr="00400B97">
        <w:rPr>
          <w:rFonts w:ascii="Minion Pro" w:eastAsia="Times New Roman" w:hAnsi="Minion Pro" w:cs="Arial"/>
          <w:b/>
          <w:bCs/>
          <w:color w:val="000000"/>
          <w:sz w:val="23"/>
          <w:szCs w:val="23"/>
        </w:rPr>
        <w:t xml:space="preserve">, Sunfleet, inleder nu ett pilotprojekt med Sveriges Trafikskolors Riksförbund (STR). Genom att erbjuda bilpoolsbilar till handledare och elever samt till nya </w:t>
      </w:r>
      <w:r w:rsidRPr="00400B97">
        <w:rPr>
          <w:rFonts w:ascii="Minion Pro" w:eastAsia="Times New Roman" w:hAnsi="Minion Pro" w:cs="Arial"/>
          <w:b/>
          <w:bCs/>
          <w:color w:val="000000"/>
          <w:sz w:val="23"/>
          <w:szCs w:val="23"/>
        </w:rPr>
        <w:t>körkortsinnehavare</w:t>
      </w:r>
      <w:r w:rsidRPr="00400B97">
        <w:rPr>
          <w:rFonts w:ascii="Minion Pro" w:eastAsia="Times New Roman" w:hAnsi="Minion Pro" w:cs="Arial"/>
          <w:b/>
          <w:bCs/>
          <w:color w:val="000000"/>
          <w:sz w:val="23"/>
          <w:szCs w:val="23"/>
        </w:rPr>
        <w:t xml:space="preserve"> i Göteborg, vill man tillsammans få fler unga att ta körkort.</w:t>
      </w:r>
    </w:p>
    <w:p w:rsidR="00400B97" w:rsidRPr="00400B97" w:rsidRDefault="00400B97" w:rsidP="00400B97">
      <w:pPr>
        <w:rPr>
          <w:rFonts w:ascii="Minion Pro" w:eastAsia="Times New Roman" w:hAnsi="Minion Pro"/>
          <w:color w:val="000000"/>
        </w:rPr>
      </w:pPr>
    </w:p>
    <w:p w:rsidR="00400B97" w:rsidRPr="00400B97" w:rsidRDefault="00400B97" w:rsidP="00400B97">
      <w:pPr>
        <w:rPr>
          <w:rFonts w:ascii="Minion Pro" w:eastAsia="Times New Roman" w:hAnsi="Minion Pro"/>
          <w:color w:val="000000"/>
        </w:rPr>
      </w:pPr>
      <w:r w:rsidRPr="00400B97">
        <w:rPr>
          <w:rFonts w:ascii="Minion Pro" w:eastAsia="Times New Roman" w:hAnsi="Minion Pro" w:cs="Arial"/>
          <w:color w:val="000000"/>
          <w:sz w:val="23"/>
          <w:szCs w:val="23"/>
        </w:rPr>
        <w:t xml:space="preserve">Samarbetet innebär att man som privat handledare får ett lägre pris på medlemskap i </w:t>
      </w:r>
      <w:proofErr w:type="spellStart"/>
      <w:r w:rsidRPr="00400B97">
        <w:rPr>
          <w:rFonts w:ascii="Minion Pro" w:eastAsia="Times New Roman" w:hAnsi="Minion Pro" w:cs="Arial"/>
          <w:color w:val="000000"/>
          <w:sz w:val="23"/>
          <w:szCs w:val="23"/>
        </w:rPr>
        <w:t>Sunfleets</w:t>
      </w:r>
      <w:proofErr w:type="spellEnd"/>
      <w:r w:rsidRPr="00400B97">
        <w:rPr>
          <w:rFonts w:ascii="Minion Pro" w:eastAsia="Times New Roman" w:hAnsi="Minion Pro" w:cs="Arial"/>
          <w:color w:val="000000"/>
          <w:sz w:val="23"/>
          <w:szCs w:val="23"/>
        </w:rPr>
        <w:t xml:space="preserve"> </w:t>
      </w:r>
      <w:proofErr w:type="spellStart"/>
      <w:r w:rsidRPr="00400B97">
        <w:rPr>
          <w:rFonts w:ascii="Minion Pro" w:eastAsia="Times New Roman" w:hAnsi="Minion Pro" w:cs="Arial"/>
          <w:color w:val="000000"/>
          <w:sz w:val="23"/>
          <w:szCs w:val="23"/>
        </w:rPr>
        <w:t>bilpool</w:t>
      </w:r>
      <w:proofErr w:type="spellEnd"/>
      <w:r w:rsidRPr="00400B97">
        <w:rPr>
          <w:rFonts w:ascii="Minion Pro" w:eastAsia="Times New Roman" w:hAnsi="Minion Pro" w:cs="Arial"/>
          <w:color w:val="000000"/>
          <w:sz w:val="23"/>
          <w:szCs w:val="23"/>
        </w:rPr>
        <w:t xml:space="preserve">, och kan övningsköra med </w:t>
      </w:r>
      <w:proofErr w:type="spellStart"/>
      <w:r w:rsidRPr="00400B97">
        <w:rPr>
          <w:rFonts w:ascii="Minion Pro" w:eastAsia="Times New Roman" w:hAnsi="Minion Pro" w:cs="Arial"/>
          <w:color w:val="000000"/>
          <w:sz w:val="23"/>
          <w:szCs w:val="23"/>
        </w:rPr>
        <w:t>Sunfleets</w:t>
      </w:r>
      <w:proofErr w:type="spellEnd"/>
      <w:r w:rsidRPr="00400B97">
        <w:rPr>
          <w:rFonts w:ascii="Minion Pro" w:eastAsia="Times New Roman" w:hAnsi="Minion Pro" w:cs="Arial"/>
          <w:color w:val="000000"/>
          <w:sz w:val="23"/>
          <w:szCs w:val="23"/>
        </w:rPr>
        <w:t xml:space="preserve"> bilar. När eleven väl tagit körkort erbjuds denne också ett rabatterat medlemskap i Sunfleet och därigenom också rabatt på Hertz hyrbilar och slipper därmed att köpa sin egen bil. Genom att öka tillgängligheten av bilar under utbildning och efter taget körkort hoppas Sunfleet och STR kunna stimulera körkortstagandet.</w:t>
      </w:r>
      <w:r w:rsidRPr="00400B97">
        <w:rPr>
          <w:rFonts w:ascii="Minion Pro" w:eastAsia="Times New Roman" w:hAnsi="Minion Pro" w:cs="Arial"/>
          <w:color w:val="000000"/>
          <w:sz w:val="23"/>
          <w:szCs w:val="23"/>
        </w:rPr>
        <w:br/>
      </w:r>
      <w:r w:rsidRPr="00400B97">
        <w:rPr>
          <w:rFonts w:ascii="Minion Pro" w:eastAsia="Times New Roman" w:hAnsi="Minion Pro" w:cs="Arial"/>
          <w:color w:val="000000"/>
          <w:sz w:val="23"/>
          <w:szCs w:val="23"/>
        </w:rPr>
        <w:br/>
        <w:t>I storstäderna väntar man längre med att ta körkort. Det innebär att man kan vara 25-35 år när man tar körkort men på andra håll i landet tar många körkort när de är 18-20 år.</w:t>
      </w:r>
    </w:p>
    <w:p w:rsidR="00400B97" w:rsidRPr="00400B97" w:rsidRDefault="00400B97" w:rsidP="00400B97">
      <w:pPr>
        <w:rPr>
          <w:rFonts w:ascii="Minion Pro" w:eastAsia="Times New Roman" w:hAnsi="Minion Pro"/>
          <w:color w:val="000000"/>
        </w:rPr>
      </w:pPr>
    </w:p>
    <w:p w:rsidR="00400B97" w:rsidRPr="00400B97" w:rsidRDefault="00400B97" w:rsidP="00400B97">
      <w:pPr>
        <w:rPr>
          <w:rFonts w:ascii="Minion Pro" w:eastAsia="Times New Roman" w:hAnsi="Minion Pro" w:cs="Arial"/>
          <w:color w:val="000000"/>
          <w:sz w:val="23"/>
          <w:szCs w:val="23"/>
        </w:rPr>
      </w:pPr>
      <w:r w:rsidRPr="00400B97">
        <w:rPr>
          <w:rFonts w:ascii="Minion Pro" w:eastAsia="Times New Roman" w:hAnsi="Minion Pro" w:cs="Arial"/>
          <w:color w:val="000000"/>
          <w:sz w:val="23"/>
          <w:szCs w:val="23"/>
        </w:rPr>
        <w:t>– Vi ser framförallt i storstäderna att det blir allt ovanligare att ha egen bil, vilket försvårar för de unga som ska ta körkort. Det är viktigt att både köra hemma och på trafikskola. Med vårt pilotprojekt i Göteborg med Sunfleet ökar vi tillgängligheten av bilar för våra elever och handledare, säger Håkan Björklund, VD för STR.</w:t>
      </w:r>
      <w:r w:rsidRPr="00400B97">
        <w:rPr>
          <w:rFonts w:ascii="Minion Pro" w:eastAsia="Times New Roman" w:hAnsi="Minion Pro" w:cs="Arial"/>
          <w:color w:val="000000"/>
          <w:sz w:val="23"/>
          <w:szCs w:val="23"/>
        </w:rPr>
        <w:br/>
      </w:r>
    </w:p>
    <w:p w:rsidR="00400B97" w:rsidRPr="00400B97" w:rsidRDefault="00400B97" w:rsidP="00400B97">
      <w:pPr>
        <w:rPr>
          <w:rFonts w:ascii="Minion Pro" w:eastAsia="Times New Roman" w:hAnsi="Minion Pro"/>
          <w:color w:val="000000"/>
        </w:rPr>
      </w:pPr>
      <w:r w:rsidRPr="00400B97">
        <w:rPr>
          <w:rFonts w:ascii="Minion Pro" w:eastAsia="Times New Roman" w:hAnsi="Minion Pro" w:cs="Arial"/>
          <w:color w:val="000000"/>
          <w:sz w:val="23"/>
          <w:szCs w:val="23"/>
        </w:rPr>
        <w:t xml:space="preserve">Sunfleet har nära 1000 bilar placerade i 39 städer runt om i landet. I Göteborg finns 270 bilar i 100 pooler. Som medlem kan man boka sin bil via en dator eller </w:t>
      </w:r>
      <w:proofErr w:type="spellStart"/>
      <w:r w:rsidRPr="00400B97">
        <w:rPr>
          <w:rFonts w:ascii="Minion Pro" w:eastAsia="Times New Roman" w:hAnsi="Minion Pro" w:cs="Arial"/>
          <w:color w:val="000000"/>
          <w:sz w:val="23"/>
          <w:szCs w:val="23"/>
        </w:rPr>
        <w:t>smartphone</w:t>
      </w:r>
      <w:proofErr w:type="spellEnd"/>
      <w:r w:rsidRPr="00400B97">
        <w:rPr>
          <w:rFonts w:ascii="Minion Pro" w:eastAsia="Times New Roman" w:hAnsi="Minion Pro" w:cs="Arial"/>
          <w:color w:val="000000"/>
          <w:sz w:val="23"/>
          <w:szCs w:val="23"/>
        </w:rPr>
        <w:t xml:space="preserve"> och betalar för den tid man använder bilen. För den som inte behöver bilen varje dag finns det många tusenlappar att spara varje månad genom att vara med i en </w:t>
      </w:r>
      <w:proofErr w:type="spellStart"/>
      <w:r w:rsidRPr="00400B97">
        <w:rPr>
          <w:rFonts w:ascii="Minion Pro" w:eastAsia="Times New Roman" w:hAnsi="Minion Pro" w:cs="Arial"/>
          <w:color w:val="000000"/>
          <w:sz w:val="23"/>
          <w:szCs w:val="23"/>
        </w:rPr>
        <w:t>bilpool</w:t>
      </w:r>
      <w:proofErr w:type="spellEnd"/>
      <w:r w:rsidRPr="00400B97">
        <w:rPr>
          <w:rFonts w:ascii="Minion Pro" w:eastAsia="Times New Roman" w:hAnsi="Minion Pro" w:cs="Arial"/>
          <w:color w:val="000000"/>
          <w:sz w:val="23"/>
          <w:szCs w:val="23"/>
        </w:rPr>
        <w:t xml:space="preserve"> istället för att äga en bil. </w:t>
      </w:r>
      <w:proofErr w:type="spellStart"/>
      <w:r w:rsidRPr="00400B97">
        <w:rPr>
          <w:rFonts w:ascii="Minion Pro" w:eastAsia="Times New Roman" w:hAnsi="Minion Pro" w:cs="Arial"/>
          <w:color w:val="000000"/>
          <w:sz w:val="23"/>
          <w:szCs w:val="23"/>
        </w:rPr>
        <w:t>Sunfleets</w:t>
      </w:r>
      <w:proofErr w:type="spellEnd"/>
      <w:r w:rsidRPr="00400B97">
        <w:rPr>
          <w:rFonts w:ascii="Minion Pro" w:eastAsia="Times New Roman" w:hAnsi="Minion Pro" w:cs="Arial"/>
          <w:color w:val="000000"/>
          <w:sz w:val="23"/>
          <w:szCs w:val="23"/>
        </w:rPr>
        <w:t xml:space="preserve"> bilar är dessutom nya, säkra och klimatsmarta, vilket är extra viktigt för STR.</w:t>
      </w:r>
    </w:p>
    <w:p w:rsidR="00400B97" w:rsidRPr="00400B97" w:rsidRDefault="00400B97" w:rsidP="00400B97">
      <w:pPr>
        <w:rPr>
          <w:rFonts w:ascii="Minion Pro" w:eastAsia="Times New Roman" w:hAnsi="Minion Pro"/>
          <w:color w:val="000000"/>
        </w:rPr>
      </w:pPr>
      <w:bookmarkStart w:id="0" w:name="_GoBack"/>
    </w:p>
    <w:bookmarkEnd w:id="0"/>
    <w:p w:rsidR="00400B97" w:rsidRPr="00400B97" w:rsidRDefault="00400B97" w:rsidP="00400B97">
      <w:pPr>
        <w:rPr>
          <w:rFonts w:ascii="Minion Pro" w:eastAsia="Times New Roman" w:hAnsi="Minion Pro" w:cs="Arial"/>
          <w:color w:val="000000"/>
          <w:sz w:val="23"/>
          <w:szCs w:val="23"/>
        </w:rPr>
      </w:pPr>
      <w:r w:rsidRPr="00400B97">
        <w:rPr>
          <w:rFonts w:ascii="Minion Pro" w:eastAsia="Times New Roman" w:hAnsi="Minion Pro" w:cs="Arial"/>
          <w:color w:val="000000"/>
          <w:sz w:val="23"/>
          <w:szCs w:val="23"/>
        </w:rPr>
        <w:t xml:space="preserve">– För oss är samarbetet med STR viktigt för att nå unga. För dem är delad ekonomi naturligt och genom att erbjuda dem billigare medlemskap i Sunfleet hoppas vi kunna öka intresset att ta körkort, </w:t>
      </w:r>
      <w:r w:rsidRPr="00400B97">
        <w:rPr>
          <w:rFonts w:ascii="Minion Pro" w:eastAsia="Times New Roman" w:hAnsi="Minion Pro" w:cs="Arial"/>
          <w:color w:val="000000"/>
          <w:sz w:val="23"/>
          <w:szCs w:val="23"/>
        </w:rPr>
        <w:lastRenderedPageBreak/>
        <w:t xml:space="preserve">säger Peter </w:t>
      </w:r>
      <w:proofErr w:type="spellStart"/>
      <w:r w:rsidRPr="00400B97">
        <w:rPr>
          <w:rFonts w:ascii="Minion Pro" w:eastAsia="Times New Roman" w:hAnsi="Minion Pro" w:cs="Arial"/>
          <w:color w:val="000000"/>
          <w:sz w:val="23"/>
          <w:szCs w:val="23"/>
        </w:rPr>
        <w:t>Algurén</w:t>
      </w:r>
      <w:proofErr w:type="spellEnd"/>
      <w:r w:rsidRPr="00400B97">
        <w:rPr>
          <w:rFonts w:ascii="Minion Pro" w:eastAsia="Times New Roman" w:hAnsi="Minion Pro" w:cs="Arial"/>
          <w:color w:val="000000"/>
          <w:sz w:val="23"/>
          <w:szCs w:val="23"/>
        </w:rPr>
        <w:t>, VD för Sunfleet.</w:t>
      </w:r>
      <w:r w:rsidRPr="00400B97">
        <w:rPr>
          <w:rFonts w:ascii="Minion Pro" w:eastAsia="Times New Roman" w:hAnsi="Minion Pro" w:cs="Arial"/>
          <w:color w:val="000000"/>
          <w:sz w:val="23"/>
          <w:szCs w:val="23"/>
        </w:rPr>
        <w:br/>
      </w:r>
    </w:p>
    <w:p w:rsidR="00400B97" w:rsidRPr="00400B97" w:rsidRDefault="00400B97" w:rsidP="00400B97">
      <w:pPr>
        <w:rPr>
          <w:rFonts w:ascii="Minion Pro" w:eastAsia="Times New Roman" w:hAnsi="Minion Pro"/>
          <w:color w:val="000000"/>
        </w:rPr>
      </w:pPr>
      <w:r w:rsidRPr="00400B97">
        <w:rPr>
          <w:rFonts w:ascii="Minion Pro" w:eastAsia="Times New Roman" w:hAnsi="Minion Pro" w:cs="Arial"/>
          <w:color w:val="000000"/>
          <w:sz w:val="23"/>
          <w:szCs w:val="23"/>
        </w:rPr>
        <w:t>Samarbetet inleds nu i Göteborg som en pilottest. Faller projektet väl ut planerar vi att utöka detta till resten av Sverige</w:t>
      </w:r>
    </w:p>
    <w:p w:rsidR="00400B97" w:rsidRPr="00400B97" w:rsidRDefault="00400B97" w:rsidP="00400B97">
      <w:pPr>
        <w:rPr>
          <w:rFonts w:ascii="Minion Pro" w:eastAsia="Times New Roman" w:hAnsi="Minion Pro"/>
          <w:color w:val="000000"/>
        </w:rPr>
      </w:pPr>
    </w:p>
    <w:p w:rsidR="00400B97" w:rsidRPr="00400B97" w:rsidRDefault="00400B97" w:rsidP="00400B97">
      <w:pPr>
        <w:rPr>
          <w:rFonts w:ascii="Minion Pro" w:eastAsia="Times New Roman" w:hAnsi="Minion Pro"/>
          <w:color w:val="000000"/>
        </w:rPr>
      </w:pPr>
      <w:r w:rsidRPr="00400B97">
        <w:rPr>
          <w:rFonts w:ascii="Minion Pro" w:eastAsia="Times New Roman" w:hAnsi="Minion Pro" w:cs="Arial"/>
          <w:b/>
          <w:bCs/>
          <w:color w:val="000000"/>
          <w:sz w:val="23"/>
          <w:szCs w:val="23"/>
        </w:rPr>
        <w:t>För mer information:</w:t>
      </w:r>
    </w:p>
    <w:p w:rsidR="00400B97" w:rsidRPr="00400B97" w:rsidRDefault="00400B97" w:rsidP="00400B97">
      <w:pPr>
        <w:rPr>
          <w:rFonts w:ascii="Minion Pro" w:eastAsia="Times New Roman" w:hAnsi="Minion Pro"/>
          <w:color w:val="000000"/>
        </w:rPr>
      </w:pPr>
      <w:r w:rsidRPr="00400B97">
        <w:rPr>
          <w:rFonts w:ascii="Minion Pro" w:eastAsia="Times New Roman" w:hAnsi="Minion Pro" w:cs="Arial"/>
          <w:color w:val="000000"/>
          <w:sz w:val="23"/>
          <w:szCs w:val="23"/>
        </w:rPr>
        <w:t>Anna Gustavsson, projektledare Sunfleet: 072-159 20 46</w:t>
      </w:r>
    </w:p>
    <w:p w:rsidR="00400B97" w:rsidRPr="00400B97" w:rsidRDefault="00400B97" w:rsidP="00400B97">
      <w:pPr>
        <w:rPr>
          <w:rFonts w:ascii="Minion Pro" w:eastAsia="Times New Roman" w:hAnsi="Minion Pro"/>
          <w:color w:val="000000"/>
        </w:rPr>
      </w:pPr>
      <w:r w:rsidRPr="00400B97">
        <w:rPr>
          <w:rFonts w:ascii="Minion Pro" w:eastAsia="Times New Roman" w:hAnsi="Minion Pro" w:cs="Arial"/>
          <w:color w:val="000000"/>
          <w:sz w:val="23"/>
          <w:szCs w:val="23"/>
        </w:rPr>
        <w:t>Håkan Björklund, VD STR: 0736-20 49 11</w:t>
      </w:r>
    </w:p>
    <w:p w:rsidR="00400B97" w:rsidRPr="00400B97" w:rsidRDefault="00400B97" w:rsidP="00400B97">
      <w:pPr>
        <w:rPr>
          <w:rFonts w:ascii="Minion Pro" w:eastAsia="Times New Roman" w:hAnsi="Minion Pro"/>
          <w:color w:val="000000"/>
        </w:rPr>
      </w:pPr>
    </w:p>
    <w:p w:rsidR="00400B97" w:rsidRPr="00400B97" w:rsidRDefault="00400B97" w:rsidP="00400B97">
      <w:pPr>
        <w:rPr>
          <w:rFonts w:ascii="Minion Pro" w:eastAsia="Times New Roman" w:hAnsi="Minion Pro"/>
          <w:color w:val="000000"/>
        </w:rPr>
      </w:pPr>
      <w:r w:rsidRPr="00400B97">
        <w:rPr>
          <w:rFonts w:ascii="Minion Pro" w:eastAsia="Times New Roman" w:hAnsi="Minion Pro" w:cs="Arial"/>
          <w:b/>
          <w:bCs/>
          <w:color w:val="000000"/>
          <w:sz w:val="23"/>
          <w:szCs w:val="23"/>
        </w:rPr>
        <w:t>Sunfleet</w:t>
      </w:r>
      <w:r w:rsidRPr="00400B97">
        <w:rPr>
          <w:rFonts w:ascii="Minion Pro" w:eastAsia="Times New Roman" w:hAnsi="Minion Pro" w:cs="Arial"/>
          <w:color w:val="000000"/>
          <w:sz w:val="23"/>
          <w:szCs w:val="23"/>
        </w:rPr>
        <w:t xml:space="preserve"> är Sveriges största miljöbilspool med bilpooler på 39 orter i Sverige. Med mer än 1000 bilar är Sunfleet norra Europas största </w:t>
      </w:r>
      <w:proofErr w:type="spellStart"/>
      <w:r w:rsidRPr="00400B97">
        <w:rPr>
          <w:rFonts w:ascii="Minion Pro" w:eastAsia="Times New Roman" w:hAnsi="Minion Pro" w:cs="Arial"/>
          <w:color w:val="000000"/>
          <w:sz w:val="23"/>
          <w:szCs w:val="23"/>
        </w:rPr>
        <w:t>bilpool</w:t>
      </w:r>
      <w:proofErr w:type="spellEnd"/>
      <w:r w:rsidRPr="00400B97">
        <w:rPr>
          <w:rFonts w:ascii="Minion Pro" w:eastAsia="Times New Roman" w:hAnsi="Minion Pro" w:cs="Arial"/>
          <w:color w:val="000000"/>
          <w:sz w:val="23"/>
          <w:szCs w:val="23"/>
        </w:rPr>
        <w:t xml:space="preserve">. Sunfleet </w:t>
      </w:r>
      <w:proofErr w:type="spellStart"/>
      <w:r w:rsidRPr="00400B97">
        <w:rPr>
          <w:rFonts w:ascii="Minion Pro" w:eastAsia="Times New Roman" w:hAnsi="Minion Pro" w:cs="Arial"/>
          <w:color w:val="000000"/>
          <w:sz w:val="23"/>
          <w:szCs w:val="23"/>
        </w:rPr>
        <w:t>Carsharing</w:t>
      </w:r>
      <w:proofErr w:type="spellEnd"/>
      <w:r w:rsidRPr="00400B97">
        <w:rPr>
          <w:rFonts w:ascii="Minion Pro" w:eastAsia="Times New Roman" w:hAnsi="Minion Pro" w:cs="Arial"/>
          <w:color w:val="000000"/>
          <w:sz w:val="23"/>
          <w:szCs w:val="23"/>
        </w:rPr>
        <w:t xml:space="preserve"> är ägt av Hertz biluthyrning och är miljöcertifierat enligt ISO 14001. För mer information besök gärna </w:t>
      </w:r>
      <w:hyperlink r:id="rId9" w:history="1">
        <w:r w:rsidRPr="00400B97">
          <w:rPr>
            <w:rStyle w:val="Hyperlnk"/>
            <w:rFonts w:ascii="Minion Pro" w:eastAsia="Times New Roman" w:hAnsi="Minion Pro" w:cs="Arial"/>
            <w:color w:val="1155CC"/>
            <w:sz w:val="23"/>
            <w:szCs w:val="23"/>
          </w:rPr>
          <w:t>www.sunfleet.com</w:t>
        </w:r>
      </w:hyperlink>
    </w:p>
    <w:p w:rsidR="00400B97" w:rsidRPr="00400B97" w:rsidRDefault="00400B97" w:rsidP="00400B97">
      <w:pPr>
        <w:spacing w:after="240"/>
        <w:rPr>
          <w:rFonts w:ascii="Minion Pro" w:eastAsia="Times New Roman" w:hAnsi="Minion Pro"/>
          <w:color w:val="000000"/>
        </w:rPr>
      </w:pPr>
    </w:p>
    <w:p w:rsidR="00400B97" w:rsidRPr="00400B97" w:rsidRDefault="00400B97" w:rsidP="00400B97">
      <w:pPr>
        <w:rPr>
          <w:rFonts w:ascii="Minion Pro" w:eastAsia="Times New Roman" w:hAnsi="Minion Pro"/>
          <w:color w:val="000000"/>
        </w:rPr>
      </w:pPr>
      <w:r w:rsidRPr="00400B97">
        <w:rPr>
          <w:rFonts w:ascii="Minion Pro" w:eastAsia="Times New Roman" w:hAnsi="Minion Pro" w:cs="Arial"/>
          <w:b/>
          <w:bCs/>
          <w:color w:val="000000"/>
          <w:sz w:val="23"/>
          <w:szCs w:val="23"/>
        </w:rPr>
        <w:t>Sveriges Trafikskolors Riksförbund</w:t>
      </w:r>
      <w:r w:rsidRPr="00400B97">
        <w:rPr>
          <w:rFonts w:ascii="Minion Pro" w:eastAsia="Times New Roman" w:hAnsi="Minion Pro" w:cs="Arial"/>
          <w:color w:val="000000"/>
          <w:sz w:val="23"/>
          <w:szCs w:val="23"/>
        </w:rPr>
        <w:t xml:space="preserve"> har 630 trafikskolor som medlemmar. Dessa skolor sysselsätter drygt 2000 trafiklärare, specialiserade på utbildning av förare av bil, buss, lastbil och tvåhjulingar samt trafiksäker och miljövänlig körning. Förbundet har en rikstäckande reklamationsgaranti för alla STR-elever. För mer information besök gärna </w:t>
      </w:r>
      <w:hyperlink r:id="rId10" w:history="1">
        <w:r w:rsidRPr="00400B97">
          <w:rPr>
            <w:rStyle w:val="Hyperlnk"/>
            <w:rFonts w:ascii="Minion Pro" w:eastAsia="Times New Roman" w:hAnsi="Minion Pro" w:cs="Arial"/>
            <w:color w:val="1155CC"/>
            <w:sz w:val="23"/>
            <w:szCs w:val="23"/>
          </w:rPr>
          <w:t>www.str.se</w:t>
        </w:r>
      </w:hyperlink>
      <w:r w:rsidRPr="00400B97">
        <w:rPr>
          <w:rFonts w:ascii="Minion Pro" w:eastAsia="Times New Roman" w:hAnsi="Minion Pro" w:cs="Arial"/>
          <w:color w:val="000000"/>
          <w:sz w:val="23"/>
          <w:szCs w:val="23"/>
        </w:rPr>
        <w:t>.</w:t>
      </w:r>
    </w:p>
    <w:p w:rsidR="00400B97" w:rsidRPr="00400B97" w:rsidRDefault="00400B97" w:rsidP="00400B97">
      <w:pPr>
        <w:spacing w:after="240"/>
        <w:rPr>
          <w:rFonts w:ascii="Minion Pro" w:hAnsi="Minion Pro"/>
        </w:rPr>
      </w:pPr>
      <w:r w:rsidRPr="00400B97">
        <w:rPr>
          <w:rFonts w:ascii="Minion Pro" w:eastAsia="Times New Roman" w:hAnsi="Minion Pro"/>
          <w:color w:val="000000"/>
        </w:rPr>
        <w:br/>
      </w:r>
      <w:r w:rsidRPr="00400B97">
        <w:rPr>
          <w:rFonts w:ascii="Minion Pro" w:eastAsia="Times New Roman" w:hAnsi="Minion Pro"/>
          <w:color w:val="000000"/>
        </w:rPr>
        <w:br/>
      </w:r>
      <w:r w:rsidRPr="00400B97">
        <w:rPr>
          <w:rFonts w:ascii="Minion Pro" w:eastAsia="Times New Roman" w:hAnsi="Minion Pro"/>
          <w:color w:val="000000"/>
        </w:rPr>
        <w:br/>
      </w:r>
      <w:r w:rsidRPr="00400B97">
        <w:rPr>
          <w:rFonts w:ascii="Minion Pro" w:hAnsi="Minion Pro"/>
        </w:rPr>
        <w:br/>
      </w:r>
    </w:p>
    <w:p w:rsidR="00400B97" w:rsidRPr="00400B97" w:rsidRDefault="00400B97" w:rsidP="00400B97">
      <w:pPr>
        <w:rPr>
          <w:rFonts w:ascii="Minion Pro" w:eastAsia="Times New Roman" w:hAnsi="Minion Pro"/>
        </w:rPr>
      </w:pPr>
    </w:p>
    <w:p w:rsidR="0020166A" w:rsidRPr="00400B97" w:rsidRDefault="0020166A" w:rsidP="0020166A">
      <w:pPr>
        <w:pStyle w:val="Titel"/>
        <w:rPr>
          <w:rFonts w:ascii="Minion Pro" w:hAnsi="Minion Pro"/>
        </w:rPr>
      </w:pPr>
    </w:p>
    <w:sectPr w:rsidR="0020166A" w:rsidRPr="00400B97" w:rsidSect="00BD4292">
      <w:headerReference w:type="even" r:id="rId11"/>
      <w:headerReference w:type="default" r:id="rId12"/>
      <w:footerReference w:type="default" r:id="rId13"/>
      <w:pgSz w:w="11900" w:h="16840"/>
      <w:pgMar w:top="2948" w:right="3119" w:bottom="1531" w:left="2268" w:header="709" w:footer="9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97" w:rsidRDefault="00400B97" w:rsidP="008604F8">
      <w:r>
        <w:separator/>
      </w:r>
    </w:p>
  </w:endnote>
  <w:endnote w:type="continuationSeparator" w:id="0">
    <w:p w:rsidR="00400B97" w:rsidRDefault="00400B97" w:rsidP="0086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charset w:val="4E"/>
    <w:family w:val="auto"/>
    <w:pitch w:val="variable"/>
    <w:sig w:usb0="00000001" w:usb1="08070000" w:usb2="00000010" w:usb3="00000000" w:csb0="00020000" w:csb1="00000000"/>
  </w:font>
  <w:font w:name="Rockwell">
    <w:panose1 w:val="02060603020205020403"/>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C9" w:rsidRPr="00400B97" w:rsidRDefault="006614C9" w:rsidP="006430FF">
    <w:pPr>
      <w:pStyle w:val="Sidfot"/>
      <w:ind w:left="-1701" w:right="-2559"/>
      <w:jc w:val="center"/>
      <w:rPr>
        <w:lang w:val="en-US"/>
      </w:rPr>
    </w:pPr>
    <w:r w:rsidRPr="001B5A48">
      <w:rPr>
        <w:rFonts w:ascii="Rockwell" w:hAnsi="Rockwell"/>
        <w:b/>
        <w:sz w:val="15"/>
        <w:szCs w:val="15"/>
      </w:rPr>
      <w:t>Sunfleet</w:t>
    </w:r>
    <w:r>
      <w:rPr>
        <w:rFonts w:ascii="Rockwell" w:hAnsi="Rockwell"/>
        <w:b/>
        <w:sz w:val="15"/>
        <w:szCs w:val="15"/>
      </w:rPr>
      <w:t xml:space="preserve"> </w:t>
    </w:r>
    <w:r>
      <w:rPr>
        <w:rFonts w:ascii="Rockwell" w:hAnsi="Rockwell"/>
        <w:sz w:val="15"/>
        <w:szCs w:val="15"/>
      </w:rPr>
      <w:t xml:space="preserve">Box 5273, Fabriksgatan </w:t>
    </w:r>
    <w:r w:rsidRPr="000407AF">
      <w:rPr>
        <w:rFonts w:ascii="Rockwell" w:hAnsi="Rockwell"/>
        <w:sz w:val="15"/>
        <w:szCs w:val="15"/>
      </w:rPr>
      <w:t>25</w:t>
    </w:r>
    <w:r>
      <w:rPr>
        <w:rFonts w:ascii="Rockwell" w:hAnsi="Rockwell"/>
        <w:sz w:val="15"/>
        <w:szCs w:val="15"/>
      </w:rPr>
      <w:t>,</w:t>
    </w:r>
    <w:r w:rsidRPr="000407AF">
      <w:rPr>
        <w:rFonts w:ascii="Rockwell" w:hAnsi="Rockwell"/>
        <w:sz w:val="15"/>
        <w:szCs w:val="15"/>
      </w:rPr>
      <w:t xml:space="preserve"> SE-402 25 Göteborg, Sweden. </w:t>
    </w:r>
    <w:r w:rsidRPr="00400B97">
      <w:rPr>
        <w:rFonts w:ascii="Rockwell" w:hAnsi="Rockwell"/>
        <w:sz w:val="15"/>
        <w:szCs w:val="15"/>
        <w:lang w:val="en-US"/>
      </w:rPr>
      <w:t>Phone: +46 (0)31 757 65 00. Email: info@sunfleet.com. www.sunfleet.com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97" w:rsidRDefault="00400B97" w:rsidP="008604F8">
      <w:r>
        <w:separator/>
      </w:r>
    </w:p>
  </w:footnote>
  <w:footnote w:type="continuationSeparator" w:id="0">
    <w:p w:rsidR="00400B97" w:rsidRDefault="00400B97" w:rsidP="0086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761"/>
      <w:gridCol w:w="1269"/>
      <w:gridCol w:w="2614"/>
    </w:tblGrid>
    <w:tr w:rsidR="006614C9" w:rsidRPr="008E0D90" w:rsidTr="00A27332">
      <w:trPr>
        <w:trHeight w:val="151"/>
      </w:trPr>
      <w:tc>
        <w:tcPr>
          <w:tcW w:w="2389" w:type="pct"/>
          <w:tcBorders>
            <w:top w:val="nil"/>
            <w:left w:val="nil"/>
            <w:bottom w:val="single" w:sz="4" w:space="0" w:color="8CCA79" w:themeColor="accent1"/>
            <w:right w:val="nil"/>
          </w:tcBorders>
        </w:tcPr>
        <w:p w:rsidR="006614C9" w:rsidRDefault="006614C9" w:rsidP="008604F8">
          <w:pPr>
            <w:pStyle w:val="Sidhuvud"/>
          </w:pPr>
        </w:p>
      </w:tc>
      <w:tc>
        <w:tcPr>
          <w:tcW w:w="333" w:type="pct"/>
          <w:vMerge w:val="restart"/>
          <w:noWrap/>
          <w:vAlign w:val="center"/>
          <w:hideMark/>
        </w:tcPr>
        <w:p w:rsidR="006614C9" w:rsidRDefault="00400B97">
          <w:pPr>
            <w:pStyle w:val="Ingetavstnd"/>
            <w:rPr>
              <w:rFonts w:ascii="Cambria" w:hAnsi="Cambria"/>
              <w:color w:val="8CCA79" w:themeColor="accent1"/>
              <w:szCs w:val="20"/>
            </w:rPr>
          </w:pPr>
          <w:sdt>
            <w:sdtPr>
              <w:rPr>
                <w:rFonts w:ascii="Cambria" w:hAnsi="Cambria"/>
                <w:color w:val="8CCA79" w:themeColor="accent1"/>
              </w:rPr>
              <w:id w:val="-1814937864"/>
              <w:placeholder/>
              <w:temporary/>
              <w:showingPlcHdr/>
            </w:sdtPr>
            <w:sdtEndPr/>
            <w:sdtContent>
              <w:r w:rsidR="006614C9">
                <w:rPr>
                  <w:rFonts w:ascii="Cambria" w:hAnsi="Cambria"/>
                  <w:color w:val="8CCA79" w:themeColor="accent1"/>
                </w:rPr>
                <w:t>[Skriv text]</w:t>
              </w:r>
            </w:sdtContent>
          </w:sdt>
        </w:p>
      </w:tc>
      <w:tc>
        <w:tcPr>
          <w:tcW w:w="2278" w:type="pct"/>
          <w:tcBorders>
            <w:top w:val="nil"/>
            <w:left w:val="nil"/>
            <w:bottom w:val="single" w:sz="4" w:space="0" w:color="8CCA79" w:themeColor="accent1"/>
            <w:right w:val="nil"/>
          </w:tcBorders>
        </w:tcPr>
        <w:p w:rsidR="006614C9" w:rsidRDefault="006614C9" w:rsidP="008604F8">
          <w:pPr>
            <w:pStyle w:val="Sidhuvud"/>
          </w:pPr>
        </w:p>
      </w:tc>
    </w:tr>
    <w:tr w:rsidR="006614C9" w:rsidRPr="008E0D90" w:rsidTr="00A27332">
      <w:trPr>
        <w:trHeight w:val="150"/>
      </w:trPr>
      <w:tc>
        <w:tcPr>
          <w:tcW w:w="2389" w:type="pct"/>
          <w:tcBorders>
            <w:top w:val="single" w:sz="4" w:space="0" w:color="8CCA79" w:themeColor="accent1"/>
            <w:left w:val="nil"/>
            <w:bottom w:val="nil"/>
            <w:right w:val="nil"/>
          </w:tcBorders>
        </w:tcPr>
        <w:p w:rsidR="006614C9" w:rsidRDefault="006614C9" w:rsidP="008604F8">
          <w:pPr>
            <w:pStyle w:val="Sidhuvud"/>
          </w:pPr>
        </w:p>
      </w:tc>
      <w:tc>
        <w:tcPr>
          <w:tcW w:w="0" w:type="auto"/>
          <w:vMerge/>
          <w:vAlign w:val="center"/>
          <w:hideMark/>
        </w:tcPr>
        <w:p w:rsidR="006614C9" w:rsidRDefault="006614C9" w:rsidP="008604F8"/>
      </w:tc>
      <w:tc>
        <w:tcPr>
          <w:tcW w:w="2278" w:type="pct"/>
          <w:tcBorders>
            <w:top w:val="single" w:sz="4" w:space="0" w:color="8CCA79" w:themeColor="accent1"/>
            <w:left w:val="nil"/>
            <w:bottom w:val="nil"/>
            <w:right w:val="nil"/>
          </w:tcBorders>
        </w:tcPr>
        <w:p w:rsidR="006614C9" w:rsidRDefault="006614C9" w:rsidP="008604F8">
          <w:pPr>
            <w:pStyle w:val="Sidhuvud"/>
          </w:pPr>
        </w:p>
      </w:tc>
    </w:tr>
  </w:tbl>
  <w:p w:rsidR="006614C9" w:rsidRDefault="006614C9" w:rsidP="008604F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4C9" w:rsidRDefault="006614C9" w:rsidP="008604F8">
    <w:pPr>
      <w:pStyle w:val="Sidhuvud"/>
    </w:pPr>
    <w:r>
      <w:rPr>
        <w:noProof/>
      </w:rPr>
      <w:drawing>
        <wp:anchor distT="0" distB="0" distL="114300" distR="114300" simplePos="0" relativeHeight="251658240" behindDoc="1" locked="0" layoutInCell="1" allowOverlap="1" wp14:anchorId="7404B9A3" wp14:editId="7452A4AA">
          <wp:simplePos x="0" y="0"/>
          <wp:positionH relativeFrom="column">
            <wp:posOffset>4231699</wp:posOffset>
          </wp:positionH>
          <wp:positionV relativeFrom="paragraph">
            <wp:posOffset>-292735</wp:posOffset>
          </wp:positionV>
          <wp:extent cx="1727141" cy="914400"/>
          <wp:effectExtent l="0" t="0" r="0" b="0"/>
          <wp:wrapNone/>
          <wp:docPr id="2" name="Bildobjekt 2" descr="Macintosh HD:Users:hampuswickstrom:Colonial one:Sunfleet:Varumärke:Grafisk profil:Logotyp:logotyp-full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mpuswickstrom:Colonial one:Sunfleet:Varumärke:Grafisk profil:Logotyp:logotyp-full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269" cy="9149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350D3"/>
    <w:multiLevelType w:val="hybridMultilevel"/>
    <w:tmpl w:val="FAFC39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97"/>
    <w:rsid w:val="000D6530"/>
    <w:rsid w:val="00164AB8"/>
    <w:rsid w:val="001B0A61"/>
    <w:rsid w:val="001E3E12"/>
    <w:rsid w:val="0020166A"/>
    <w:rsid w:val="002345DB"/>
    <w:rsid w:val="003A6A63"/>
    <w:rsid w:val="003B68A5"/>
    <w:rsid w:val="00400B97"/>
    <w:rsid w:val="0044067C"/>
    <w:rsid w:val="00482880"/>
    <w:rsid w:val="0049167F"/>
    <w:rsid w:val="00493926"/>
    <w:rsid w:val="004A14B0"/>
    <w:rsid w:val="004F4049"/>
    <w:rsid w:val="00527F1F"/>
    <w:rsid w:val="00535ECB"/>
    <w:rsid w:val="006430FF"/>
    <w:rsid w:val="00646B00"/>
    <w:rsid w:val="006614C9"/>
    <w:rsid w:val="008604F8"/>
    <w:rsid w:val="0089590F"/>
    <w:rsid w:val="008A7C18"/>
    <w:rsid w:val="008B1B63"/>
    <w:rsid w:val="009F3FCE"/>
    <w:rsid w:val="00A27332"/>
    <w:rsid w:val="00A7347C"/>
    <w:rsid w:val="00AA2EF7"/>
    <w:rsid w:val="00B019B0"/>
    <w:rsid w:val="00BB7124"/>
    <w:rsid w:val="00BD4292"/>
    <w:rsid w:val="00C77AF6"/>
    <w:rsid w:val="00C81AD3"/>
    <w:rsid w:val="00CC1C91"/>
    <w:rsid w:val="00CE788F"/>
    <w:rsid w:val="00CF3F84"/>
    <w:rsid w:val="00D0155B"/>
    <w:rsid w:val="00D13317"/>
    <w:rsid w:val="00D83DE9"/>
    <w:rsid w:val="00DA0210"/>
    <w:rsid w:val="00E302E8"/>
    <w:rsid w:val="00E624CD"/>
    <w:rsid w:val="00E716F7"/>
    <w:rsid w:val="00EF132B"/>
    <w:rsid w:val="00FF55C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0B97"/>
    <w:rPr>
      <w:rFonts w:ascii="Times New Roman" w:eastAsiaTheme="minorHAnsi" w:hAnsi="Times New Roman" w:cs="Times New Roman"/>
    </w:rPr>
  </w:style>
  <w:style w:type="paragraph" w:styleId="Rubrik1">
    <w:name w:val="heading 1"/>
    <w:basedOn w:val="Titel"/>
    <w:next w:val="Normal"/>
    <w:link w:val="Rubrik1Char"/>
    <w:uiPriority w:val="9"/>
    <w:qFormat/>
    <w:rsid w:val="00646B00"/>
    <w:pPr>
      <w:outlineLvl w:val="0"/>
    </w:pPr>
    <w:rPr>
      <w:sz w:val="24"/>
      <w:szCs w:val="24"/>
    </w:rPr>
  </w:style>
  <w:style w:type="paragraph" w:styleId="Rubrik2">
    <w:name w:val="heading 2"/>
    <w:basedOn w:val="Rubrik1"/>
    <w:next w:val="Normal"/>
    <w:link w:val="Rubrik2Char"/>
    <w:uiPriority w:val="9"/>
    <w:unhideWhenUsed/>
    <w:qFormat/>
    <w:rsid w:val="00646B00"/>
    <w:pPr>
      <w:outlineLvl w:val="1"/>
    </w:pPr>
    <w:rPr>
      <w:b w:val="0"/>
    </w:rPr>
  </w:style>
  <w:style w:type="paragraph" w:styleId="Rubrik3">
    <w:name w:val="heading 3"/>
    <w:basedOn w:val="Rubrik2"/>
    <w:next w:val="Normal"/>
    <w:link w:val="Rubrik3Char"/>
    <w:uiPriority w:val="9"/>
    <w:unhideWhenUsed/>
    <w:qFormat/>
    <w:rsid w:val="00646B00"/>
    <w:pPr>
      <w:outlineLvl w:val="2"/>
    </w:pPr>
    <w:rPr>
      <w:i/>
      <w:sz w:val="22"/>
      <w:szCs w:val="22"/>
    </w:rPr>
  </w:style>
  <w:style w:type="paragraph" w:styleId="Rubrik4">
    <w:name w:val="heading 4"/>
    <w:basedOn w:val="Rubrik3"/>
    <w:next w:val="Normal"/>
    <w:link w:val="Rubrik4Char"/>
    <w:uiPriority w:val="9"/>
    <w:unhideWhenUsed/>
    <w:qFormat/>
    <w:rsid w:val="00646B00"/>
    <w:pPr>
      <w:outlineLvl w:val="3"/>
    </w:pPr>
    <w:rPr>
      <w:i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7332"/>
    <w:pPr>
      <w:tabs>
        <w:tab w:val="center" w:pos="4536"/>
        <w:tab w:val="right" w:pos="9072"/>
      </w:tabs>
      <w:spacing w:after="120"/>
    </w:pPr>
    <w:rPr>
      <w:rFonts w:ascii="Minion Pro" w:eastAsiaTheme="minorEastAsia" w:hAnsi="Minion Pro" w:cstheme="minorBidi"/>
      <w:sz w:val="20"/>
      <w:szCs w:val="18"/>
    </w:rPr>
  </w:style>
  <w:style w:type="character" w:customStyle="1" w:styleId="SidhuvudChar">
    <w:name w:val="Sidhuvud Char"/>
    <w:basedOn w:val="Standardstycketeckensnitt"/>
    <w:link w:val="Sidhuvud"/>
    <w:uiPriority w:val="99"/>
    <w:rsid w:val="00A27332"/>
  </w:style>
  <w:style w:type="paragraph" w:styleId="Sidfot">
    <w:name w:val="footer"/>
    <w:basedOn w:val="Normal"/>
    <w:link w:val="SidfotChar"/>
    <w:uiPriority w:val="99"/>
    <w:unhideWhenUsed/>
    <w:rsid w:val="00A27332"/>
    <w:pPr>
      <w:tabs>
        <w:tab w:val="center" w:pos="4536"/>
        <w:tab w:val="right" w:pos="9072"/>
      </w:tabs>
      <w:spacing w:after="120"/>
    </w:pPr>
    <w:rPr>
      <w:rFonts w:ascii="Minion Pro" w:eastAsiaTheme="minorEastAsia" w:hAnsi="Minion Pro" w:cstheme="minorBidi"/>
      <w:sz w:val="20"/>
      <w:szCs w:val="18"/>
    </w:rPr>
  </w:style>
  <w:style w:type="character" w:customStyle="1" w:styleId="SidfotChar">
    <w:name w:val="Sidfot Char"/>
    <w:basedOn w:val="Standardstycketeckensnitt"/>
    <w:link w:val="Sidfot"/>
    <w:uiPriority w:val="99"/>
    <w:rsid w:val="00A27332"/>
  </w:style>
  <w:style w:type="paragraph" w:styleId="Ingetavstnd">
    <w:name w:val="No Spacing"/>
    <w:link w:val="IngetavstndChar"/>
    <w:rsid w:val="00A27332"/>
    <w:rPr>
      <w:rFonts w:ascii="PMingLiU" w:hAnsi="PMingLiU"/>
      <w:sz w:val="22"/>
      <w:szCs w:val="22"/>
    </w:rPr>
  </w:style>
  <w:style w:type="character" w:customStyle="1" w:styleId="IngetavstndChar">
    <w:name w:val="Inget avstånd Char"/>
    <w:basedOn w:val="Standardstycketeckensnitt"/>
    <w:link w:val="Ingetavstnd"/>
    <w:rsid w:val="00A27332"/>
    <w:rPr>
      <w:rFonts w:ascii="PMingLiU" w:hAnsi="PMingLiU"/>
      <w:sz w:val="22"/>
      <w:szCs w:val="22"/>
    </w:rPr>
  </w:style>
  <w:style w:type="paragraph" w:styleId="Ballongtext">
    <w:name w:val="Balloon Text"/>
    <w:basedOn w:val="Normal"/>
    <w:link w:val="BallongtextChar"/>
    <w:uiPriority w:val="99"/>
    <w:semiHidden/>
    <w:unhideWhenUsed/>
    <w:rsid w:val="00A27332"/>
    <w:pPr>
      <w:spacing w:after="120"/>
    </w:pPr>
    <w:rPr>
      <w:rFonts w:ascii="Lucida Grande" w:eastAsiaTheme="minorEastAsia" w:hAnsi="Lucida Grande" w:cs="Lucida Grande"/>
      <w:sz w:val="18"/>
      <w:szCs w:val="18"/>
    </w:rPr>
  </w:style>
  <w:style w:type="character" w:customStyle="1" w:styleId="BallongtextChar">
    <w:name w:val="Ballongtext Char"/>
    <w:basedOn w:val="Standardstycketeckensnitt"/>
    <w:link w:val="Ballongtext"/>
    <w:uiPriority w:val="99"/>
    <w:semiHidden/>
    <w:rsid w:val="00A27332"/>
    <w:rPr>
      <w:rFonts w:ascii="Lucida Grande" w:hAnsi="Lucida Grande" w:cs="Lucida Grande"/>
      <w:sz w:val="18"/>
      <w:szCs w:val="18"/>
    </w:rPr>
  </w:style>
  <w:style w:type="character" w:customStyle="1" w:styleId="Rubrik1Char">
    <w:name w:val="Rubrik 1 Char"/>
    <w:basedOn w:val="Standardstycketeckensnitt"/>
    <w:link w:val="Rubrik1"/>
    <w:uiPriority w:val="9"/>
    <w:rsid w:val="00646B00"/>
    <w:rPr>
      <w:rFonts w:ascii="Rockwell" w:hAnsi="Rockwell"/>
      <w:b/>
    </w:rPr>
  </w:style>
  <w:style w:type="character" w:styleId="Betoning">
    <w:name w:val="Emphasis"/>
    <w:aliases w:val="Ingress"/>
    <w:uiPriority w:val="20"/>
    <w:rsid w:val="00164AB8"/>
  </w:style>
  <w:style w:type="paragraph" w:customStyle="1" w:styleId="Titel">
    <w:name w:val="Titel"/>
    <w:next w:val="Normal"/>
    <w:qFormat/>
    <w:rsid w:val="00646B00"/>
    <w:rPr>
      <w:rFonts w:ascii="Rockwell" w:hAnsi="Rockwell"/>
      <w:b/>
      <w:sz w:val="60"/>
      <w:szCs w:val="60"/>
    </w:rPr>
  </w:style>
  <w:style w:type="character" w:customStyle="1" w:styleId="Rubrik2Char">
    <w:name w:val="Rubrik 2 Char"/>
    <w:basedOn w:val="Standardstycketeckensnitt"/>
    <w:link w:val="Rubrik2"/>
    <w:uiPriority w:val="9"/>
    <w:rsid w:val="00646B00"/>
    <w:rPr>
      <w:rFonts w:ascii="Rockwell" w:hAnsi="Rockwell"/>
    </w:rPr>
  </w:style>
  <w:style w:type="character" w:customStyle="1" w:styleId="Rubrik3Char">
    <w:name w:val="Rubrik 3 Char"/>
    <w:basedOn w:val="Standardstycketeckensnitt"/>
    <w:link w:val="Rubrik3"/>
    <w:uiPriority w:val="9"/>
    <w:rsid w:val="00646B00"/>
    <w:rPr>
      <w:rFonts w:ascii="Rockwell" w:hAnsi="Rockwell"/>
      <w:i/>
      <w:sz w:val="22"/>
      <w:szCs w:val="22"/>
    </w:rPr>
  </w:style>
  <w:style w:type="character" w:customStyle="1" w:styleId="Rubrik4Char">
    <w:name w:val="Rubrik 4 Char"/>
    <w:basedOn w:val="Standardstycketeckensnitt"/>
    <w:link w:val="Rubrik4"/>
    <w:uiPriority w:val="9"/>
    <w:rsid w:val="00646B00"/>
    <w:rPr>
      <w:rFonts w:ascii="Rockwell" w:hAnsi="Rockwell"/>
      <w:sz w:val="22"/>
      <w:szCs w:val="22"/>
    </w:rPr>
  </w:style>
  <w:style w:type="paragraph" w:styleId="Liststycke">
    <w:name w:val="List Paragraph"/>
    <w:basedOn w:val="Normal"/>
    <w:uiPriority w:val="34"/>
    <w:rsid w:val="0089590F"/>
    <w:pPr>
      <w:spacing w:after="120"/>
      <w:ind w:left="720"/>
      <w:contextualSpacing/>
    </w:pPr>
    <w:rPr>
      <w:rFonts w:ascii="Minion Pro" w:eastAsiaTheme="minorEastAsia" w:hAnsi="Minion Pro" w:cstheme="minorBidi"/>
      <w:sz w:val="20"/>
      <w:szCs w:val="18"/>
    </w:rPr>
  </w:style>
  <w:style w:type="table" w:styleId="Tabellrutnt">
    <w:name w:val="Table Grid"/>
    <w:basedOn w:val="Normaltabell"/>
    <w:uiPriority w:val="59"/>
    <w:rsid w:val="00CC1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range">
    <w:name w:val="Titel orange"/>
    <w:basedOn w:val="Titel"/>
    <w:next w:val="Normal"/>
    <w:qFormat/>
    <w:rsid w:val="009F3FCE"/>
    <w:rPr>
      <w:color w:val="F7941E" w:themeColor="accent4"/>
    </w:rPr>
  </w:style>
  <w:style w:type="table" w:styleId="Ljusskuggning-dekorfrg3">
    <w:name w:val="Light Shading Accent 3"/>
    <w:basedOn w:val="Normaltabell"/>
    <w:uiPriority w:val="60"/>
    <w:rsid w:val="00CC1C91"/>
    <w:rPr>
      <w:color w:val="052C18" w:themeColor="accent3" w:themeShade="BF"/>
    </w:rPr>
    <w:tblPr>
      <w:tblStyleRowBandSize w:val="1"/>
      <w:tblStyleColBandSize w:val="1"/>
      <w:tblInd w:w="0" w:type="dxa"/>
      <w:tblBorders>
        <w:top w:val="single" w:sz="8" w:space="0" w:color="073B21" w:themeColor="accent3"/>
        <w:bottom w:val="single" w:sz="8" w:space="0" w:color="073B2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la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F3C7" w:themeFill="accent3" w:themeFillTint="3F"/>
      </w:tcPr>
    </w:tblStylePr>
    <w:tblStylePr w:type="band1Horz">
      <w:tblPr/>
      <w:tcPr>
        <w:tcBorders>
          <w:left w:val="nil"/>
          <w:right w:val="nil"/>
          <w:insideH w:val="nil"/>
          <w:insideV w:val="nil"/>
        </w:tcBorders>
        <w:shd w:val="clear" w:color="auto" w:fill="9CF3C7" w:themeFill="accent3" w:themeFillTint="3F"/>
      </w:tcPr>
    </w:tblStylePr>
  </w:style>
  <w:style w:type="table" w:styleId="Ljusskuggning-dekorfrg2">
    <w:name w:val="Light Shading Accent 2"/>
    <w:basedOn w:val="Normaltabell"/>
    <w:uiPriority w:val="60"/>
    <w:rsid w:val="00CC1C91"/>
    <w:rPr>
      <w:color w:val="3B8B35" w:themeColor="accent2" w:themeShade="BF"/>
    </w:rPr>
    <w:tblPr>
      <w:tblStyleRowBandSize w:val="1"/>
      <w:tblStyleColBandSize w:val="1"/>
      <w:tblInd w:w="0" w:type="dxa"/>
      <w:tblBorders>
        <w:top w:val="single" w:sz="8" w:space="0" w:color="50B948" w:themeColor="accent2"/>
        <w:bottom w:val="single" w:sz="8" w:space="0" w:color="50B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la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DD1" w:themeFill="accent2" w:themeFillTint="3F"/>
      </w:tcPr>
    </w:tblStylePr>
    <w:tblStylePr w:type="band1Horz">
      <w:tblPr/>
      <w:tcPr>
        <w:tcBorders>
          <w:left w:val="nil"/>
          <w:right w:val="nil"/>
          <w:insideH w:val="nil"/>
          <w:insideV w:val="nil"/>
        </w:tcBorders>
        <w:shd w:val="clear" w:color="auto" w:fill="D3EDD1" w:themeFill="accent2" w:themeFillTint="3F"/>
      </w:tcPr>
    </w:tblStylePr>
  </w:style>
  <w:style w:type="table" w:styleId="Ljusskuggning-dekorfrg1">
    <w:name w:val="Light Shading Accent 1"/>
    <w:basedOn w:val="Normaltabell"/>
    <w:uiPriority w:val="60"/>
    <w:rsid w:val="00CC1C91"/>
    <w:rPr>
      <w:color w:val="5CAD44" w:themeColor="accent1" w:themeShade="BF"/>
    </w:rPr>
    <w:tblPr>
      <w:tblStyleRowBandSize w:val="1"/>
      <w:tblStyleColBandSize w:val="1"/>
      <w:tblInd w:w="0" w:type="dxa"/>
      <w:tblBorders>
        <w:top w:val="single" w:sz="8" w:space="0" w:color="8CCA79" w:themeColor="accent1"/>
        <w:bottom w:val="single" w:sz="8" w:space="0" w:color="8CCA7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la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DD" w:themeFill="accent1" w:themeFillTint="3F"/>
      </w:tcPr>
    </w:tblStylePr>
    <w:tblStylePr w:type="band1Horz">
      <w:tblPr/>
      <w:tcPr>
        <w:tcBorders>
          <w:left w:val="nil"/>
          <w:right w:val="nil"/>
          <w:insideH w:val="nil"/>
          <w:insideV w:val="nil"/>
        </w:tcBorders>
        <w:shd w:val="clear" w:color="auto" w:fill="E2F2DD" w:themeFill="accent1" w:themeFillTint="3F"/>
      </w:tcPr>
    </w:tblStylePr>
  </w:style>
  <w:style w:type="table" w:styleId="Mellanmrkskuggning1-dekorfrg2">
    <w:name w:val="Medium Shading 1 Accent 2"/>
    <w:basedOn w:val="Normaltabell"/>
    <w:uiPriority w:val="63"/>
    <w:rsid w:val="00CE788F"/>
    <w:tblPr>
      <w:tblStyleRowBandSize w:val="1"/>
      <w:tblStyleColBandSize w:val="1"/>
      <w:tblInd w:w="0" w:type="dxa"/>
      <w:tbl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single" w:sz="8" w:space="0" w:color="7BC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shd w:val="clear" w:color="auto" w:fill="50B948" w:themeFill="accent2"/>
      </w:tcPr>
    </w:tblStylePr>
    <w:tblStylePr w:type="lastRow">
      <w:pPr>
        <w:spacing w:before="0" w:after="0" w:line="240" w:lineRule="auto"/>
      </w:pPr>
      <w:rPr>
        <w:b/>
        <w:bCs/>
      </w:rPr>
      <w:tblPr/>
      <w:tcPr>
        <w:tcBorders>
          <w:top w:val="double" w:sz="6"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DD1" w:themeFill="accent2" w:themeFillTint="3F"/>
      </w:tcPr>
    </w:tblStylePr>
    <w:tblStylePr w:type="band1Horz">
      <w:tblPr/>
      <w:tcPr>
        <w:tcBorders>
          <w:insideH w:val="nil"/>
          <w:insideV w:val="nil"/>
        </w:tcBorders>
        <w:shd w:val="clear" w:color="auto" w:fill="D3EDD1" w:themeFill="accent2" w:themeFillTint="3F"/>
      </w:tcPr>
    </w:tblStylePr>
    <w:tblStylePr w:type="band2Horz">
      <w:tblPr/>
      <w:tcPr>
        <w:tcBorders>
          <w:insideH w:val="nil"/>
          <w:insideV w:val="nil"/>
        </w:tcBorders>
      </w:tcPr>
    </w:tblStylePr>
  </w:style>
  <w:style w:type="table" w:styleId="Ljusskuggning">
    <w:name w:val="Light Shading"/>
    <w:basedOn w:val="Normaltabell"/>
    <w:uiPriority w:val="60"/>
    <w:rsid w:val="00CE788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4">
    <w:name w:val="Light Shading Accent 4"/>
    <w:basedOn w:val="Normaltabell"/>
    <w:uiPriority w:val="60"/>
    <w:rsid w:val="00CE788F"/>
    <w:rPr>
      <w:color w:val="C86F07" w:themeColor="accent4" w:themeShade="BF"/>
    </w:rPr>
    <w:tblPr>
      <w:tblStyleRowBandSize w:val="1"/>
      <w:tblStyleColBandSize w:val="1"/>
      <w:tblInd w:w="0" w:type="dxa"/>
      <w:tblBorders>
        <w:top w:val="single" w:sz="8" w:space="0" w:color="F7941E" w:themeColor="accent4"/>
        <w:bottom w:val="single" w:sz="8" w:space="0" w:color="F7941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la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4" w:themeFillTint="3F"/>
      </w:tcPr>
    </w:tblStylePr>
    <w:tblStylePr w:type="band1Horz">
      <w:tblPr/>
      <w:tcPr>
        <w:tcBorders>
          <w:left w:val="nil"/>
          <w:right w:val="nil"/>
          <w:insideH w:val="nil"/>
          <w:insideV w:val="nil"/>
        </w:tcBorders>
        <w:shd w:val="clear" w:color="auto" w:fill="FDE4C7" w:themeFill="accent4" w:themeFillTint="3F"/>
      </w:tcPr>
    </w:tblStylePr>
  </w:style>
  <w:style w:type="character" w:styleId="Hyperlnk">
    <w:name w:val="Hyperlink"/>
    <w:basedOn w:val="Standardstycketeckensnitt"/>
    <w:uiPriority w:val="99"/>
    <w:semiHidden/>
    <w:unhideWhenUsed/>
    <w:rsid w:val="00400B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0B97"/>
    <w:rPr>
      <w:rFonts w:ascii="Times New Roman" w:eastAsiaTheme="minorHAnsi" w:hAnsi="Times New Roman" w:cs="Times New Roman"/>
    </w:rPr>
  </w:style>
  <w:style w:type="paragraph" w:styleId="Rubrik1">
    <w:name w:val="heading 1"/>
    <w:basedOn w:val="Titel"/>
    <w:next w:val="Normal"/>
    <w:link w:val="Rubrik1Char"/>
    <w:uiPriority w:val="9"/>
    <w:qFormat/>
    <w:rsid w:val="00646B00"/>
    <w:pPr>
      <w:outlineLvl w:val="0"/>
    </w:pPr>
    <w:rPr>
      <w:sz w:val="24"/>
      <w:szCs w:val="24"/>
    </w:rPr>
  </w:style>
  <w:style w:type="paragraph" w:styleId="Rubrik2">
    <w:name w:val="heading 2"/>
    <w:basedOn w:val="Rubrik1"/>
    <w:next w:val="Normal"/>
    <w:link w:val="Rubrik2Char"/>
    <w:uiPriority w:val="9"/>
    <w:unhideWhenUsed/>
    <w:qFormat/>
    <w:rsid w:val="00646B00"/>
    <w:pPr>
      <w:outlineLvl w:val="1"/>
    </w:pPr>
    <w:rPr>
      <w:b w:val="0"/>
    </w:rPr>
  </w:style>
  <w:style w:type="paragraph" w:styleId="Rubrik3">
    <w:name w:val="heading 3"/>
    <w:basedOn w:val="Rubrik2"/>
    <w:next w:val="Normal"/>
    <w:link w:val="Rubrik3Char"/>
    <w:uiPriority w:val="9"/>
    <w:unhideWhenUsed/>
    <w:qFormat/>
    <w:rsid w:val="00646B00"/>
    <w:pPr>
      <w:outlineLvl w:val="2"/>
    </w:pPr>
    <w:rPr>
      <w:i/>
      <w:sz w:val="22"/>
      <w:szCs w:val="22"/>
    </w:rPr>
  </w:style>
  <w:style w:type="paragraph" w:styleId="Rubrik4">
    <w:name w:val="heading 4"/>
    <w:basedOn w:val="Rubrik3"/>
    <w:next w:val="Normal"/>
    <w:link w:val="Rubrik4Char"/>
    <w:uiPriority w:val="9"/>
    <w:unhideWhenUsed/>
    <w:qFormat/>
    <w:rsid w:val="00646B00"/>
    <w:pPr>
      <w:outlineLvl w:val="3"/>
    </w:pPr>
    <w:rPr>
      <w:i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7332"/>
    <w:pPr>
      <w:tabs>
        <w:tab w:val="center" w:pos="4536"/>
        <w:tab w:val="right" w:pos="9072"/>
      </w:tabs>
      <w:spacing w:after="120"/>
    </w:pPr>
    <w:rPr>
      <w:rFonts w:ascii="Minion Pro" w:eastAsiaTheme="minorEastAsia" w:hAnsi="Minion Pro" w:cstheme="minorBidi"/>
      <w:sz w:val="20"/>
      <w:szCs w:val="18"/>
    </w:rPr>
  </w:style>
  <w:style w:type="character" w:customStyle="1" w:styleId="SidhuvudChar">
    <w:name w:val="Sidhuvud Char"/>
    <w:basedOn w:val="Standardstycketeckensnitt"/>
    <w:link w:val="Sidhuvud"/>
    <w:uiPriority w:val="99"/>
    <w:rsid w:val="00A27332"/>
  </w:style>
  <w:style w:type="paragraph" w:styleId="Sidfot">
    <w:name w:val="footer"/>
    <w:basedOn w:val="Normal"/>
    <w:link w:val="SidfotChar"/>
    <w:uiPriority w:val="99"/>
    <w:unhideWhenUsed/>
    <w:rsid w:val="00A27332"/>
    <w:pPr>
      <w:tabs>
        <w:tab w:val="center" w:pos="4536"/>
        <w:tab w:val="right" w:pos="9072"/>
      </w:tabs>
      <w:spacing w:after="120"/>
    </w:pPr>
    <w:rPr>
      <w:rFonts w:ascii="Minion Pro" w:eastAsiaTheme="minorEastAsia" w:hAnsi="Minion Pro" w:cstheme="minorBidi"/>
      <w:sz w:val="20"/>
      <w:szCs w:val="18"/>
    </w:rPr>
  </w:style>
  <w:style w:type="character" w:customStyle="1" w:styleId="SidfotChar">
    <w:name w:val="Sidfot Char"/>
    <w:basedOn w:val="Standardstycketeckensnitt"/>
    <w:link w:val="Sidfot"/>
    <w:uiPriority w:val="99"/>
    <w:rsid w:val="00A27332"/>
  </w:style>
  <w:style w:type="paragraph" w:styleId="Ingetavstnd">
    <w:name w:val="No Spacing"/>
    <w:link w:val="IngetavstndChar"/>
    <w:rsid w:val="00A27332"/>
    <w:rPr>
      <w:rFonts w:ascii="PMingLiU" w:hAnsi="PMingLiU"/>
      <w:sz w:val="22"/>
      <w:szCs w:val="22"/>
    </w:rPr>
  </w:style>
  <w:style w:type="character" w:customStyle="1" w:styleId="IngetavstndChar">
    <w:name w:val="Inget avstånd Char"/>
    <w:basedOn w:val="Standardstycketeckensnitt"/>
    <w:link w:val="Ingetavstnd"/>
    <w:rsid w:val="00A27332"/>
    <w:rPr>
      <w:rFonts w:ascii="PMingLiU" w:hAnsi="PMingLiU"/>
      <w:sz w:val="22"/>
      <w:szCs w:val="22"/>
    </w:rPr>
  </w:style>
  <w:style w:type="paragraph" w:styleId="Ballongtext">
    <w:name w:val="Balloon Text"/>
    <w:basedOn w:val="Normal"/>
    <w:link w:val="BallongtextChar"/>
    <w:uiPriority w:val="99"/>
    <w:semiHidden/>
    <w:unhideWhenUsed/>
    <w:rsid w:val="00A27332"/>
    <w:pPr>
      <w:spacing w:after="120"/>
    </w:pPr>
    <w:rPr>
      <w:rFonts w:ascii="Lucida Grande" w:eastAsiaTheme="minorEastAsia" w:hAnsi="Lucida Grande" w:cs="Lucida Grande"/>
      <w:sz w:val="18"/>
      <w:szCs w:val="18"/>
    </w:rPr>
  </w:style>
  <w:style w:type="character" w:customStyle="1" w:styleId="BallongtextChar">
    <w:name w:val="Ballongtext Char"/>
    <w:basedOn w:val="Standardstycketeckensnitt"/>
    <w:link w:val="Ballongtext"/>
    <w:uiPriority w:val="99"/>
    <w:semiHidden/>
    <w:rsid w:val="00A27332"/>
    <w:rPr>
      <w:rFonts w:ascii="Lucida Grande" w:hAnsi="Lucida Grande" w:cs="Lucida Grande"/>
      <w:sz w:val="18"/>
      <w:szCs w:val="18"/>
    </w:rPr>
  </w:style>
  <w:style w:type="character" w:customStyle="1" w:styleId="Rubrik1Char">
    <w:name w:val="Rubrik 1 Char"/>
    <w:basedOn w:val="Standardstycketeckensnitt"/>
    <w:link w:val="Rubrik1"/>
    <w:uiPriority w:val="9"/>
    <w:rsid w:val="00646B00"/>
    <w:rPr>
      <w:rFonts w:ascii="Rockwell" w:hAnsi="Rockwell"/>
      <w:b/>
    </w:rPr>
  </w:style>
  <w:style w:type="character" w:styleId="Betoning">
    <w:name w:val="Emphasis"/>
    <w:aliases w:val="Ingress"/>
    <w:uiPriority w:val="20"/>
    <w:rsid w:val="00164AB8"/>
  </w:style>
  <w:style w:type="paragraph" w:customStyle="1" w:styleId="Titel">
    <w:name w:val="Titel"/>
    <w:next w:val="Normal"/>
    <w:qFormat/>
    <w:rsid w:val="00646B00"/>
    <w:rPr>
      <w:rFonts w:ascii="Rockwell" w:hAnsi="Rockwell"/>
      <w:b/>
      <w:sz w:val="60"/>
      <w:szCs w:val="60"/>
    </w:rPr>
  </w:style>
  <w:style w:type="character" w:customStyle="1" w:styleId="Rubrik2Char">
    <w:name w:val="Rubrik 2 Char"/>
    <w:basedOn w:val="Standardstycketeckensnitt"/>
    <w:link w:val="Rubrik2"/>
    <w:uiPriority w:val="9"/>
    <w:rsid w:val="00646B00"/>
    <w:rPr>
      <w:rFonts w:ascii="Rockwell" w:hAnsi="Rockwell"/>
    </w:rPr>
  </w:style>
  <w:style w:type="character" w:customStyle="1" w:styleId="Rubrik3Char">
    <w:name w:val="Rubrik 3 Char"/>
    <w:basedOn w:val="Standardstycketeckensnitt"/>
    <w:link w:val="Rubrik3"/>
    <w:uiPriority w:val="9"/>
    <w:rsid w:val="00646B00"/>
    <w:rPr>
      <w:rFonts w:ascii="Rockwell" w:hAnsi="Rockwell"/>
      <w:i/>
      <w:sz w:val="22"/>
      <w:szCs w:val="22"/>
    </w:rPr>
  </w:style>
  <w:style w:type="character" w:customStyle="1" w:styleId="Rubrik4Char">
    <w:name w:val="Rubrik 4 Char"/>
    <w:basedOn w:val="Standardstycketeckensnitt"/>
    <w:link w:val="Rubrik4"/>
    <w:uiPriority w:val="9"/>
    <w:rsid w:val="00646B00"/>
    <w:rPr>
      <w:rFonts w:ascii="Rockwell" w:hAnsi="Rockwell"/>
      <w:sz w:val="22"/>
      <w:szCs w:val="22"/>
    </w:rPr>
  </w:style>
  <w:style w:type="paragraph" w:styleId="Liststycke">
    <w:name w:val="List Paragraph"/>
    <w:basedOn w:val="Normal"/>
    <w:uiPriority w:val="34"/>
    <w:rsid w:val="0089590F"/>
    <w:pPr>
      <w:spacing w:after="120"/>
      <w:ind w:left="720"/>
      <w:contextualSpacing/>
    </w:pPr>
    <w:rPr>
      <w:rFonts w:ascii="Minion Pro" w:eastAsiaTheme="minorEastAsia" w:hAnsi="Minion Pro" w:cstheme="minorBidi"/>
      <w:sz w:val="20"/>
      <w:szCs w:val="18"/>
    </w:rPr>
  </w:style>
  <w:style w:type="table" w:styleId="Tabellrutnt">
    <w:name w:val="Table Grid"/>
    <w:basedOn w:val="Normaltabell"/>
    <w:uiPriority w:val="59"/>
    <w:rsid w:val="00CC1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range">
    <w:name w:val="Titel orange"/>
    <w:basedOn w:val="Titel"/>
    <w:next w:val="Normal"/>
    <w:qFormat/>
    <w:rsid w:val="009F3FCE"/>
    <w:rPr>
      <w:color w:val="F7941E" w:themeColor="accent4"/>
    </w:rPr>
  </w:style>
  <w:style w:type="table" w:styleId="Ljusskuggning-dekorfrg3">
    <w:name w:val="Light Shading Accent 3"/>
    <w:basedOn w:val="Normaltabell"/>
    <w:uiPriority w:val="60"/>
    <w:rsid w:val="00CC1C91"/>
    <w:rPr>
      <w:color w:val="052C18" w:themeColor="accent3" w:themeShade="BF"/>
    </w:rPr>
    <w:tblPr>
      <w:tblStyleRowBandSize w:val="1"/>
      <w:tblStyleColBandSize w:val="1"/>
      <w:tblInd w:w="0" w:type="dxa"/>
      <w:tblBorders>
        <w:top w:val="single" w:sz="8" w:space="0" w:color="073B21" w:themeColor="accent3"/>
        <w:bottom w:val="single" w:sz="8" w:space="0" w:color="073B2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lastRow">
      <w:pPr>
        <w:spacing w:before="0" w:after="0" w:line="240" w:lineRule="auto"/>
      </w:pPr>
      <w:rPr>
        <w:b/>
        <w:bCs/>
      </w:rPr>
      <w:tblPr/>
      <w:tcPr>
        <w:tcBorders>
          <w:top w:val="single" w:sz="8" w:space="0" w:color="073B21" w:themeColor="accent3"/>
          <w:left w:val="nil"/>
          <w:bottom w:val="single" w:sz="8" w:space="0" w:color="073B2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F3C7" w:themeFill="accent3" w:themeFillTint="3F"/>
      </w:tcPr>
    </w:tblStylePr>
    <w:tblStylePr w:type="band1Horz">
      <w:tblPr/>
      <w:tcPr>
        <w:tcBorders>
          <w:left w:val="nil"/>
          <w:right w:val="nil"/>
          <w:insideH w:val="nil"/>
          <w:insideV w:val="nil"/>
        </w:tcBorders>
        <w:shd w:val="clear" w:color="auto" w:fill="9CF3C7" w:themeFill="accent3" w:themeFillTint="3F"/>
      </w:tcPr>
    </w:tblStylePr>
  </w:style>
  <w:style w:type="table" w:styleId="Ljusskuggning-dekorfrg2">
    <w:name w:val="Light Shading Accent 2"/>
    <w:basedOn w:val="Normaltabell"/>
    <w:uiPriority w:val="60"/>
    <w:rsid w:val="00CC1C91"/>
    <w:rPr>
      <w:color w:val="3B8B35" w:themeColor="accent2" w:themeShade="BF"/>
    </w:rPr>
    <w:tblPr>
      <w:tblStyleRowBandSize w:val="1"/>
      <w:tblStyleColBandSize w:val="1"/>
      <w:tblInd w:w="0" w:type="dxa"/>
      <w:tblBorders>
        <w:top w:val="single" w:sz="8" w:space="0" w:color="50B948" w:themeColor="accent2"/>
        <w:bottom w:val="single" w:sz="8" w:space="0" w:color="50B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lastRow">
      <w:pPr>
        <w:spacing w:before="0" w:after="0" w:line="240" w:lineRule="auto"/>
      </w:pPr>
      <w:rPr>
        <w:b/>
        <w:bCs/>
      </w:rPr>
      <w:tblPr/>
      <w:tcPr>
        <w:tcBorders>
          <w:top w:val="single" w:sz="8" w:space="0" w:color="50B948" w:themeColor="accent2"/>
          <w:left w:val="nil"/>
          <w:bottom w:val="single" w:sz="8" w:space="0" w:color="50B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DD1" w:themeFill="accent2" w:themeFillTint="3F"/>
      </w:tcPr>
    </w:tblStylePr>
    <w:tblStylePr w:type="band1Horz">
      <w:tblPr/>
      <w:tcPr>
        <w:tcBorders>
          <w:left w:val="nil"/>
          <w:right w:val="nil"/>
          <w:insideH w:val="nil"/>
          <w:insideV w:val="nil"/>
        </w:tcBorders>
        <w:shd w:val="clear" w:color="auto" w:fill="D3EDD1" w:themeFill="accent2" w:themeFillTint="3F"/>
      </w:tcPr>
    </w:tblStylePr>
  </w:style>
  <w:style w:type="table" w:styleId="Ljusskuggning-dekorfrg1">
    <w:name w:val="Light Shading Accent 1"/>
    <w:basedOn w:val="Normaltabell"/>
    <w:uiPriority w:val="60"/>
    <w:rsid w:val="00CC1C91"/>
    <w:rPr>
      <w:color w:val="5CAD44" w:themeColor="accent1" w:themeShade="BF"/>
    </w:rPr>
    <w:tblPr>
      <w:tblStyleRowBandSize w:val="1"/>
      <w:tblStyleColBandSize w:val="1"/>
      <w:tblInd w:w="0" w:type="dxa"/>
      <w:tblBorders>
        <w:top w:val="single" w:sz="8" w:space="0" w:color="8CCA79" w:themeColor="accent1"/>
        <w:bottom w:val="single" w:sz="8" w:space="0" w:color="8CCA7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lastRow">
      <w:pPr>
        <w:spacing w:before="0" w:after="0" w:line="240" w:lineRule="auto"/>
      </w:pPr>
      <w:rPr>
        <w:b/>
        <w:bCs/>
      </w:rPr>
      <w:tblPr/>
      <w:tcPr>
        <w:tcBorders>
          <w:top w:val="single" w:sz="8" w:space="0" w:color="8CCA79" w:themeColor="accent1"/>
          <w:left w:val="nil"/>
          <w:bottom w:val="single" w:sz="8" w:space="0" w:color="8CCA7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DD" w:themeFill="accent1" w:themeFillTint="3F"/>
      </w:tcPr>
    </w:tblStylePr>
    <w:tblStylePr w:type="band1Horz">
      <w:tblPr/>
      <w:tcPr>
        <w:tcBorders>
          <w:left w:val="nil"/>
          <w:right w:val="nil"/>
          <w:insideH w:val="nil"/>
          <w:insideV w:val="nil"/>
        </w:tcBorders>
        <w:shd w:val="clear" w:color="auto" w:fill="E2F2DD" w:themeFill="accent1" w:themeFillTint="3F"/>
      </w:tcPr>
    </w:tblStylePr>
  </w:style>
  <w:style w:type="table" w:styleId="Mellanmrkskuggning1-dekorfrg2">
    <w:name w:val="Medium Shading 1 Accent 2"/>
    <w:basedOn w:val="Normaltabell"/>
    <w:uiPriority w:val="63"/>
    <w:rsid w:val="00CE788F"/>
    <w:tblPr>
      <w:tblStyleRowBandSize w:val="1"/>
      <w:tblStyleColBandSize w:val="1"/>
      <w:tblInd w:w="0" w:type="dxa"/>
      <w:tbl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single" w:sz="8" w:space="0" w:color="7BCA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shd w:val="clear" w:color="auto" w:fill="50B948" w:themeFill="accent2"/>
      </w:tcPr>
    </w:tblStylePr>
    <w:tblStylePr w:type="lastRow">
      <w:pPr>
        <w:spacing w:before="0" w:after="0" w:line="240" w:lineRule="auto"/>
      </w:pPr>
      <w:rPr>
        <w:b/>
        <w:bCs/>
      </w:rPr>
      <w:tblPr/>
      <w:tcPr>
        <w:tcBorders>
          <w:top w:val="double" w:sz="6" w:space="0" w:color="7BCA75" w:themeColor="accent2" w:themeTint="BF"/>
          <w:left w:val="single" w:sz="8" w:space="0" w:color="7BCA75" w:themeColor="accent2" w:themeTint="BF"/>
          <w:bottom w:val="single" w:sz="8" w:space="0" w:color="7BCA75" w:themeColor="accent2" w:themeTint="BF"/>
          <w:right w:val="single" w:sz="8" w:space="0" w:color="7BC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DD1" w:themeFill="accent2" w:themeFillTint="3F"/>
      </w:tcPr>
    </w:tblStylePr>
    <w:tblStylePr w:type="band1Horz">
      <w:tblPr/>
      <w:tcPr>
        <w:tcBorders>
          <w:insideH w:val="nil"/>
          <w:insideV w:val="nil"/>
        </w:tcBorders>
        <w:shd w:val="clear" w:color="auto" w:fill="D3EDD1" w:themeFill="accent2" w:themeFillTint="3F"/>
      </w:tcPr>
    </w:tblStylePr>
    <w:tblStylePr w:type="band2Horz">
      <w:tblPr/>
      <w:tcPr>
        <w:tcBorders>
          <w:insideH w:val="nil"/>
          <w:insideV w:val="nil"/>
        </w:tcBorders>
      </w:tcPr>
    </w:tblStylePr>
  </w:style>
  <w:style w:type="table" w:styleId="Ljusskuggning">
    <w:name w:val="Light Shading"/>
    <w:basedOn w:val="Normaltabell"/>
    <w:uiPriority w:val="60"/>
    <w:rsid w:val="00CE788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4">
    <w:name w:val="Light Shading Accent 4"/>
    <w:basedOn w:val="Normaltabell"/>
    <w:uiPriority w:val="60"/>
    <w:rsid w:val="00CE788F"/>
    <w:rPr>
      <w:color w:val="C86F07" w:themeColor="accent4" w:themeShade="BF"/>
    </w:rPr>
    <w:tblPr>
      <w:tblStyleRowBandSize w:val="1"/>
      <w:tblStyleColBandSize w:val="1"/>
      <w:tblInd w:w="0" w:type="dxa"/>
      <w:tblBorders>
        <w:top w:val="single" w:sz="8" w:space="0" w:color="F7941E" w:themeColor="accent4"/>
        <w:bottom w:val="single" w:sz="8" w:space="0" w:color="F7941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lastRow">
      <w:pPr>
        <w:spacing w:before="0" w:after="0" w:line="240" w:lineRule="auto"/>
      </w:pPr>
      <w:rPr>
        <w:b/>
        <w:bCs/>
      </w:rPr>
      <w:tblPr/>
      <w:tcPr>
        <w:tcBorders>
          <w:top w:val="single" w:sz="8" w:space="0" w:color="F7941E" w:themeColor="accent4"/>
          <w:left w:val="nil"/>
          <w:bottom w:val="single" w:sz="8" w:space="0" w:color="F794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4" w:themeFillTint="3F"/>
      </w:tcPr>
    </w:tblStylePr>
    <w:tblStylePr w:type="band1Horz">
      <w:tblPr/>
      <w:tcPr>
        <w:tcBorders>
          <w:left w:val="nil"/>
          <w:right w:val="nil"/>
          <w:insideH w:val="nil"/>
          <w:insideV w:val="nil"/>
        </w:tcBorders>
        <w:shd w:val="clear" w:color="auto" w:fill="FDE4C7" w:themeFill="accent4" w:themeFillTint="3F"/>
      </w:tcPr>
    </w:tblStylePr>
  </w:style>
  <w:style w:type="character" w:styleId="Hyperlnk">
    <w:name w:val="Hyperlink"/>
    <w:basedOn w:val="Standardstycketeckensnitt"/>
    <w:uiPriority w:val="99"/>
    <w:semiHidden/>
    <w:unhideWhenUsed/>
    <w:rsid w:val="00400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46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r.se" TargetMode="External"/><Relationship Id="rId4" Type="http://schemas.microsoft.com/office/2007/relationships/stylesWithEffects" Target="stylesWithEffects.xml"/><Relationship Id="rId9" Type="http://schemas.openxmlformats.org/officeDocument/2006/relationships/hyperlink" Target="http://www.sunflee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Marknad\2.%20Grafisk%20profil\2.%20Office-mallar\Sunfleet%20Wordmall.dotx" TargetMode="External"/></Relationships>
</file>

<file path=word/theme/theme1.xml><?xml version="1.0" encoding="utf-8"?>
<a:theme xmlns:a="http://schemas.openxmlformats.org/drawingml/2006/main" name="Powerpointmall">
  <a:themeElements>
    <a:clrScheme name="Sunfleet färgschema">
      <a:dk1>
        <a:sysClr val="windowText" lastClr="000000"/>
      </a:dk1>
      <a:lt1>
        <a:sysClr val="window" lastClr="FFFFFF"/>
      </a:lt1>
      <a:dk2>
        <a:srgbClr val="073B21"/>
      </a:dk2>
      <a:lt2>
        <a:srgbClr val="EEECE1"/>
      </a:lt2>
      <a:accent1>
        <a:srgbClr val="8CCA79"/>
      </a:accent1>
      <a:accent2>
        <a:srgbClr val="50B948"/>
      </a:accent2>
      <a:accent3>
        <a:srgbClr val="073B21"/>
      </a:accent3>
      <a:accent4>
        <a:srgbClr val="F7941E"/>
      </a:accent4>
      <a:accent5>
        <a:srgbClr val="00BAF2"/>
      </a:accent5>
      <a:accent6>
        <a:srgbClr val="000000"/>
      </a:accent6>
      <a:hlink>
        <a:srgbClr val="F7941E"/>
      </a:hlink>
      <a:folHlink>
        <a:srgbClr val="F7941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D2ECD-B98E-46A9-BFAD-B8548A8E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Sunfleet Wordmall</Template>
  <TotalTime>4</TotalTime>
  <Pages>2</Pages>
  <Words>467</Words>
  <Characters>2478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Hertz</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Gyllby</dc:creator>
  <cp:lastModifiedBy>Sandra Gyllby</cp:lastModifiedBy>
  <cp:revision>1</cp:revision>
  <cp:lastPrinted>2013-07-16T07:36:00Z</cp:lastPrinted>
  <dcterms:created xsi:type="dcterms:W3CDTF">2014-09-22T15:03:00Z</dcterms:created>
  <dcterms:modified xsi:type="dcterms:W3CDTF">2014-09-22T15:07:00Z</dcterms:modified>
</cp:coreProperties>
</file>