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E" w:rsidRDefault="006D728E" w:rsidP="006D728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  <w:u w:color="262626"/>
          <w:lang w:val="sv-SE"/>
        </w:rPr>
      </w:pPr>
      <w:proofErr w:type="spellStart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>About</w:t>
      </w:r>
      <w:proofErr w:type="spellEnd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 xml:space="preserve"> Clarke </w:t>
      </w:r>
      <w:proofErr w:type="spellStart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>Quay</w:t>
      </w:r>
      <w:proofErr w:type="spellEnd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 xml:space="preserve"> </w:t>
      </w:r>
      <w:r>
        <w:rPr>
          <w:rFonts w:ascii="Tahoma" w:hAnsi="Tahoma" w:cs="Tahoma"/>
          <w:b/>
          <w:bCs/>
          <w:color w:val="262626"/>
          <w:u w:color="262626"/>
          <w:lang w:val="sv-SE"/>
        </w:rPr>
        <w:t>(</w:t>
      </w:r>
      <w:hyperlink r:id="rId5" w:history="1">
        <w:r>
          <w:rPr>
            <w:rFonts w:ascii="Tahoma" w:hAnsi="Tahoma" w:cs="Tahoma"/>
            <w:b/>
            <w:bCs/>
            <w:color w:val="204BB6"/>
            <w:u w:val="single" w:color="204BB6"/>
            <w:lang w:val="sv-SE"/>
          </w:rPr>
          <w:t>www.clarkequay.com.sg</w:t>
        </w:r>
      </w:hyperlink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>)</w:t>
      </w:r>
    </w:p>
    <w:p w:rsidR="006D728E" w:rsidRDefault="006D728E" w:rsidP="006D728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  <w:u w:color="262626"/>
          <w:lang w:val="sv-SE"/>
        </w:rPr>
      </w:pPr>
      <w:proofErr w:type="spellStart"/>
      <w:r>
        <w:rPr>
          <w:rFonts w:ascii="Tahoma" w:hAnsi="Tahoma" w:cs="Tahoma"/>
          <w:color w:val="262626"/>
          <w:u w:color="262626"/>
          <w:lang w:val="sv-SE"/>
        </w:rPr>
        <w:t>Located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along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iconic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Singapore River, Clarke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Quay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sits on a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historical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commercial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site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dating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back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to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the 19th Century.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Today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Clarke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Quay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has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been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boldly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restored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refurbished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into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five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beautiful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waterfront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godowns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under a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climate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controlled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canopy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lit by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coloured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lighting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creating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 modern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cosmopolitan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ambience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amidst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262626"/>
          <w:u w:color="262626"/>
          <w:lang w:val="sv-SE"/>
        </w:rPr>
        <w:t xml:space="preserve">the tradition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history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. On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its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premises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is an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amazing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array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over 60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distinctive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62626"/>
          <w:u w:color="262626"/>
          <w:lang w:val="sv-SE"/>
        </w:rPr>
        <w:t>F&amp;B</w:t>
      </w:r>
      <w:proofErr w:type="spellEnd"/>
      <w:proofErr w:type="gram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entertainment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retail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lifestyle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outlets.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Find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city’s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trendiest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nightspots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cuisine from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across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globe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all at Clarke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Quay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- the Soul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the City. Visit </w:t>
      </w:r>
      <w:hyperlink r:id="rId6" w:history="1">
        <w:r>
          <w:rPr>
            <w:rFonts w:ascii="Tahoma" w:hAnsi="Tahoma" w:cs="Tahoma"/>
            <w:color w:val="204BB6"/>
            <w:u w:val="single" w:color="204BB6"/>
            <w:lang w:val="sv-SE"/>
          </w:rPr>
          <w:t>www.clarkequay.com.sg</w:t>
        </w:r>
      </w:hyperlink>
      <w:r>
        <w:rPr>
          <w:rFonts w:ascii="Tahoma" w:hAnsi="Tahoma" w:cs="Tahoma"/>
          <w:color w:val="262626"/>
          <w:u w:color="262626"/>
          <w:lang w:val="sv-SE"/>
        </w:rPr>
        <w:t xml:space="preserve"> for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latest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62626"/>
          <w:u w:color="262626"/>
          <w:lang w:val="sv-SE"/>
        </w:rPr>
        <w:t>F&amp;B</w:t>
      </w:r>
      <w:proofErr w:type="spellEnd"/>
      <w:proofErr w:type="gramEnd"/>
      <w:r>
        <w:rPr>
          <w:rFonts w:ascii="Tahoma" w:hAnsi="Tahoma" w:cs="Tahoma"/>
          <w:color w:val="262626"/>
          <w:u w:color="262626"/>
          <w:lang w:val="sv-SE"/>
        </w:rPr>
        <w:t xml:space="preserve"> and Entertainment Promotions.</w:t>
      </w:r>
    </w:p>
    <w:p w:rsidR="006D728E" w:rsidRDefault="006D728E" w:rsidP="006D728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  <w:u w:color="262626"/>
          <w:lang w:val="sv-SE"/>
        </w:rPr>
      </w:pPr>
      <w:proofErr w:type="spellStart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>About</w:t>
      </w:r>
      <w:proofErr w:type="spellEnd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 xml:space="preserve"> </w:t>
      </w:r>
      <w:proofErr w:type="spellStart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>CapitaMalls</w:t>
      </w:r>
      <w:proofErr w:type="spellEnd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 xml:space="preserve"> </w:t>
      </w:r>
      <w:proofErr w:type="spellStart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>Asia</w:t>
      </w:r>
      <w:proofErr w:type="spellEnd"/>
      <w:r>
        <w:rPr>
          <w:rFonts w:ascii="Tahoma" w:hAnsi="Tahoma" w:cs="Tahoma"/>
          <w:b/>
          <w:bCs/>
          <w:color w:val="262626"/>
          <w:u w:color="262626"/>
          <w:lang w:val="sv-SE"/>
        </w:rPr>
        <w:t xml:space="preserve"> (</w:t>
      </w:r>
      <w:hyperlink r:id="rId7" w:history="1">
        <w:r>
          <w:rPr>
            <w:rFonts w:ascii="Tahoma" w:hAnsi="Tahoma" w:cs="Tahoma"/>
            <w:b/>
            <w:bCs/>
            <w:color w:val="204BB6"/>
            <w:u w:color="262626"/>
            <w:lang w:val="sv-SE"/>
          </w:rPr>
          <w:t>www.capitamallsasia.com</w:t>
        </w:r>
      </w:hyperlink>
      <w:r>
        <w:rPr>
          <w:rFonts w:ascii="Tahoma" w:hAnsi="Tahoma" w:cs="Tahoma"/>
          <w:b/>
          <w:bCs/>
          <w:color w:val="262626"/>
          <w:u w:color="262626"/>
          <w:lang w:val="sv-SE"/>
        </w:rPr>
        <w:t>)</w:t>
      </w:r>
    </w:p>
    <w:p w:rsidR="006D728E" w:rsidRDefault="006D728E" w:rsidP="006D728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  <w:u w:color="262626"/>
          <w:lang w:val="sv-SE"/>
        </w:rPr>
      </w:pPr>
      <w:proofErr w:type="spellStart"/>
      <w:r>
        <w:rPr>
          <w:rFonts w:ascii="Tahoma" w:hAnsi="Tahoma" w:cs="Tahoma"/>
          <w:color w:val="262626"/>
          <w:u w:color="262626"/>
          <w:lang w:val="sv-SE"/>
        </w:rPr>
        <w:t>CapitaMalls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Asia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Limited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one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largest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listed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shopping mall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developers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owners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managers in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Asia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by total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property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value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assets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geographic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reach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. 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CapitaMalls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Asia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has an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integrated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shopping mall business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model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encompassing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retail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real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estate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investment,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development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mall operations, asset management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fund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management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capabilities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.  It has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interests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manages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pan-Asian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portfolio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91 shopping malls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across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49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cities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five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countries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Singapore, China, Malaysia, Japan and India,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with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 total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property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value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approximately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S$23.8 billion and a total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GFA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approximately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74 million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sq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ft.</w:t>
      </w:r>
    </w:p>
    <w:p w:rsidR="006D728E" w:rsidRDefault="006D728E" w:rsidP="006D728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  <w:u w:color="262626"/>
          <w:lang w:val="sv-SE"/>
        </w:rPr>
      </w:pPr>
      <w:r>
        <w:rPr>
          <w:rFonts w:ascii="Tahoma" w:hAnsi="Tahoma" w:cs="Tahoma"/>
          <w:color w:val="262626"/>
          <w:u w:color="262626"/>
          <w:lang w:val="sv-SE"/>
        </w:rPr>
        <w:t xml:space="preserve">Shopping malls in the portfolio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include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ION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Orchard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Plaza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Singapura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–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which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are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located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one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world’s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most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famous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shopping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streets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Orchard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Road –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Raffles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City Singapore and Clarke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Quay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 Singapore. 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Our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landmark shopping malls in China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are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Xizhimen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Mall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Wangjing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Mall in Beijing;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Raffles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City Beijing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Raffles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City Shanghai.</w:t>
      </w:r>
    </w:p>
    <w:p w:rsidR="006D728E" w:rsidRDefault="006D728E" w:rsidP="006D728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  <w:u w:color="262626"/>
          <w:lang w:val="sv-SE"/>
        </w:rPr>
      </w:pPr>
      <w:r>
        <w:rPr>
          <w:rFonts w:ascii="Tahoma" w:hAnsi="Tahoma" w:cs="Tahoma"/>
          <w:color w:val="262626"/>
          <w:u w:color="262626"/>
          <w:lang w:val="sv-SE"/>
        </w:rPr>
        <w:t xml:space="preserve">The portfolio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also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includes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Gurney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Plaza in Penang, Malaysia;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Vivit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Square in Tokyo, Japan; as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well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as Forum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Value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Mall in Bangalore, India. 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CapitaMalls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Asia’s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principal business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strategy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to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invest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develop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manage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diversified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portfolio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real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estate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used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primarily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for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retail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purposes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Asia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to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strengthen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its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market position as a leading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developer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owner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manager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shopping malls in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Asia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>.</w:t>
      </w:r>
    </w:p>
    <w:p w:rsidR="006D728E" w:rsidRDefault="006D728E" w:rsidP="006D728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  <w:u w:color="262626"/>
          <w:lang w:val="sv-SE"/>
        </w:rPr>
      </w:pPr>
      <w:proofErr w:type="spellStart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>About</w:t>
      </w:r>
      <w:proofErr w:type="spellEnd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 xml:space="preserve"> </w:t>
      </w:r>
      <w:proofErr w:type="spellStart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>CapitaMall</w:t>
      </w:r>
      <w:proofErr w:type="spellEnd"/>
      <w:r>
        <w:rPr>
          <w:rFonts w:ascii="Tahoma" w:hAnsi="Tahoma" w:cs="Tahoma"/>
          <w:b/>
          <w:bCs/>
          <w:color w:val="262626"/>
          <w:u w:val="single" w:color="262626"/>
          <w:lang w:val="sv-SE"/>
        </w:rPr>
        <w:t xml:space="preserve"> Trust</w:t>
      </w:r>
      <w:r>
        <w:rPr>
          <w:rFonts w:ascii="Tahoma" w:hAnsi="Tahoma" w:cs="Tahoma"/>
          <w:b/>
          <w:bCs/>
          <w:color w:val="262626"/>
          <w:u w:color="262626"/>
          <w:lang w:val="sv-SE"/>
        </w:rPr>
        <w:t xml:space="preserve"> (</w:t>
      </w:r>
      <w:hyperlink r:id="rId8" w:history="1">
        <w:r>
          <w:rPr>
            <w:rFonts w:ascii="Tahoma" w:hAnsi="Tahoma" w:cs="Tahoma"/>
            <w:b/>
            <w:bCs/>
            <w:color w:val="204BB6"/>
            <w:u w:val="single" w:color="204BB6"/>
            <w:lang w:val="sv-SE"/>
          </w:rPr>
          <w:t>http://www.capitamall.com</w:t>
        </w:r>
      </w:hyperlink>
      <w:r>
        <w:rPr>
          <w:rFonts w:ascii="Tahoma" w:hAnsi="Tahoma" w:cs="Tahoma"/>
          <w:b/>
          <w:bCs/>
          <w:color w:val="262626"/>
          <w:u w:color="262626"/>
          <w:lang w:val="sv-SE"/>
        </w:rPr>
        <w:t>)</w:t>
      </w:r>
    </w:p>
    <w:p w:rsidR="006D728E" w:rsidRDefault="006D728E" w:rsidP="006D728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  <w:u w:color="262626"/>
          <w:lang w:val="sv-SE"/>
        </w:rPr>
      </w:pPr>
      <w:r>
        <w:rPr>
          <w:rFonts w:ascii="Tahoma" w:hAnsi="Tahoma" w:cs="Tahoma"/>
          <w:color w:val="262626"/>
          <w:u w:color="262626"/>
          <w:lang w:val="sv-SE"/>
        </w:rPr>
        <w:t xml:space="preserve">CMT is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first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Real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Estate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Investment Trust (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REIT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)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listed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on Singapore Exchange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Securities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Trading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Limited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(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SGX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-ST) in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July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2002. CMT is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also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largest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REIT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by asset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size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approximately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S$8.1 billion and by market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capitalisation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S$6.2 billion (as at 31 </w:t>
      </w:r>
      <w:proofErr w:type="gramStart"/>
      <w:r>
        <w:rPr>
          <w:rFonts w:ascii="Tahoma" w:hAnsi="Tahoma" w:cs="Tahoma"/>
          <w:color w:val="262626"/>
          <w:u w:color="262626"/>
          <w:lang w:val="sv-SE"/>
        </w:rPr>
        <w:t>December</w:t>
      </w:r>
      <w:proofErr w:type="gramEnd"/>
      <w:r>
        <w:rPr>
          <w:rFonts w:ascii="Tahoma" w:hAnsi="Tahoma" w:cs="Tahoma"/>
          <w:color w:val="262626"/>
          <w:u w:color="262626"/>
          <w:lang w:val="sv-SE"/>
        </w:rPr>
        <w:t xml:space="preserve"> 2010) in Singapore. CMT has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been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assigned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 "A2" rating by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Moody's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Investors Service. The "A2" rating is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highest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rating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assigned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to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 Singapore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REIT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>.</w:t>
      </w:r>
    </w:p>
    <w:p w:rsidR="006D728E" w:rsidRDefault="006D728E" w:rsidP="006D728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  <w:u w:color="262626"/>
          <w:lang w:val="sv-SE"/>
        </w:rPr>
      </w:pPr>
      <w:r>
        <w:rPr>
          <w:rFonts w:ascii="Tahoma" w:hAnsi="Tahoma" w:cs="Tahoma"/>
          <w:color w:val="262626"/>
          <w:u w:color="262626"/>
          <w:lang w:val="sv-SE"/>
        </w:rPr>
        <w:t xml:space="preserve">CMT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owns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invests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quality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income-producing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assets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which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are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used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or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predominantly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used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for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retail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purposes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primarily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 Singapore. As at 31 </w:t>
      </w:r>
      <w:proofErr w:type="gramStart"/>
      <w:r>
        <w:rPr>
          <w:rFonts w:ascii="Tahoma" w:hAnsi="Tahoma" w:cs="Tahoma"/>
          <w:color w:val="262626"/>
          <w:u w:color="262626"/>
          <w:lang w:val="sv-SE"/>
        </w:rPr>
        <w:t>December</w:t>
      </w:r>
      <w:proofErr w:type="gramEnd"/>
      <w:r>
        <w:rPr>
          <w:rFonts w:ascii="Tahoma" w:hAnsi="Tahoma" w:cs="Tahoma"/>
          <w:color w:val="262626"/>
          <w:u w:color="262626"/>
          <w:lang w:val="sv-SE"/>
        </w:rPr>
        <w:t xml:space="preserve"> 2010,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CMT's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portfolio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comprised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 diverse list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more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than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2,400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leases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with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local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international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retailers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achieved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committed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occupancy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close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to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100.0%. CMT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Group's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15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quality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retail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properties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which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are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strategically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located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 the suburban areas and Downtown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Core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Singapore,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include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Tampines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Mall,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Junction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r>
        <w:rPr>
          <w:rFonts w:ascii="Tahoma" w:hAnsi="Tahoma" w:cs="Tahoma"/>
          <w:color w:val="262626"/>
          <w:u w:color="262626"/>
          <w:lang w:val="sv-SE"/>
        </w:rPr>
        <w:lastRenderedPageBreak/>
        <w:t xml:space="preserve">8,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Funan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DigitaLife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Mall, IMM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Building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Plaza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Singapura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Bugis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Junction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Sembawang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Shopping Centre,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JCube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(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formerly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known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Jurong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Entertainment Centre),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Hougang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Plaza,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Raffles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City Singapore (40.0%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interest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), Lot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One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Shoppers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’ Mall,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Bukit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Panjang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Plaza,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Rivervale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Mall,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Atrium@Orchard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Clarke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Quay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. CMT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also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owns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gramStart"/>
      <w:r>
        <w:rPr>
          <w:rFonts w:ascii="Tahoma" w:hAnsi="Tahoma" w:cs="Tahoma"/>
          <w:color w:val="262626"/>
          <w:u w:color="262626"/>
          <w:lang w:val="sv-SE"/>
        </w:rPr>
        <w:t>122.7</w:t>
      </w:r>
      <w:proofErr w:type="gramEnd"/>
      <w:r>
        <w:rPr>
          <w:rFonts w:ascii="Tahoma" w:hAnsi="Tahoma" w:cs="Tahoma"/>
          <w:color w:val="262626"/>
          <w:u w:color="262626"/>
          <w:lang w:val="sv-SE"/>
        </w:rPr>
        <w:t xml:space="preserve"> million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units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CapitaRetail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China Trust, the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first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China shopping mall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REIT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listed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on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SGX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>-ST in December 2006.</w:t>
      </w:r>
    </w:p>
    <w:p w:rsidR="002B5A7F" w:rsidRDefault="006D728E" w:rsidP="006D728E">
      <w:r>
        <w:rPr>
          <w:rFonts w:ascii="Tahoma" w:hAnsi="Tahoma" w:cs="Tahoma"/>
          <w:color w:val="262626"/>
          <w:u w:color="262626"/>
          <w:lang w:val="sv-SE"/>
        </w:rPr>
        <w:t xml:space="preserve">CMT is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managed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by an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external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manager,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CapitaMall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Trust Management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Limited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which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is a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wholly-owned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subsidiary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CapitaMalls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Asia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Limited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one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of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Asia’s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largest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listed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shopping mall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developers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, </w:t>
      </w:r>
      <w:proofErr w:type="spellStart"/>
      <w:r>
        <w:rPr>
          <w:rFonts w:ascii="Tahoma" w:hAnsi="Tahoma" w:cs="Tahoma"/>
          <w:color w:val="262626"/>
          <w:u w:color="262626"/>
          <w:lang w:val="sv-SE"/>
        </w:rPr>
        <w:t>owners</w:t>
      </w:r>
      <w:proofErr w:type="spellEnd"/>
      <w:r>
        <w:rPr>
          <w:rFonts w:ascii="Tahoma" w:hAnsi="Tahoma" w:cs="Tahoma"/>
          <w:color w:val="262626"/>
          <w:u w:color="262626"/>
          <w:lang w:val="sv-SE"/>
        </w:rPr>
        <w:t xml:space="preserve"> and managers.</w:t>
      </w:r>
    </w:p>
    <w:sectPr w:rsidR="002B5A7F" w:rsidSect="00AC5F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E"/>
    <w:rsid w:val="000871F2"/>
    <w:rsid w:val="002B5A7F"/>
    <w:rsid w:val="006D728E"/>
    <w:rsid w:val="00A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7E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arkequay.com.sg/" TargetMode="External"/><Relationship Id="rId6" Type="http://schemas.openxmlformats.org/officeDocument/2006/relationships/hyperlink" Target="http://www.clarkequay.com.sg/" TargetMode="External"/><Relationship Id="rId7" Type="http://schemas.openxmlformats.org/officeDocument/2006/relationships/hyperlink" Target="http://www.capitamallsasia.com/" TargetMode="External"/><Relationship Id="rId8" Type="http://schemas.openxmlformats.org/officeDocument/2006/relationships/hyperlink" Target="http://www.capitamall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3310</Characters>
  <Application>Microsoft Macintosh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Sälj4</dc:creator>
  <cp:keywords/>
  <dc:description/>
  <cp:lastModifiedBy>Sälj4</cp:lastModifiedBy>
  <cp:revision>1</cp:revision>
  <dcterms:created xsi:type="dcterms:W3CDTF">2011-03-09T10:31:00Z</dcterms:created>
  <dcterms:modified xsi:type="dcterms:W3CDTF">2011-03-09T10:33:00Z</dcterms:modified>
</cp:coreProperties>
</file>