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56E993" w14:textId="3BF126E4" w:rsidR="005C75DC" w:rsidRPr="006829F5" w:rsidRDefault="009E7F69" w:rsidP="008C197B">
      <w:pPr>
        <w:jc w:val="both"/>
        <w:outlineLvl w:val="0"/>
        <w:rPr>
          <w:i/>
          <w:sz w:val="20"/>
        </w:rPr>
      </w:pPr>
      <w:r w:rsidRPr="006829F5">
        <w:rPr>
          <w:i/>
          <w:sz w:val="20"/>
        </w:rPr>
        <w:t>Cereno Scientifics nyhetsbrev</w:t>
      </w:r>
      <w:r w:rsidR="00717977" w:rsidRPr="006829F5">
        <w:rPr>
          <w:i/>
          <w:sz w:val="20"/>
        </w:rPr>
        <w:t>, nr 1 2016</w:t>
      </w:r>
    </w:p>
    <w:p w14:paraId="634B6785" w14:textId="77777777" w:rsidR="009E7F69" w:rsidRPr="006829F5" w:rsidRDefault="009E7F69" w:rsidP="008C197B">
      <w:pPr>
        <w:jc w:val="both"/>
        <w:rPr>
          <w:i/>
          <w:sz w:val="20"/>
        </w:rPr>
      </w:pPr>
      <w:r w:rsidRPr="006829F5">
        <w:rPr>
          <w:i/>
          <w:sz w:val="20"/>
        </w:rPr>
        <w:t>13 december 2016</w:t>
      </w:r>
    </w:p>
    <w:p w14:paraId="5ECF4AB8" w14:textId="77777777" w:rsidR="009E7F69" w:rsidRPr="006829F5" w:rsidRDefault="009E7F69" w:rsidP="008C197B">
      <w:pPr>
        <w:jc w:val="both"/>
        <w:rPr>
          <w:sz w:val="20"/>
        </w:rPr>
      </w:pPr>
    </w:p>
    <w:p w14:paraId="51725E7E" w14:textId="4B50661F" w:rsidR="009E7F69" w:rsidRPr="006829F5" w:rsidRDefault="006829F5" w:rsidP="008C197B">
      <w:pPr>
        <w:jc w:val="both"/>
        <w:rPr>
          <w:rFonts w:ascii="Gill Sans MT" w:eastAsia="Times New Roman" w:hAnsi="Gill Sans MT" w:cstheme="majorBidi"/>
          <w:b/>
          <w:color w:val="18536A"/>
          <w:sz w:val="44"/>
          <w:szCs w:val="28"/>
          <w:lang w:eastAsia="sv-SE"/>
        </w:rPr>
      </w:pPr>
      <w:r w:rsidRPr="006829F5">
        <w:rPr>
          <w:rFonts w:ascii="Gill Sans MT" w:eastAsia="Times New Roman" w:hAnsi="Gill Sans MT" w:cstheme="majorBidi"/>
          <w:b/>
          <w:color w:val="18536A"/>
          <w:sz w:val="44"/>
          <w:szCs w:val="28"/>
          <w:lang w:eastAsia="sv-SE"/>
        </w:rPr>
        <w:t xml:space="preserve">Viktiga in </w:t>
      </w:r>
      <w:proofErr w:type="spellStart"/>
      <w:r w:rsidRPr="006829F5">
        <w:rPr>
          <w:rFonts w:ascii="Gill Sans MT" w:eastAsia="Times New Roman" w:hAnsi="Gill Sans MT" w:cstheme="majorBidi"/>
          <w:b/>
          <w:color w:val="18536A"/>
          <w:sz w:val="44"/>
          <w:szCs w:val="28"/>
          <w:lang w:eastAsia="sv-SE"/>
        </w:rPr>
        <w:t>vivo</w:t>
      </w:r>
      <w:proofErr w:type="spellEnd"/>
      <w:r w:rsidRPr="006829F5">
        <w:rPr>
          <w:rFonts w:ascii="Gill Sans MT" w:eastAsia="Times New Roman" w:hAnsi="Gill Sans MT" w:cstheme="majorBidi"/>
          <w:b/>
          <w:color w:val="18536A"/>
          <w:sz w:val="44"/>
          <w:szCs w:val="28"/>
          <w:lang w:eastAsia="sv-SE"/>
        </w:rPr>
        <w:t xml:space="preserve">-resultat banar väg för klinisk studie </w:t>
      </w:r>
      <w:bookmarkStart w:id="0" w:name="_GoBack"/>
      <w:bookmarkEnd w:id="0"/>
    </w:p>
    <w:p w14:paraId="2B9FE5F6" w14:textId="77777777" w:rsidR="009E7F69" w:rsidRPr="006829F5" w:rsidRDefault="009E7F69" w:rsidP="008C197B">
      <w:pPr>
        <w:jc w:val="both"/>
        <w:rPr>
          <w:sz w:val="20"/>
        </w:rPr>
      </w:pPr>
    </w:p>
    <w:p w14:paraId="0948F461" w14:textId="77777777" w:rsidR="00D778E8" w:rsidRDefault="00D778E8" w:rsidP="008C197B">
      <w:pPr>
        <w:jc w:val="both"/>
        <w:rPr>
          <w:b/>
          <w:sz w:val="22"/>
        </w:rPr>
      </w:pPr>
      <w:r>
        <w:rPr>
          <w:b/>
          <w:noProof/>
          <w:sz w:val="22"/>
          <w:lang w:eastAsia="sv-SE"/>
        </w:rPr>
        <w:drawing>
          <wp:inline distT="0" distB="0" distL="0" distR="0" wp14:anchorId="0BAB7CD1" wp14:editId="2B0C1330">
            <wp:extent cx="5756910" cy="1809750"/>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llage Cereno 161213.jpg"/>
                    <pic:cNvPicPr/>
                  </pic:nvPicPr>
                  <pic:blipFill>
                    <a:blip r:embed="rId7">
                      <a:extLst>
                        <a:ext uri="{28A0092B-C50C-407E-A947-70E740481C1C}">
                          <a14:useLocalDpi xmlns:a14="http://schemas.microsoft.com/office/drawing/2010/main" val="0"/>
                        </a:ext>
                      </a:extLst>
                    </a:blip>
                    <a:stretch>
                      <a:fillRect/>
                    </a:stretch>
                  </pic:blipFill>
                  <pic:spPr>
                    <a:xfrm>
                      <a:off x="0" y="0"/>
                      <a:ext cx="5756910" cy="1809750"/>
                    </a:xfrm>
                    <a:prstGeom prst="rect">
                      <a:avLst/>
                    </a:prstGeom>
                  </pic:spPr>
                </pic:pic>
              </a:graphicData>
            </a:graphic>
          </wp:inline>
        </w:drawing>
      </w:r>
    </w:p>
    <w:p w14:paraId="30A5C68F" w14:textId="77777777" w:rsidR="00D778E8" w:rsidRDefault="00D778E8" w:rsidP="008C197B">
      <w:pPr>
        <w:jc w:val="both"/>
        <w:rPr>
          <w:b/>
          <w:sz w:val="22"/>
        </w:rPr>
      </w:pPr>
    </w:p>
    <w:p w14:paraId="010497CE" w14:textId="4ED3DBD8" w:rsidR="009E7F69" w:rsidRPr="006829F5" w:rsidRDefault="009E7F69" w:rsidP="008C197B">
      <w:pPr>
        <w:jc w:val="both"/>
        <w:rPr>
          <w:b/>
          <w:sz w:val="22"/>
        </w:rPr>
      </w:pPr>
      <w:r w:rsidRPr="006829F5">
        <w:rPr>
          <w:b/>
          <w:sz w:val="22"/>
        </w:rPr>
        <w:t xml:space="preserve">Cereno Scientific fortsätter </w:t>
      </w:r>
      <w:r w:rsidR="00C52414" w:rsidRPr="006829F5">
        <w:rPr>
          <w:b/>
          <w:sz w:val="22"/>
        </w:rPr>
        <w:t>framgångsrikt</w:t>
      </w:r>
      <w:r w:rsidR="00FA1850" w:rsidRPr="006829F5">
        <w:rPr>
          <w:b/>
          <w:sz w:val="22"/>
        </w:rPr>
        <w:t xml:space="preserve"> utvecklingen av sitt unika k</w:t>
      </w:r>
      <w:r w:rsidRPr="006829F5">
        <w:rPr>
          <w:b/>
          <w:sz w:val="22"/>
        </w:rPr>
        <w:t>oncept för att förebygga blodproppar</w:t>
      </w:r>
      <w:r w:rsidR="001F724E" w:rsidRPr="006829F5">
        <w:rPr>
          <w:b/>
          <w:sz w:val="22"/>
        </w:rPr>
        <w:t xml:space="preserve"> – världens största dödsorsak</w:t>
      </w:r>
      <w:r w:rsidRPr="006829F5">
        <w:rPr>
          <w:b/>
          <w:sz w:val="22"/>
        </w:rPr>
        <w:t>.</w:t>
      </w:r>
      <w:r w:rsidR="006829F5">
        <w:rPr>
          <w:b/>
          <w:sz w:val="22"/>
        </w:rPr>
        <w:t xml:space="preserve"> </w:t>
      </w:r>
      <w:r w:rsidR="00FA1850" w:rsidRPr="006829F5">
        <w:rPr>
          <w:b/>
          <w:sz w:val="22"/>
        </w:rPr>
        <w:t xml:space="preserve">Positiva </w:t>
      </w:r>
      <w:r w:rsidRPr="006829F5">
        <w:rPr>
          <w:b/>
          <w:sz w:val="22"/>
        </w:rPr>
        <w:t xml:space="preserve">resultat från </w:t>
      </w:r>
      <w:r w:rsidR="00E94446" w:rsidRPr="006829F5">
        <w:rPr>
          <w:b/>
          <w:sz w:val="22"/>
        </w:rPr>
        <w:t xml:space="preserve">en preklinisk studie </w:t>
      </w:r>
      <w:r w:rsidR="00B11865" w:rsidRPr="006829F5">
        <w:rPr>
          <w:b/>
          <w:sz w:val="22"/>
        </w:rPr>
        <w:t xml:space="preserve">publicerades nyligen i ansedda JTH. Bolaget </w:t>
      </w:r>
      <w:r w:rsidR="00FA1850" w:rsidRPr="006829F5">
        <w:rPr>
          <w:b/>
          <w:sz w:val="22"/>
        </w:rPr>
        <w:t xml:space="preserve">förbereder </w:t>
      </w:r>
      <w:r w:rsidR="00B11865" w:rsidRPr="006829F5">
        <w:rPr>
          <w:b/>
          <w:sz w:val="22"/>
        </w:rPr>
        <w:t xml:space="preserve">nu </w:t>
      </w:r>
      <w:r w:rsidR="001F724E" w:rsidRPr="006829F5">
        <w:rPr>
          <w:b/>
          <w:sz w:val="22"/>
        </w:rPr>
        <w:t>en första studie i människa under 2017.</w:t>
      </w:r>
    </w:p>
    <w:p w14:paraId="2840776E" w14:textId="77777777" w:rsidR="00FA1850" w:rsidRPr="006829F5" w:rsidRDefault="00FA1850" w:rsidP="008C197B">
      <w:pPr>
        <w:jc w:val="both"/>
        <w:rPr>
          <w:sz w:val="20"/>
        </w:rPr>
      </w:pPr>
    </w:p>
    <w:p w14:paraId="4C327647" w14:textId="77777777" w:rsidR="00FA1850" w:rsidRPr="006829F5" w:rsidRDefault="0015610F" w:rsidP="008C197B">
      <w:pPr>
        <w:jc w:val="both"/>
        <w:rPr>
          <w:sz w:val="20"/>
        </w:rPr>
      </w:pPr>
      <w:r w:rsidRPr="006829F5">
        <w:rPr>
          <w:sz w:val="20"/>
        </w:rPr>
        <w:t xml:space="preserve">Studien, som publicerades i oktober i ansedda </w:t>
      </w:r>
      <w:r w:rsidRPr="006829F5">
        <w:rPr>
          <w:i/>
          <w:sz w:val="20"/>
        </w:rPr>
        <w:t xml:space="preserve">Journal </w:t>
      </w:r>
      <w:proofErr w:type="spellStart"/>
      <w:r w:rsidRPr="006829F5">
        <w:rPr>
          <w:i/>
          <w:sz w:val="20"/>
        </w:rPr>
        <w:t>of</w:t>
      </w:r>
      <w:proofErr w:type="spellEnd"/>
      <w:r w:rsidRPr="006829F5">
        <w:rPr>
          <w:i/>
          <w:sz w:val="20"/>
        </w:rPr>
        <w:t xml:space="preserve"> Thrombosis and </w:t>
      </w:r>
      <w:proofErr w:type="spellStart"/>
      <w:r w:rsidRPr="006829F5">
        <w:rPr>
          <w:i/>
          <w:sz w:val="20"/>
        </w:rPr>
        <w:t>Haemostatis</w:t>
      </w:r>
      <w:proofErr w:type="spellEnd"/>
      <w:r w:rsidRPr="006829F5">
        <w:rPr>
          <w:sz w:val="20"/>
        </w:rPr>
        <w:t xml:space="preserve"> (JTH), visade att förebyggande behandling med </w:t>
      </w:r>
      <w:r w:rsidR="00B11865" w:rsidRPr="006829F5">
        <w:rPr>
          <w:sz w:val="20"/>
        </w:rPr>
        <w:t>de</w:t>
      </w:r>
      <w:r w:rsidR="004504FF" w:rsidRPr="006829F5">
        <w:rPr>
          <w:sz w:val="20"/>
        </w:rPr>
        <w:t>n</w:t>
      </w:r>
      <w:r w:rsidR="00B11865" w:rsidRPr="006829F5">
        <w:rPr>
          <w:sz w:val="20"/>
        </w:rPr>
        <w:t xml:space="preserve"> aktiva substansen i </w:t>
      </w:r>
      <w:r w:rsidRPr="006829F5">
        <w:rPr>
          <w:sz w:val="20"/>
        </w:rPr>
        <w:t>Cereno</w:t>
      </w:r>
      <w:r w:rsidR="001F724E" w:rsidRPr="006829F5">
        <w:rPr>
          <w:sz w:val="20"/>
        </w:rPr>
        <w:t xml:space="preserve"> Scientific</w:t>
      </w:r>
      <w:r w:rsidRPr="006829F5">
        <w:rPr>
          <w:sz w:val="20"/>
        </w:rPr>
        <w:t xml:space="preserve">s </w:t>
      </w:r>
      <w:r w:rsidR="00B11865" w:rsidRPr="006829F5">
        <w:rPr>
          <w:sz w:val="20"/>
        </w:rPr>
        <w:t xml:space="preserve">läkemedelskandidat </w:t>
      </w:r>
      <w:r w:rsidRPr="006829F5">
        <w:rPr>
          <w:sz w:val="20"/>
        </w:rPr>
        <w:t>CS1 kan förbättra försvarssystemet och skydda mot uppkomsten av blodpropp vid kärlskada</w:t>
      </w:r>
      <w:r w:rsidR="00B11865" w:rsidRPr="006829F5">
        <w:rPr>
          <w:sz w:val="20"/>
        </w:rPr>
        <w:t xml:space="preserve"> och detta utan att blödningsrisken ökade av behandlingen</w:t>
      </w:r>
      <w:r w:rsidRPr="006829F5">
        <w:rPr>
          <w:sz w:val="20"/>
        </w:rPr>
        <w:t>.</w:t>
      </w:r>
      <w:r w:rsidR="001F724E" w:rsidRPr="006829F5">
        <w:rPr>
          <w:sz w:val="20"/>
        </w:rPr>
        <w:t xml:space="preserve"> Resultaten är en viktig milstolpe för bolagets utvecklingsprogram för CS1.</w:t>
      </w:r>
      <w:r w:rsidR="00497DE2" w:rsidRPr="006829F5">
        <w:rPr>
          <w:sz w:val="20"/>
        </w:rPr>
        <w:t xml:space="preserve"> </w:t>
      </w:r>
    </w:p>
    <w:p w14:paraId="46F0536D" w14:textId="77777777" w:rsidR="0015610F" w:rsidRPr="006829F5" w:rsidRDefault="0015610F" w:rsidP="008C197B">
      <w:pPr>
        <w:jc w:val="both"/>
        <w:rPr>
          <w:sz w:val="20"/>
        </w:rPr>
      </w:pPr>
    </w:p>
    <w:p w14:paraId="0CBD65A7" w14:textId="3C198E4B" w:rsidR="0015610F" w:rsidRPr="006829F5" w:rsidRDefault="0015610F" w:rsidP="008C197B">
      <w:pPr>
        <w:pStyle w:val="Liststycke"/>
        <w:numPr>
          <w:ilvl w:val="0"/>
          <w:numId w:val="1"/>
        </w:numPr>
        <w:jc w:val="both"/>
        <w:rPr>
          <w:sz w:val="20"/>
        </w:rPr>
      </w:pPr>
      <w:r w:rsidRPr="006829F5">
        <w:rPr>
          <w:sz w:val="20"/>
        </w:rPr>
        <w:t xml:space="preserve">”Det finns ett stort behov av bättre läkemedel som är effektiva men inte förknippade med de blödningsrisker </w:t>
      </w:r>
      <w:r w:rsidR="00066C66" w:rsidRPr="006829F5">
        <w:rPr>
          <w:sz w:val="20"/>
        </w:rPr>
        <w:t>som dagens terapier har”, säger Cereno</w:t>
      </w:r>
      <w:r w:rsidR="001F724E" w:rsidRPr="006829F5">
        <w:rPr>
          <w:sz w:val="20"/>
        </w:rPr>
        <w:t xml:space="preserve"> Scientific</w:t>
      </w:r>
      <w:r w:rsidR="00066C66" w:rsidRPr="006829F5">
        <w:rPr>
          <w:sz w:val="20"/>
        </w:rPr>
        <w:t xml:space="preserve">s VD Sten R Sörensen i en intervju för </w:t>
      </w:r>
      <w:proofErr w:type="spellStart"/>
      <w:r w:rsidR="00066C66" w:rsidRPr="006829F5">
        <w:rPr>
          <w:sz w:val="20"/>
        </w:rPr>
        <w:t>Fin</w:t>
      </w:r>
      <w:r w:rsidR="004504FF" w:rsidRPr="006829F5">
        <w:rPr>
          <w:sz w:val="20"/>
        </w:rPr>
        <w:t>W</w:t>
      </w:r>
      <w:r w:rsidR="00066C66" w:rsidRPr="006829F5">
        <w:rPr>
          <w:sz w:val="20"/>
        </w:rPr>
        <w:t>ire</w:t>
      </w:r>
      <w:proofErr w:type="spellEnd"/>
      <w:r w:rsidR="00066C66" w:rsidRPr="006829F5">
        <w:rPr>
          <w:sz w:val="20"/>
        </w:rPr>
        <w:t xml:space="preserve"> TV.</w:t>
      </w:r>
    </w:p>
    <w:p w14:paraId="58F15E1B" w14:textId="77777777" w:rsidR="00066C66" w:rsidRPr="006829F5" w:rsidRDefault="00066C66" w:rsidP="008C197B">
      <w:pPr>
        <w:jc w:val="both"/>
        <w:rPr>
          <w:sz w:val="20"/>
        </w:rPr>
      </w:pPr>
    </w:p>
    <w:p w14:paraId="3EB4129E" w14:textId="77777777" w:rsidR="00066C66" w:rsidRPr="006829F5" w:rsidRDefault="00066C66" w:rsidP="008C197B">
      <w:pPr>
        <w:jc w:val="both"/>
        <w:rPr>
          <w:sz w:val="20"/>
        </w:rPr>
      </w:pPr>
      <w:r w:rsidRPr="006829F5">
        <w:rPr>
          <w:sz w:val="20"/>
        </w:rPr>
        <w:t>Intervjun</w:t>
      </w:r>
      <w:r w:rsidR="001F724E" w:rsidRPr="006829F5">
        <w:rPr>
          <w:sz w:val="20"/>
        </w:rPr>
        <w:t xml:space="preserve">, där även </w:t>
      </w:r>
      <w:r w:rsidR="00B11865" w:rsidRPr="006829F5">
        <w:rPr>
          <w:sz w:val="20"/>
        </w:rPr>
        <w:t xml:space="preserve">den kliniska </w:t>
      </w:r>
      <w:r w:rsidR="001F724E" w:rsidRPr="006829F5">
        <w:rPr>
          <w:sz w:val="20"/>
        </w:rPr>
        <w:t>forskningschefen</w:t>
      </w:r>
      <w:r w:rsidR="009C083E" w:rsidRPr="006829F5">
        <w:rPr>
          <w:sz w:val="20"/>
        </w:rPr>
        <w:t xml:space="preserve"> </w:t>
      </w:r>
      <w:r w:rsidR="001F724E" w:rsidRPr="006829F5">
        <w:rPr>
          <w:sz w:val="20"/>
        </w:rPr>
        <w:t>Karin Wåhlander medverkar,</w:t>
      </w:r>
      <w:r w:rsidR="009C083E" w:rsidRPr="006829F5">
        <w:rPr>
          <w:sz w:val="20"/>
        </w:rPr>
        <w:t xml:space="preserve"> kan ses i sin helhet </w:t>
      </w:r>
      <w:r w:rsidR="00C52414" w:rsidRPr="006829F5">
        <w:rPr>
          <w:sz w:val="20"/>
        </w:rPr>
        <w:t>på Ceren</w:t>
      </w:r>
      <w:r w:rsidR="001F724E" w:rsidRPr="006829F5">
        <w:rPr>
          <w:sz w:val="20"/>
        </w:rPr>
        <w:t>o Scientifics hemsida (</w:t>
      </w:r>
      <w:hyperlink r:id="rId8" w:history="1">
        <w:r w:rsidR="001F724E" w:rsidRPr="006829F5">
          <w:rPr>
            <w:rStyle w:val="Hyperlnk"/>
            <w:sz w:val="20"/>
          </w:rPr>
          <w:t>www.cerenoscientific.se)</w:t>
        </w:r>
      </w:hyperlink>
      <w:r w:rsidR="004504FF" w:rsidRPr="006829F5">
        <w:rPr>
          <w:rStyle w:val="Hyperlnk"/>
          <w:sz w:val="20"/>
        </w:rPr>
        <w:t>, Avanza</w:t>
      </w:r>
      <w:r w:rsidR="001F724E" w:rsidRPr="006829F5">
        <w:rPr>
          <w:sz w:val="20"/>
        </w:rPr>
        <w:t xml:space="preserve"> och andra kanaler.</w:t>
      </w:r>
    </w:p>
    <w:p w14:paraId="1D3B04F4" w14:textId="77777777" w:rsidR="001F724E" w:rsidRPr="006829F5" w:rsidRDefault="001F724E" w:rsidP="008C197B">
      <w:pPr>
        <w:jc w:val="both"/>
        <w:rPr>
          <w:sz w:val="20"/>
        </w:rPr>
      </w:pPr>
    </w:p>
    <w:p w14:paraId="7C39B80A" w14:textId="10631FAE" w:rsidR="001F724E" w:rsidRPr="006829F5" w:rsidRDefault="001F724E" w:rsidP="008C197B">
      <w:pPr>
        <w:pStyle w:val="Liststycke"/>
        <w:numPr>
          <w:ilvl w:val="0"/>
          <w:numId w:val="1"/>
        </w:numPr>
        <w:jc w:val="both"/>
        <w:rPr>
          <w:sz w:val="20"/>
        </w:rPr>
      </w:pPr>
      <w:r w:rsidRPr="006829F5">
        <w:rPr>
          <w:sz w:val="20"/>
        </w:rPr>
        <w:t>”Det som är extra spännande med Cereno är att vi har hittat en känd substans som finns ute i klinik sedan 40 år tillbaka. Därför har vi relativt kort tid till marknad och lägre risker i vårt utvecklingsarbete jämfört med helt nya koncept”, förklarar Sörensen.</w:t>
      </w:r>
    </w:p>
    <w:p w14:paraId="4D5648B3" w14:textId="77777777" w:rsidR="001F724E" w:rsidRPr="006829F5" w:rsidRDefault="001F724E" w:rsidP="008C197B">
      <w:pPr>
        <w:jc w:val="both"/>
        <w:rPr>
          <w:sz w:val="20"/>
        </w:rPr>
      </w:pPr>
    </w:p>
    <w:p w14:paraId="022FD89E" w14:textId="77777777" w:rsidR="001F724E" w:rsidRPr="006829F5" w:rsidRDefault="001F724E" w:rsidP="008C197B">
      <w:pPr>
        <w:jc w:val="both"/>
        <w:rPr>
          <w:sz w:val="20"/>
        </w:rPr>
      </w:pPr>
      <w:r w:rsidRPr="006829F5">
        <w:rPr>
          <w:sz w:val="20"/>
        </w:rPr>
        <w:t xml:space="preserve">Idag finns inga läkemedel som kan stimulera det kroppsegna försvaret mot blodproppar. Ett sådant läkemedel skulle vara ett helt nytt alternativ till skyddande behandling mot blodpropp utan de risker för allvarliga blödningar som idag finns. Framgångsrikt utvecklat skulle därför </w:t>
      </w:r>
      <w:r w:rsidR="00497DE2" w:rsidRPr="006829F5">
        <w:rPr>
          <w:sz w:val="20"/>
        </w:rPr>
        <w:t>CS1</w:t>
      </w:r>
      <w:r w:rsidRPr="006829F5">
        <w:rPr>
          <w:sz w:val="20"/>
        </w:rPr>
        <w:t xml:space="preserve"> kunna få ett globalt genomslag som förebyggande blodproppsbehandling med </w:t>
      </w:r>
      <w:r w:rsidR="00B11865" w:rsidRPr="006829F5">
        <w:rPr>
          <w:sz w:val="20"/>
        </w:rPr>
        <w:t xml:space="preserve">mycket </w:t>
      </w:r>
      <w:r w:rsidRPr="006829F5">
        <w:rPr>
          <w:sz w:val="20"/>
        </w:rPr>
        <w:t>positiva effekter för hälsa och ekonomi.</w:t>
      </w:r>
    </w:p>
    <w:p w14:paraId="0095D3DC" w14:textId="77777777" w:rsidR="00497DE2" w:rsidRPr="006829F5" w:rsidRDefault="00497DE2" w:rsidP="008C197B">
      <w:pPr>
        <w:jc w:val="both"/>
        <w:rPr>
          <w:sz w:val="20"/>
        </w:rPr>
      </w:pPr>
    </w:p>
    <w:p w14:paraId="0EED43B8" w14:textId="6A39CE14" w:rsidR="009E7F69" w:rsidRPr="006829F5" w:rsidRDefault="00497DE2" w:rsidP="008C197B">
      <w:pPr>
        <w:jc w:val="both"/>
        <w:rPr>
          <w:sz w:val="20"/>
        </w:rPr>
      </w:pPr>
      <w:r w:rsidRPr="006829F5">
        <w:rPr>
          <w:sz w:val="20"/>
        </w:rPr>
        <w:t xml:space="preserve">Den prekliniska studien genomfördes av forskare vid Göteborgs universitet, </w:t>
      </w:r>
      <w:proofErr w:type="spellStart"/>
      <w:r w:rsidRPr="006829F5">
        <w:rPr>
          <w:sz w:val="20"/>
        </w:rPr>
        <w:t>Monach</w:t>
      </w:r>
      <w:proofErr w:type="spellEnd"/>
      <w:r w:rsidRPr="006829F5">
        <w:rPr>
          <w:sz w:val="20"/>
        </w:rPr>
        <w:t xml:space="preserve"> University och University </w:t>
      </w:r>
      <w:proofErr w:type="spellStart"/>
      <w:r w:rsidRPr="006829F5">
        <w:rPr>
          <w:sz w:val="20"/>
        </w:rPr>
        <w:t>of</w:t>
      </w:r>
      <w:proofErr w:type="spellEnd"/>
      <w:r w:rsidRPr="006829F5">
        <w:rPr>
          <w:sz w:val="20"/>
        </w:rPr>
        <w:t xml:space="preserve"> Sydney. Den var utformad och delvis utförd av grundare av Cereno Scientific. Studien visar att förbehandling med </w:t>
      </w:r>
      <w:r w:rsidR="007B1725" w:rsidRPr="006829F5">
        <w:rPr>
          <w:sz w:val="20"/>
        </w:rPr>
        <w:t>den aktiva substansen i CS1</w:t>
      </w:r>
      <w:r w:rsidRPr="006829F5">
        <w:rPr>
          <w:sz w:val="20"/>
        </w:rPr>
        <w:t xml:space="preserve"> stimulerar produktionen av t-PA i kärlsystemet hos möss, och att detta är förenat med minskad blodproppsbildning efter kärlskada. </w:t>
      </w:r>
    </w:p>
    <w:p w14:paraId="3F4B9512" w14:textId="77777777" w:rsidR="00497DE2" w:rsidRPr="006829F5" w:rsidRDefault="00497DE2" w:rsidP="008C197B">
      <w:pPr>
        <w:jc w:val="both"/>
        <w:rPr>
          <w:sz w:val="20"/>
        </w:rPr>
      </w:pPr>
    </w:p>
    <w:p w14:paraId="51A2B933" w14:textId="24565765" w:rsidR="00D03C70" w:rsidRPr="006829F5" w:rsidRDefault="00497DE2" w:rsidP="008C197B">
      <w:pPr>
        <w:pStyle w:val="Liststycke"/>
        <w:numPr>
          <w:ilvl w:val="0"/>
          <w:numId w:val="1"/>
        </w:numPr>
        <w:jc w:val="both"/>
        <w:rPr>
          <w:noProof/>
          <w:sz w:val="20"/>
          <w:lang w:eastAsia="sv-SE"/>
        </w:rPr>
      </w:pPr>
      <w:r w:rsidRPr="006829F5">
        <w:rPr>
          <w:sz w:val="20"/>
        </w:rPr>
        <w:t>”Den visade att genom att förbehandla så</w:t>
      </w:r>
      <w:r w:rsidR="004504FF" w:rsidRPr="006829F5">
        <w:rPr>
          <w:sz w:val="20"/>
        </w:rPr>
        <w:t>g</w:t>
      </w:r>
      <w:r w:rsidRPr="006829F5">
        <w:rPr>
          <w:sz w:val="20"/>
        </w:rPr>
        <w:t xml:space="preserve"> man en profylaktisk effekt på </w:t>
      </w:r>
      <w:r w:rsidR="00C52414" w:rsidRPr="006829F5">
        <w:rPr>
          <w:sz w:val="20"/>
        </w:rPr>
        <w:t>blodpropps</w:t>
      </w:r>
      <w:r w:rsidRPr="006829F5">
        <w:rPr>
          <w:sz w:val="20"/>
        </w:rPr>
        <w:t xml:space="preserve">storlek som blev mindre och man såg ingen ökad blödningsbenägenhet, vilket är fantastiska resultat </w:t>
      </w:r>
      <w:r w:rsidRPr="006829F5">
        <w:rPr>
          <w:sz w:val="20"/>
        </w:rPr>
        <w:lastRenderedPageBreak/>
        <w:t xml:space="preserve">för oss. Det är helt i linje med vår hypotes. </w:t>
      </w:r>
      <w:r w:rsidR="00B25B91" w:rsidRPr="006829F5">
        <w:rPr>
          <w:sz w:val="20"/>
        </w:rPr>
        <w:t>Resultat i trombosmodeller korrelerar väl mellan djur och människor</w:t>
      </w:r>
      <w:r w:rsidRPr="006829F5">
        <w:rPr>
          <w:sz w:val="20"/>
        </w:rPr>
        <w:t>”, säger Karin Wåhlander.</w:t>
      </w:r>
      <w:r w:rsidR="00D03C70" w:rsidRPr="006829F5">
        <w:rPr>
          <w:noProof/>
          <w:sz w:val="20"/>
          <w:lang w:eastAsia="sv-SE"/>
        </w:rPr>
        <w:t xml:space="preserve"> </w:t>
      </w:r>
    </w:p>
    <w:p w14:paraId="3C56D3FF" w14:textId="62BF34AA" w:rsidR="008C197B" w:rsidRDefault="008C197B"/>
    <w:p w14:paraId="76ECCA72" w14:textId="529BC163" w:rsidR="008C197B" w:rsidRDefault="00674E0A" w:rsidP="008C197B">
      <w:pPr>
        <w:rPr>
          <w:noProof/>
          <w:sz w:val="20"/>
          <w:lang w:eastAsia="sv-SE"/>
        </w:rPr>
      </w:pPr>
      <w:r w:rsidRPr="006829F5">
        <w:t>Förebyggande behandling visade skydd mot blodpropp</w:t>
      </w:r>
      <w:r w:rsidRPr="006829F5">
        <w:rPr>
          <w:noProof/>
          <w:sz w:val="20"/>
          <w:lang w:eastAsia="sv-SE"/>
        </w:rPr>
        <w:t xml:space="preserve"> </w:t>
      </w:r>
    </w:p>
    <w:p w14:paraId="7C996CF3" w14:textId="751F736B" w:rsidR="00D03C70" w:rsidRPr="006829F5" w:rsidRDefault="00D03C70" w:rsidP="008C197B">
      <w:pPr>
        <w:rPr>
          <w:noProof/>
          <w:sz w:val="20"/>
          <w:lang w:eastAsia="sv-SE"/>
        </w:rPr>
      </w:pPr>
      <w:r w:rsidRPr="006829F5">
        <w:rPr>
          <w:noProof/>
          <w:sz w:val="20"/>
          <w:lang w:eastAsia="sv-SE"/>
        </w:rPr>
        <w:drawing>
          <wp:inline distT="0" distB="0" distL="0" distR="0" wp14:anchorId="51CB19FF" wp14:editId="77B135BB">
            <wp:extent cx="2653754" cy="2001720"/>
            <wp:effectExtent l="0" t="0" r="0" b="0"/>
            <wp:docPr id="1" name="Bildobjekt 1" descr="../../../../../../../Desktop/Thrombus%20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hrombus%20form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4287" cy="2009665"/>
                    </a:xfrm>
                    <a:prstGeom prst="rect">
                      <a:avLst/>
                    </a:prstGeom>
                    <a:noFill/>
                    <a:ln>
                      <a:noFill/>
                    </a:ln>
                  </pic:spPr>
                </pic:pic>
              </a:graphicData>
            </a:graphic>
          </wp:inline>
        </w:drawing>
      </w:r>
    </w:p>
    <w:p w14:paraId="7FE3A449" w14:textId="25D40B7F" w:rsidR="004527FA" w:rsidRPr="006829F5" w:rsidRDefault="008B4BD0" w:rsidP="008C197B">
      <w:pPr>
        <w:jc w:val="both"/>
        <w:rPr>
          <w:noProof/>
          <w:sz w:val="18"/>
          <w:lang w:eastAsia="sv-SE"/>
        </w:rPr>
      </w:pPr>
      <w:r w:rsidRPr="006829F5">
        <w:rPr>
          <w:noProof/>
          <w:sz w:val="11"/>
          <w:szCs w:val="15"/>
          <w:lang w:eastAsia="sv-SE"/>
        </w:rPr>
        <w:t>Förbehandling med VPA minskar blodproppsbildning in vivo. Både volymen av blodproppen och fibrinansamlingen minskar med förbehandling med VPA</w:t>
      </w:r>
    </w:p>
    <w:p w14:paraId="5B227F8D" w14:textId="77777777" w:rsidR="004527FA" w:rsidRPr="006829F5" w:rsidRDefault="004527FA" w:rsidP="008C197B">
      <w:pPr>
        <w:jc w:val="both"/>
        <w:rPr>
          <w:noProof/>
          <w:sz w:val="18"/>
          <w:lang w:eastAsia="sv-SE"/>
        </w:rPr>
      </w:pPr>
    </w:p>
    <w:p w14:paraId="558427F4" w14:textId="77777777" w:rsidR="00AF4C5D" w:rsidRPr="006829F5" w:rsidRDefault="00AF4C5D" w:rsidP="008C197B">
      <w:pPr>
        <w:jc w:val="both"/>
        <w:rPr>
          <w:noProof/>
          <w:sz w:val="18"/>
          <w:lang w:eastAsia="sv-SE"/>
        </w:rPr>
      </w:pPr>
    </w:p>
    <w:p w14:paraId="16BB1F64" w14:textId="604115E0" w:rsidR="00430DF4" w:rsidRPr="006829F5" w:rsidRDefault="00430DF4" w:rsidP="008C197B">
      <w:r w:rsidRPr="006829F5">
        <w:t xml:space="preserve">Förebyggande behandling ökade skyddande blodproppslösande </w:t>
      </w:r>
      <w:r w:rsidR="00717977" w:rsidRPr="006829F5">
        <w:t>substans</w:t>
      </w:r>
      <w:r w:rsidRPr="006829F5">
        <w:t xml:space="preserve"> i kärlväggen</w:t>
      </w:r>
    </w:p>
    <w:p w14:paraId="1F009102" w14:textId="23AFEE9C" w:rsidR="00497DE2" w:rsidRPr="006829F5" w:rsidRDefault="00674E0A" w:rsidP="008C197B">
      <w:pPr>
        <w:jc w:val="both"/>
        <w:rPr>
          <w:sz w:val="20"/>
        </w:rPr>
      </w:pPr>
      <w:r w:rsidRPr="006829F5">
        <w:t xml:space="preserve"> </w:t>
      </w:r>
      <w:r w:rsidR="00D03C70" w:rsidRPr="006829F5">
        <w:rPr>
          <w:noProof/>
          <w:sz w:val="20"/>
          <w:lang w:eastAsia="sv-SE"/>
        </w:rPr>
        <w:drawing>
          <wp:inline distT="0" distB="0" distL="0" distR="0" wp14:anchorId="64674EED" wp14:editId="6A4BCE02">
            <wp:extent cx="3719668" cy="1794096"/>
            <wp:effectExtent l="0" t="0" r="0" b="0"/>
            <wp:docPr id="2" name="Bildobjekt 2" descr="../../../../../../../Desktop/t-PA%20depo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PA%20deposi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7875" cy="1817348"/>
                    </a:xfrm>
                    <a:prstGeom prst="rect">
                      <a:avLst/>
                    </a:prstGeom>
                    <a:noFill/>
                    <a:ln>
                      <a:noFill/>
                    </a:ln>
                  </pic:spPr>
                </pic:pic>
              </a:graphicData>
            </a:graphic>
          </wp:inline>
        </w:drawing>
      </w:r>
    </w:p>
    <w:p w14:paraId="4E385678" w14:textId="4D2DC8C7" w:rsidR="005B1F7B" w:rsidRPr="006829F5" w:rsidRDefault="008B4BD0" w:rsidP="008C197B">
      <w:pPr>
        <w:jc w:val="both"/>
        <w:rPr>
          <w:sz w:val="18"/>
        </w:rPr>
      </w:pPr>
      <w:r w:rsidRPr="006829F5">
        <w:rPr>
          <w:noProof/>
          <w:sz w:val="11"/>
          <w:szCs w:val="15"/>
          <w:lang w:eastAsia="sv-SE"/>
        </w:rPr>
        <w:t>t-PA upplagringen i aortaendotel hos möss ökar kraftigt vid förbehandling med VPA</w:t>
      </w:r>
    </w:p>
    <w:p w14:paraId="4F2F2D6A" w14:textId="77777777" w:rsidR="00D778E8" w:rsidRPr="006829F5" w:rsidRDefault="00D778E8" w:rsidP="00D778E8">
      <w:pPr>
        <w:jc w:val="both"/>
        <w:rPr>
          <w:noProof/>
          <w:sz w:val="18"/>
          <w:lang w:eastAsia="sv-SE"/>
        </w:rPr>
      </w:pPr>
    </w:p>
    <w:p w14:paraId="5FEE26A7" w14:textId="77777777" w:rsidR="00D778E8" w:rsidRPr="006829F5" w:rsidRDefault="00D778E8" w:rsidP="00D778E8">
      <w:pPr>
        <w:jc w:val="both"/>
        <w:rPr>
          <w:noProof/>
          <w:sz w:val="18"/>
          <w:lang w:eastAsia="sv-SE"/>
        </w:rPr>
      </w:pPr>
    </w:p>
    <w:p w14:paraId="5D692875" w14:textId="696276B3" w:rsidR="005F1C83" w:rsidRPr="006829F5" w:rsidRDefault="00674E0A" w:rsidP="008C197B">
      <w:pPr>
        <w:rPr>
          <w:sz w:val="20"/>
        </w:rPr>
      </w:pPr>
      <w:r w:rsidRPr="006829F5">
        <w:t>Förebyggande behandl</w:t>
      </w:r>
      <w:r w:rsidR="00CD495C" w:rsidRPr="006829F5">
        <w:t>ing visade ingen ökad blödnings</w:t>
      </w:r>
      <w:r w:rsidRPr="006829F5">
        <w:t>risk</w:t>
      </w:r>
      <w:r w:rsidR="005F1C83" w:rsidRPr="006829F5">
        <w:rPr>
          <w:noProof/>
          <w:sz w:val="20"/>
          <w:lang w:eastAsia="sv-SE"/>
        </w:rPr>
        <w:drawing>
          <wp:inline distT="0" distB="0" distL="0" distR="0" wp14:anchorId="792B22DA" wp14:editId="06E4F644">
            <wp:extent cx="3148168" cy="1749008"/>
            <wp:effectExtent l="0" t="0" r="0" b="0"/>
            <wp:docPr id="4" name="Platshållare för innehåll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latshållare för innehåll 3"/>
                    <pic:cNvPicPr>
                      <a:picLocks noGrp="1" noChangeAspect="1"/>
                    </pic:cNvPicPr>
                  </pic:nvPicPr>
                  <pic:blipFill rotWithShape="1">
                    <a:blip r:embed="rId11" cstate="print">
                      <a:extLst>
                        <a:ext uri="{28A0092B-C50C-407E-A947-70E740481C1C}">
                          <a14:useLocalDpi xmlns:a14="http://schemas.microsoft.com/office/drawing/2010/main" val="0"/>
                        </a:ext>
                      </a:extLst>
                    </a:blip>
                    <a:srcRect t="14520" b="11404"/>
                    <a:stretch/>
                  </pic:blipFill>
                  <pic:spPr>
                    <a:xfrm>
                      <a:off x="0" y="0"/>
                      <a:ext cx="3160663" cy="1755950"/>
                    </a:xfrm>
                    <a:prstGeom prst="rect">
                      <a:avLst/>
                    </a:prstGeom>
                    <a:ln w="12700">
                      <a:miter lim="400000"/>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p w14:paraId="071D113D" w14:textId="31778DF6" w:rsidR="00377965" w:rsidRPr="006829F5" w:rsidRDefault="008B4BD0" w:rsidP="008C197B">
      <w:pPr>
        <w:jc w:val="both"/>
        <w:rPr>
          <w:sz w:val="20"/>
        </w:rPr>
      </w:pPr>
      <w:r w:rsidRPr="006829F5">
        <w:rPr>
          <w:noProof/>
          <w:sz w:val="11"/>
          <w:szCs w:val="15"/>
          <w:lang w:eastAsia="sv-SE"/>
        </w:rPr>
        <w:t>Ingen ökad blödningsrisk efter behandling med VPA</w:t>
      </w:r>
    </w:p>
    <w:p w14:paraId="012B0C48" w14:textId="77777777" w:rsidR="00377965" w:rsidRPr="006829F5" w:rsidRDefault="00377965" w:rsidP="008C197B">
      <w:pPr>
        <w:jc w:val="both"/>
        <w:rPr>
          <w:sz w:val="20"/>
        </w:rPr>
      </w:pPr>
    </w:p>
    <w:p w14:paraId="57DCDFCB" w14:textId="0E1ACAA5" w:rsidR="0092661E" w:rsidRPr="006829F5" w:rsidRDefault="0092661E" w:rsidP="008C197B">
      <w:pPr>
        <w:jc w:val="both"/>
        <w:rPr>
          <w:sz w:val="20"/>
        </w:rPr>
      </w:pPr>
      <w:r w:rsidRPr="006829F5">
        <w:rPr>
          <w:sz w:val="20"/>
        </w:rPr>
        <w:t xml:space="preserve">För en fullständig redovisning av resultaten hänvisas till JTH på </w:t>
      </w:r>
      <w:hyperlink r:id="rId12" w:history="1">
        <w:r w:rsidR="008C197B" w:rsidRPr="008E48C6">
          <w:rPr>
            <w:rStyle w:val="Hyperlnk"/>
            <w:sz w:val="20"/>
          </w:rPr>
          <w:t>http://onlinelibrary.wiley.com/journal/10.1111/</w:t>
        </w:r>
        <w:r w:rsidR="008C197B" w:rsidRPr="008E48C6">
          <w:rPr>
            <w:rStyle w:val="Hyperlnk"/>
            <w:sz w:val="20"/>
          </w:rPr>
          <w:softHyphen/>
          <w:t>(ISSN)1538-7836</w:t>
        </w:r>
      </w:hyperlink>
      <w:r w:rsidRPr="006829F5">
        <w:rPr>
          <w:sz w:val="20"/>
        </w:rPr>
        <w:t xml:space="preserve"> för den kompletta artikeln (J </w:t>
      </w:r>
      <w:proofErr w:type="spellStart"/>
      <w:r w:rsidRPr="006829F5">
        <w:rPr>
          <w:sz w:val="20"/>
        </w:rPr>
        <w:t>Thromb</w:t>
      </w:r>
      <w:proofErr w:type="spellEnd"/>
      <w:r w:rsidRPr="006829F5">
        <w:rPr>
          <w:sz w:val="20"/>
        </w:rPr>
        <w:t xml:space="preserve"> </w:t>
      </w:r>
      <w:proofErr w:type="spellStart"/>
      <w:r w:rsidRPr="006829F5">
        <w:rPr>
          <w:sz w:val="20"/>
        </w:rPr>
        <w:t>Haemost</w:t>
      </w:r>
      <w:proofErr w:type="spellEnd"/>
      <w:r w:rsidRPr="006829F5">
        <w:rPr>
          <w:sz w:val="20"/>
        </w:rPr>
        <w:t xml:space="preserve">. 2016 </w:t>
      </w:r>
      <w:proofErr w:type="spellStart"/>
      <w:r w:rsidRPr="006829F5">
        <w:rPr>
          <w:sz w:val="20"/>
        </w:rPr>
        <w:t>Oct</w:t>
      </w:r>
      <w:proofErr w:type="spellEnd"/>
      <w:r w:rsidRPr="006829F5">
        <w:rPr>
          <w:sz w:val="20"/>
        </w:rPr>
        <w:t xml:space="preserve"> 5. </w:t>
      </w:r>
      <w:proofErr w:type="spellStart"/>
      <w:r w:rsidRPr="006829F5">
        <w:rPr>
          <w:sz w:val="20"/>
        </w:rPr>
        <w:t>doi</w:t>
      </w:r>
      <w:proofErr w:type="spellEnd"/>
      <w:r w:rsidRPr="006829F5">
        <w:rPr>
          <w:sz w:val="20"/>
        </w:rPr>
        <w:t>: 10.1111/jth.13527).</w:t>
      </w:r>
    </w:p>
    <w:p w14:paraId="54BCED70" w14:textId="77777777" w:rsidR="0092661E" w:rsidRPr="006829F5" w:rsidRDefault="0092661E" w:rsidP="008C197B">
      <w:pPr>
        <w:jc w:val="both"/>
        <w:rPr>
          <w:sz w:val="20"/>
        </w:rPr>
      </w:pPr>
    </w:p>
    <w:p w14:paraId="4C20C89C" w14:textId="34DCC1A2" w:rsidR="00A25BD0" w:rsidRPr="006829F5" w:rsidRDefault="005F5052" w:rsidP="008C197B">
      <w:pPr>
        <w:jc w:val="both"/>
        <w:rPr>
          <w:sz w:val="20"/>
        </w:rPr>
      </w:pPr>
      <w:r w:rsidRPr="006829F5">
        <w:rPr>
          <w:sz w:val="20"/>
        </w:rPr>
        <w:t xml:space="preserve">Cereno Scientific har initierat ett samarbete med </w:t>
      </w:r>
      <w:r w:rsidR="00CB045D" w:rsidRPr="006829F5">
        <w:rPr>
          <w:sz w:val="20"/>
        </w:rPr>
        <w:t xml:space="preserve">formuleringsexperten </w:t>
      </w:r>
      <w:r w:rsidRPr="006829F5">
        <w:rPr>
          <w:sz w:val="20"/>
        </w:rPr>
        <w:t xml:space="preserve">Galenica </w:t>
      </w:r>
      <w:r w:rsidR="00CB045D" w:rsidRPr="006829F5">
        <w:rPr>
          <w:sz w:val="20"/>
        </w:rPr>
        <w:t xml:space="preserve">– tillika strategisk delägare - </w:t>
      </w:r>
      <w:r w:rsidRPr="006829F5">
        <w:rPr>
          <w:sz w:val="20"/>
        </w:rPr>
        <w:t>för att ta fram en specifik formulering av CS1 i syfte att uppnå en optimal klinisk effekt</w:t>
      </w:r>
      <w:r w:rsidR="00FE4B33" w:rsidRPr="006829F5">
        <w:rPr>
          <w:sz w:val="20"/>
        </w:rPr>
        <w:t xml:space="preserve"> i människa</w:t>
      </w:r>
      <w:r w:rsidRPr="006829F5">
        <w:rPr>
          <w:sz w:val="20"/>
        </w:rPr>
        <w:t xml:space="preserve">. </w:t>
      </w:r>
      <w:proofErr w:type="spellStart"/>
      <w:r w:rsidRPr="006829F5">
        <w:rPr>
          <w:sz w:val="20"/>
        </w:rPr>
        <w:t>Reformulerings</w:t>
      </w:r>
      <w:r w:rsidR="008C197B">
        <w:rPr>
          <w:sz w:val="20"/>
        </w:rPr>
        <w:softHyphen/>
      </w:r>
      <w:r w:rsidRPr="006829F5">
        <w:rPr>
          <w:sz w:val="20"/>
        </w:rPr>
        <w:t>arbetet</w:t>
      </w:r>
      <w:proofErr w:type="spellEnd"/>
      <w:r w:rsidRPr="006829F5">
        <w:rPr>
          <w:sz w:val="20"/>
        </w:rPr>
        <w:t xml:space="preserve"> går bra, enligt Sten R Sörensen.</w:t>
      </w:r>
    </w:p>
    <w:p w14:paraId="20BCF71E" w14:textId="77777777" w:rsidR="005F5052" w:rsidRPr="006829F5" w:rsidRDefault="005F5052" w:rsidP="008C197B">
      <w:pPr>
        <w:jc w:val="both"/>
        <w:rPr>
          <w:sz w:val="20"/>
        </w:rPr>
      </w:pPr>
    </w:p>
    <w:p w14:paraId="0C6109B3" w14:textId="51A02431" w:rsidR="005F5052" w:rsidRPr="006829F5" w:rsidRDefault="005F5052" w:rsidP="008C197B">
      <w:pPr>
        <w:pStyle w:val="Liststycke"/>
        <w:numPr>
          <w:ilvl w:val="0"/>
          <w:numId w:val="1"/>
        </w:numPr>
        <w:jc w:val="both"/>
        <w:rPr>
          <w:sz w:val="20"/>
        </w:rPr>
      </w:pPr>
      <w:r w:rsidRPr="006829F5">
        <w:rPr>
          <w:sz w:val="20"/>
        </w:rPr>
        <w:t xml:space="preserve">”Vi är on </w:t>
      </w:r>
      <w:proofErr w:type="spellStart"/>
      <w:r w:rsidRPr="006829F5">
        <w:rPr>
          <w:sz w:val="20"/>
        </w:rPr>
        <w:t>track</w:t>
      </w:r>
      <w:proofErr w:type="spellEnd"/>
      <w:r w:rsidRPr="006829F5">
        <w:rPr>
          <w:sz w:val="20"/>
        </w:rPr>
        <w:t>. Vi har ett antal formuleringar som vi kommer att ta in och testa i en klinisk studie i början av 2017”, säger han.</w:t>
      </w:r>
    </w:p>
    <w:p w14:paraId="01BDDCAA" w14:textId="77777777" w:rsidR="005F5052" w:rsidRPr="006829F5" w:rsidRDefault="005F5052" w:rsidP="008C197B">
      <w:pPr>
        <w:jc w:val="both"/>
        <w:rPr>
          <w:sz w:val="20"/>
        </w:rPr>
      </w:pPr>
    </w:p>
    <w:p w14:paraId="6BC727EB" w14:textId="77777777" w:rsidR="005F5052" w:rsidRPr="006829F5" w:rsidRDefault="00133EFF" w:rsidP="008C197B">
      <w:pPr>
        <w:jc w:val="both"/>
        <w:rPr>
          <w:sz w:val="20"/>
        </w:rPr>
      </w:pPr>
      <w:r w:rsidRPr="006829F5">
        <w:rPr>
          <w:sz w:val="20"/>
        </w:rPr>
        <w:t xml:space="preserve">Parallellt med det vetenskapliga arbetet har Cereno Scientific också fortsatt att knyta till sig viktiga experter inom kardiologi och trombossjukdom till sitt nätverk. Vid den extra bolagsstämman den 9 september förstärktes även bolagets styrelse </w:t>
      </w:r>
      <w:r w:rsidR="004F7194" w:rsidRPr="006829F5">
        <w:rPr>
          <w:sz w:val="20"/>
        </w:rPr>
        <w:t>med två erfarna läkemedelsutvecklare</w:t>
      </w:r>
      <w:r w:rsidR="00F4339D" w:rsidRPr="006829F5">
        <w:rPr>
          <w:sz w:val="20"/>
        </w:rPr>
        <w:t xml:space="preserve"> och företagsledare</w:t>
      </w:r>
      <w:r w:rsidR="006C5E00" w:rsidRPr="006829F5">
        <w:rPr>
          <w:sz w:val="20"/>
        </w:rPr>
        <w:t xml:space="preserve"> - </w:t>
      </w:r>
      <w:r w:rsidR="005112E5" w:rsidRPr="006829F5">
        <w:rPr>
          <w:sz w:val="20"/>
        </w:rPr>
        <w:t>Gunnar Olsson och Thomas Pollare</w:t>
      </w:r>
      <w:r w:rsidR="00F4339D" w:rsidRPr="006829F5">
        <w:rPr>
          <w:sz w:val="20"/>
        </w:rPr>
        <w:t>.</w:t>
      </w:r>
    </w:p>
    <w:p w14:paraId="52534B1F" w14:textId="77777777" w:rsidR="00CB045D" w:rsidRPr="006829F5" w:rsidRDefault="00CB045D" w:rsidP="008C197B">
      <w:pPr>
        <w:jc w:val="both"/>
        <w:rPr>
          <w:sz w:val="20"/>
        </w:rPr>
      </w:pPr>
    </w:p>
    <w:p w14:paraId="6075D2A1" w14:textId="77777777" w:rsidR="00CB045D" w:rsidRDefault="00CB045D" w:rsidP="008C197B">
      <w:pPr>
        <w:jc w:val="both"/>
        <w:rPr>
          <w:sz w:val="20"/>
        </w:rPr>
      </w:pPr>
      <w:r w:rsidRPr="006829F5">
        <w:rPr>
          <w:sz w:val="20"/>
        </w:rPr>
        <w:t xml:space="preserve">Nästa nyhetsbrev kommer i samband med publiceringen av bokslutskommunikén för verksamhetsåret 2016. </w:t>
      </w:r>
      <w:r w:rsidR="00650DE2" w:rsidRPr="006829F5">
        <w:rPr>
          <w:sz w:val="20"/>
        </w:rPr>
        <w:t xml:space="preserve">Då görs även en intervju för </w:t>
      </w:r>
      <w:proofErr w:type="spellStart"/>
      <w:r w:rsidR="00650DE2" w:rsidRPr="006829F5">
        <w:rPr>
          <w:sz w:val="20"/>
        </w:rPr>
        <w:t>Fin</w:t>
      </w:r>
      <w:r w:rsidR="004504FF" w:rsidRPr="006829F5">
        <w:rPr>
          <w:sz w:val="20"/>
        </w:rPr>
        <w:t>W</w:t>
      </w:r>
      <w:r w:rsidR="00650DE2" w:rsidRPr="006829F5">
        <w:rPr>
          <w:sz w:val="20"/>
        </w:rPr>
        <w:t>ire</w:t>
      </w:r>
      <w:proofErr w:type="spellEnd"/>
      <w:r w:rsidR="00650DE2" w:rsidRPr="006829F5">
        <w:rPr>
          <w:sz w:val="20"/>
        </w:rPr>
        <w:t xml:space="preserve"> TV.</w:t>
      </w:r>
    </w:p>
    <w:p w14:paraId="0148D0EC" w14:textId="77777777" w:rsidR="006829F5" w:rsidRDefault="006829F5" w:rsidP="008C197B">
      <w:pPr>
        <w:jc w:val="both"/>
        <w:rPr>
          <w:sz w:val="20"/>
        </w:rPr>
      </w:pPr>
    </w:p>
    <w:p w14:paraId="13FD2558" w14:textId="77777777" w:rsidR="008C197B" w:rsidRDefault="008C197B" w:rsidP="008C197B">
      <w:pPr>
        <w:jc w:val="both"/>
        <w:rPr>
          <w:sz w:val="20"/>
        </w:rPr>
      </w:pPr>
    </w:p>
    <w:p w14:paraId="7DC6CB64" w14:textId="77777777" w:rsidR="006829F5" w:rsidRPr="006829F5" w:rsidRDefault="006829F5" w:rsidP="008C197B">
      <w:pPr>
        <w:jc w:val="both"/>
        <w:rPr>
          <w:b/>
          <w:sz w:val="20"/>
        </w:rPr>
      </w:pPr>
      <w:r w:rsidRPr="006829F5">
        <w:rPr>
          <w:b/>
          <w:sz w:val="20"/>
        </w:rPr>
        <w:t>För ytterligare information, vänligen kontakta</w:t>
      </w:r>
    </w:p>
    <w:p w14:paraId="4E75C57F" w14:textId="77777777" w:rsidR="006829F5" w:rsidRPr="006829F5" w:rsidRDefault="006829F5" w:rsidP="008C197B">
      <w:pPr>
        <w:jc w:val="both"/>
        <w:rPr>
          <w:sz w:val="20"/>
        </w:rPr>
      </w:pPr>
      <w:r w:rsidRPr="006829F5">
        <w:rPr>
          <w:sz w:val="20"/>
        </w:rPr>
        <w:t>Sten R. Sörensen – VD, Cereno Scientific AB</w:t>
      </w:r>
    </w:p>
    <w:p w14:paraId="38C5361D" w14:textId="4BDBF1F6" w:rsidR="006829F5" w:rsidRPr="006829F5" w:rsidRDefault="006829F5" w:rsidP="008C197B">
      <w:pPr>
        <w:jc w:val="both"/>
        <w:rPr>
          <w:sz w:val="20"/>
        </w:rPr>
      </w:pPr>
      <w:r w:rsidRPr="006829F5">
        <w:rPr>
          <w:sz w:val="20"/>
        </w:rPr>
        <w:t xml:space="preserve">Telefon: +46 73 374 03 74; E-post: </w:t>
      </w:r>
      <w:hyperlink r:id="rId13" w:history="1">
        <w:r w:rsidRPr="008E48C6">
          <w:rPr>
            <w:rStyle w:val="Hyperlnk"/>
            <w:sz w:val="20"/>
          </w:rPr>
          <w:t>sten.sorensen@cerenoscientific.com</w:t>
        </w:r>
      </w:hyperlink>
      <w:r>
        <w:rPr>
          <w:sz w:val="20"/>
        </w:rPr>
        <w:t xml:space="preserve"> </w:t>
      </w:r>
    </w:p>
    <w:p w14:paraId="00B9D03A" w14:textId="77777777" w:rsidR="006829F5" w:rsidRDefault="006829F5" w:rsidP="008C197B">
      <w:pPr>
        <w:jc w:val="both"/>
        <w:rPr>
          <w:sz w:val="20"/>
        </w:rPr>
      </w:pPr>
    </w:p>
    <w:p w14:paraId="718E4B00" w14:textId="77777777" w:rsidR="008C197B" w:rsidRPr="006829F5" w:rsidRDefault="008C197B" w:rsidP="008C197B">
      <w:pPr>
        <w:jc w:val="both"/>
        <w:rPr>
          <w:sz w:val="20"/>
        </w:rPr>
      </w:pPr>
    </w:p>
    <w:p w14:paraId="737604CD" w14:textId="77777777" w:rsidR="006829F5" w:rsidRPr="006829F5" w:rsidRDefault="006829F5" w:rsidP="008C197B">
      <w:pPr>
        <w:jc w:val="both"/>
        <w:rPr>
          <w:b/>
          <w:sz w:val="20"/>
        </w:rPr>
      </w:pPr>
      <w:r w:rsidRPr="006829F5">
        <w:rPr>
          <w:b/>
          <w:sz w:val="20"/>
        </w:rPr>
        <w:t xml:space="preserve">Om Cereno Scientific AB  </w:t>
      </w:r>
    </w:p>
    <w:p w14:paraId="618395AB" w14:textId="11A33479" w:rsidR="006829F5" w:rsidRPr="006829F5" w:rsidRDefault="006829F5" w:rsidP="008C197B">
      <w:pPr>
        <w:jc w:val="both"/>
        <w:rPr>
          <w:sz w:val="20"/>
        </w:rPr>
      </w:pPr>
      <w:r w:rsidRPr="006829F5">
        <w:rPr>
          <w:sz w:val="20"/>
        </w:rPr>
        <w:t xml:space="preserve">Cereno Scientific utvecklar förebyggande läkemedel mot blodpropp som bygger på kroppens egen intelligenta propplösningsmekanism och som ska användas vid behandling av trombosrelaterade kardiovaskulära sjukdomar på den globala marknaden. Hjärt- och kärlsjukdomar är idag den vanligaste dödsorsaken i världen. Med nuvarande behandling föreligger relativt stor risk för allvarliga blödningskomplikationer vilket leder till låg dosering med bristande effekt och därför relativt stor risk att drabbas av nya blodproppar. Fördelen med Cereno Scientifics läkemedelskandidat, CS1, utvecklas för att uppnå ett effektivt läkemedel för förebyggande av blodproppar utan den blödningsrisk som nuvarande behandlingsalternativ medför. CS1, som är en ny formulering av en känd substans, bedöms ha en relativ kort utvecklingstid till färdigt läkemedel. Det är baserat på många års forskning. Dokumentation av effekt på riskfaktorer finns i experimentella studier och tidiga humana studier. Förebyggande effekt mot blodpropp har visats i in </w:t>
      </w:r>
      <w:proofErr w:type="spellStart"/>
      <w:r w:rsidRPr="006829F5">
        <w:rPr>
          <w:sz w:val="20"/>
        </w:rPr>
        <w:t>vivo</w:t>
      </w:r>
      <w:proofErr w:type="spellEnd"/>
      <w:r w:rsidRPr="006829F5">
        <w:rPr>
          <w:sz w:val="20"/>
        </w:rPr>
        <w:t xml:space="preserve"> studier på djur. Indikation på kliniskt förebyggande effekt mot hjärtinfarkt har visats i två stora epidemiologiska studier. CS1 har en unik verkningsmekanism, ett möjligt brett indikationsfönster till stora blodproppsrelaterade folksjukdomar och därmed en stor marknadspotential. Bolaget har huvudkontor i Göteborg, bedriver utvecklingsverksamhet på AstraZenecas BioVentureHub i Göteborg och utvecklas med stöd av GU Ventures.  För ytterligare information, se www.cerenoscientific.se.</w:t>
      </w:r>
    </w:p>
    <w:p w14:paraId="231E59AF" w14:textId="77777777" w:rsidR="00F4339D" w:rsidRPr="006829F5" w:rsidRDefault="00F4339D" w:rsidP="008C197B">
      <w:pPr>
        <w:jc w:val="both"/>
        <w:rPr>
          <w:sz w:val="20"/>
        </w:rPr>
      </w:pPr>
    </w:p>
    <w:sectPr w:rsidR="00F4339D" w:rsidRPr="006829F5" w:rsidSect="006829F5">
      <w:headerReference w:type="default" r:id="rId14"/>
      <w:footerReference w:type="default" r:id="rId15"/>
      <w:pgSz w:w="11900" w:h="16840"/>
      <w:pgMar w:top="251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7C2C10" w14:textId="77777777" w:rsidR="006829F5" w:rsidRDefault="006829F5" w:rsidP="006829F5">
      <w:r>
        <w:separator/>
      </w:r>
    </w:p>
  </w:endnote>
  <w:endnote w:type="continuationSeparator" w:id="0">
    <w:p w14:paraId="19BA2F89" w14:textId="77777777" w:rsidR="006829F5" w:rsidRDefault="006829F5" w:rsidP="00682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Lato">
    <w:altName w:val="Times New Roman"/>
    <w:charset w:val="00"/>
    <w:family w:val="auto"/>
    <w:pitch w:val="default"/>
  </w:font>
  <w:font w:name="Frutiger LT Std 55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783A0" w14:textId="77777777" w:rsidR="006829F5" w:rsidRPr="006829F5" w:rsidRDefault="006829F5" w:rsidP="006829F5">
    <w:pPr>
      <w:pStyle w:val="Sidfot"/>
      <w:jc w:val="center"/>
      <w:rPr>
        <w:rFonts w:ascii="Gill Sans MT" w:hAnsi="Gill Sans MT"/>
        <w:sz w:val="18"/>
        <w:szCs w:val="20"/>
        <w:lang w:val="en-US"/>
      </w:rPr>
    </w:pPr>
    <w:r w:rsidRPr="006829F5">
      <w:rPr>
        <w:rFonts w:ascii="Gill Sans MT" w:hAnsi="Gill Sans MT"/>
        <w:sz w:val="18"/>
        <w:szCs w:val="20"/>
        <w:lang w:val="en-US"/>
      </w:rPr>
      <w:t>Cereno Scientific AB</w:t>
    </w:r>
  </w:p>
  <w:p w14:paraId="1C0188DD" w14:textId="77777777" w:rsidR="006829F5" w:rsidRPr="006829F5" w:rsidRDefault="006829F5" w:rsidP="006829F5">
    <w:pPr>
      <w:pStyle w:val="Sidfot"/>
      <w:jc w:val="center"/>
      <w:rPr>
        <w:rFonts w:ascii="Gill Sans MT" w:hAnsi="Gill Sans MT"/>
        <w:sz w:val="18"/>
        <w:szCs w:val="20"/>
        <w:lang w:val="en-US"/>
      </w:rPr>
    </w:pPr>
    <w:proofErr w:type="spellStart"/>
    <w:r w:rsidRPr="006829F5">
      <w:rPr>
        <w:rFonts w:ascii="Gill Sans MT" w:hAnsi="Gill Sans MT"/>
        <w:sz w:val="18"/>
        <w:szCs w:val="20"/>
        <w:lang w:val="en-US"/>
      </w:rPr>
      <w:t>Besöksadress</w:t>
    </w:r>
    <w:proofErr w:type="spellEnd"/>
    <w:r w:rsidRPr="006829F5">
      <w:rPr>
        <w:rFonts w:ascii="Gill Sans MT" w:hAnsi="Gill Sans MT"/>
        <w:sz w:val="18"/>
        <w:szCs w:val="20"/>
        <w:lang w:val="en-US"/>
      </w:rPr>
      <w:t xml:space="preserve">: AstraZeneca BioVentureHub </w:t>
    </w:r>
    <w:proofErr w:type="spellStart"/>
    <w:r w:rsidRPr="006829F5">
      <w:rPr>
        <w:rFonts w:ascii="Gill Sans MT" w:hAnsi="Gill Sans MT"/>
        <w:sz w:val="18"/>
        <w:szCs w:val="20"/>
        <w:lang w:val="en-US"/>
      </w:rPr>
      <w:t>Pepparedsleden</w:t>
    </w:r>
    <w:proofErr w:type="spellEnd"/>
    <w:r w:rsidRPr="006829F5">
      <w:rPr>
        <w:rFonts w:ascii="Gill Sans MT" w:hAnsi="Gill Sans MT"/>
        <w:sz w:val="18"/>
        <w:szCs w:val="20"/>
        <w:lang w:val="en-US"/>
      </w:rPr>
      <w:t xml:space="preserve"> 1, 431 50 </w:t>
    </w:r>
    <w:proofErr w:type="spellStart"/>
    <w:r w:rsidRPr="006829F5">
      <w:rPr>
        <w:rFonts w:ascii="Gill Sans MT" w:hAnsi="Gill Sans MT"/>
        <w:sz w:val="18"/>
        <w:szCs w:val="20"/>
        <w:lang w:val="en-US"/>
      </w:rPr>
      <w:t>Mölndal</w:t>
    </w:r>
    <w:proofErr w:type="spellEnd"/>
  </w:p>
  <w:p w14:paraId="01EC43F5" w14:textId="4310B8BC" w:rsidR="006829F5" w:rsidRPr="005307D6" w:rsidRDefault="006829F5" w:rsidP="006829F5">
    <w:pPr>
      <w:pStyle w:val="Sidfot"/>
      <w:jc w:val="center"/>
      <w:rPr>
        <w:rFonts w:ascii="Gill Sans MT" w:hAnsi="Gill Sans MT"/>
        <w:sz w:val="18"/>
        <w:szCs w:val="20"/>
      </w:rPr>
    </w:pPr>
    <w:r w:rsidRPr="005307D6">
      <w:rPr>
        <w:rFonts w:ascii="Gill Sans MT" w:hAnsi="Gill Sans MT"/>
        <w:sz w:val="18"/>
        <w:szCs w:val="20"/>
      </w:rPr>
      <w:t>Postadress: Erik Dahlbergsgatan 11A, SE-411 26 Göteborg</w:t>
    </w:r>
  </w:p>
  <w:p w14:paraId="51A9A67C" w14:textId="3BD81F1D" w:rsidR="006829F5" w:rsidRPr="006829F5" w:rsidRDefault="006829F5" w:rsidP="006829F5">
    <w:pPr>
      <w:pStyle w:val="Sidfot"/>
      <w:jc w:val="center"/>
      <w:rPr>
        <w:rFonts w:ascii="Lato" w:eastAsia="Frutiger LT Std 55 Roman" w:hAnsi="Lato" w:cs="Frutiger LT Std 55 Roman"/>
        <w:b/>
      </w:rPr>
    </w:pPr>
    <w:r w:rsidRPr="00C1690C">
      <w:rPr>
        <w:rFonts w:ascii="Gill Sans MT" w:hAnsi="Gill Sans MT"/>
        <w:sz w:val="18"/>
        <w:szCs w:val="20"/>
      </w:rPr>
      <w:t xml:space="preserve">Tel: +46 733 74 03 74, </w:t>
    </w:r>
    <w:hyperlink r:id="rId1" w:history="1">
      <w:r w:rsidRPr="00C1690C">
        <w:rPr>
          <w:rStyle w:val="Hyperlnk"/>
          <w:rFonts w:ascii="Gill Sans MT" w:hAnsi="Gill Sans MT"/>
          <w:sz w:val="18"/>
        </w:rPr>
        <w:t>www.cerenoscientific.se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0E86B" w14:textId="77777777" w:rsidR="006829F5" w:rsidRDefault="006829F5" w:rsidP="006829F5">
      <w:r>
        <w:separator/>
      </w:r>
    </w:p>
  </w:footnote>
  <w:footnote w:type="continuationSeparator" w:id="0">
    <w:p w14:paraId="3B53C9C6" w14:textId="77777777" w:rsidR="006829F5" w:rsidRDefault="006829F5" w:rsidP="006829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E7A09" w14:textId="7232BEF8" w:rsidR="006829F5" w:rsidRDefault="006829F5">
    <w:pPr>
      <w:pStyle w:val="Sidhuvud"/>
    </w:pPr>
    <w:r>
      <w:rPr>
        <w:noProof/>
        <w:lang w:eastAsia="sv-SE"/>
      </w:rPr>
      <w:drawing>
        <wp:inline distT="0" distB="0" distL="0" distR="0" wp14:anchorId="1FD52057" wp14:editId="2D3C15CE">
          <wp:extent cx="2788024" cy="45720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reno_logo_tagline_cmyk_trans_(print).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91007" cy="45768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7403FB"/>
    <w:multiLevelType w:val="hybridMultilevel"/>
    <w:tmpl w:val="AA249F0A"/>
    <w:lvl w:ilvl="0" w:tplc="CFEE9C4C">
      <w:start w:val="13"/>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activeWritingStyle w:appName="MSWord" w:lang="sv-SE" w:vendorID="64" w:dllVersion="131078" w:nlCheck="1" w:checkStyle="0"/>
  <w:activeWritingStyle w:appName="MSWord" w:lang="en-US" w:vendorID="64" w:dllVersion="131078" w:nlCheck="1" w:checkStyle="1"/>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F69"/>
    <w:rsid w:val="00066C66"/>
    <w:rsid w:val="00133EFF"/>
    <w:rsid w:val="0015610F"/>
    <w:rsid w:val="001F724E"/>
    <w:rsid w:val="0033704F"/>
    <w:rsid w:val="00377965"/>
    <w:rsid w:val="00430DF4"/>
    <w:rsid w:val="004504FF"/>
    <w:rsid w:val="004527FA"/>
    <w:rsid w:val="00497DE2"/>
    <w:rsid w:val="004D3728"/>
    <w:rsid w:val="004D624C"/>
    <w:rsid w:val="004F7194"/>
    <w:rsid w:val="004F7F1B"/>
    <w:rsid w:val="005112E5"/>
    <w:rsid w:val="00514982"/>
    <w:rsid w:val="005B1F7B"/>
    <w:rsid w:val="005F1C83"/>
    <w:rsid w:val="005F5052"/>
    <w:rsid w:val="00650DE2"/>
    <w:rsid w:val="00674E0A"/>
    <w:rsid w:val="006829F5"/>
    <w:rsid w:val="006C5E00"/>
    <w:rsid w:val="00717977"/>
    <w:rsid w:val="007B1725"/>
    <w:rsid w:val="008B4BD0"/>
    <w:rsid w:val="008C197B"/>
    <w:rsid w:val="0092661E"/>
    <w:rsid w:val="009C083E"/>
    <w:rsid w:val="009E7F69"/>
    <w:rsid w:val="00A25BD0"/>
    <w:rsid w:val="00AF4C5D"/>
    <w:rsid w:val="00B11865"/>
    <w:rsid w:val="00B25B91"/>
    <w:rsid w:val="00B43B62"/>
    <w:rsid w:val="00BC2CE4"/>
    <w:rsid w:val="00BF0920"/>
    <w:rsid w:val="00C52414"/>
    <w:rsid w:val="00CB045D"/>
    <w:rsid w:val="00CD495C"/>
    <w:rsid w:val="00D03C70"/>
    <w:rsid w:val="00D24610"/>
    <w:rsid w:val="00D778E8"/>
    <w:rsid w:val="00E94446"/>
    <w:rsid w:val="00EA2D77"/>
    <w:rsid w:val="00F4339D"/>
    <w:rsid w:val="00FA1850"/>
    <w:rsid w:val="00FE0817"/>
    <w:rsid w:val="00FE2030"/>
    <w:rsid w:val="00FE4B3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CE8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92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1F724E"/>
    <w:rPr>
      <w:color w:val="0563C1" w:themeColor="hyperlink"/>
      <w:u w:val="single"/>
    </w:rPr>
  </w:style>
  <w:style w:type="paragraph" w:styleId="Dokumentversikt">
    <w:name w:val="Document Map"/>
    <w:basedOn w:val="Normal"/>
    <w:link w:val="DokumentversiktChar"/>
    <w:uiPriority w:val="99"/>
    <w:semiHidden/>
    <w:unhideWhenUsed/>
    <w:rsid w:val="00B11865"/>
    <w:rPr>
      <w:rFonts w:ascii="Times New Roman" w:hAnsi="Times New Roman" w:cs="Times New Roman"/>
    </w:rPr>
  </w:style>
  <w:style w:type="character" w:customStyle="1" w:styleId="DokumentversiktChar">
    <w:name w:val="Dokumentöversikt Char"/>
    <w:basedOn w:val="Standardstycketeckensnitt"/>
    <w:link w:val="Dokumentversikt"/>
    <w:uiPriority w:val="99"/>
    <w:semiHidden/>
    <w:rsid w:val="00B11865"/>
    <w:rPr>
      <w:rFonts w:ascii="Times New Roman" w:hAnsi="Times New Roman" w:cs="Times New Roman"/>
    </w:rPr>
  </w:style>
  <w:style w:type="paragraph" w:styleId="Ballongtext">
    <w:name w:val="Balloon Text"/>
    <w:basedOn w:val="Normal"/>
    <w:link w:val="BallongtextChar"/>
    <w:uiPriority w:val="99"/>
    <w:semiHidden/>
    <w:unhideWhenUsed/>
    <w:rsid w:val="00B11865"/>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B11865"/>
    <w:rPr>
      <w:rFonts w:ascii="Times New Roman" w:hAnsi="Times New Roman" w:cs="Times New Roman"/>
      <w:sz w:val="18"/>
      <w:szCs w:val="18"/>
    </w:rPr>
  </w:style>
  <w:style w:type="character" w:styleId="Kommentarsreferens">
    <w:name w:val="annotation reference"/>
    <w:basedOn w:val="Standardstycketeckensnitt"/>
    <w:uiPriority w:val="99"/>
    <w:semiHidden/>
    <w:unhideWhenUsed/>
    <w:rsid w:val="00FE4B33"/>
    <w:rPr>
      <w:sz w:val="18"/>
      <w:szCs w:val="18"/>
    </w:rPr>
  </w:style>
  <w:style w:type="paragraph" w:styleId="Kommentarer">
    <w:name w:val="annotation text"/>
    <w:basedOn w:val="Normal"/>
    <w:link w:val="KommentarerChar"/>
    <w:uiPriority w:val="99"/>
    <w:semiHidden/>
    <w:unhideWhenUsed/>
    <w:rsid w:val="00FE4B33"/>
  </w:style>
  <w:style w:type="character" w:customStyle="1" w:styleId="KommentarerChar">
    <w:name w:val="Kommentarer Char"/>
    <w:basedOn w:val="Standardstycketeckensnitt"/>
    <w:link w:val="Kommentarer"/>
    <w:uiPriority w:val="99"/>
    <w:semiHidden/>
    <w:rsid w:val="00FE4B33"/>
  </w:style>
  <w:style w:type="paragraph" w:styleId="Kommentarsmne">
    <w:name w:val="annotation subject"/>
    <w:basedOn w:val="Kommentarer"/>
    <w:next w:val="Kommentarer"/>
    <w:link w:val="KommentarsmneChar"/>
    <w:uiPriority w:val="99"/>
    <w:semiHidden/>
    <w:unhideWhenUsed/>
    <w:rsid w:val="00FE4B33"/>
    <w:rPr>
      <w:b/>
      <w:bCs/>
      <w:sz w:val="20"/>
      <w:szCs w:val="20"/>
    </w:rPr>
  </w:style>
  <w:style w:type="character" w:customStyle="1" w:styleId="KommentarsmneChar">
    <w:name w:val="Kommentarsämne Char"/>
    <w:basedOn w:val="KommentarerChar"/>
    <w:link w:val="Kommentarsmne"/>
    <w:uiPriority w:val="99"/>
    <w:semiHidden/>
    <w:rsid w:val="00FE4B33"/>
    <w:rPr>
      <w:b/>
      <w:bCs/>
      <w:sz w:val="20"/>
      <w:szCs w:val="20"/>
    </w:rPr>
  </w:style>
  <w:style w:type="paragraph" w:styleId="Sidhuvud">
    <w:name w:val="header"/>
    <w:basedOn w:val="Normal"/>
    <w:link w:val="SidhuvudChar"/>
    <w:uiPriority w:val="99"/>
    <w:unhideWhenUsed/>
    <w:rsid w:val="006829F5"/>
    <w:pPr>
      <w:tabs>
        <w:tab w:val="center" w:pos="4536"/>
        <w:tab w:val="right" w:pos="9072"/>
      </w:tabs>
    </w:pPr>
  </w:style>
  <w:style w:type="character" w:customStyle="1" w:styleId="SidhuvudChar">
    <w:name w:val="Sidhuvud Char"/>
    <w:basedOn w:val="Standardstycketeckensnitt"/>
    <w:link w:val="Sidhuvud"/>
    <w:uiPriority w:val="99"/>
    <w:rsid w:val="006829F5"/>
  </w:style>
  <w:style w:type="paragraph" w:styleId="Sidfot">
    <w:name w:val="footer"/>
    <w:basedOn w:val="Normal"/>
    <w:link w:val="SidfotChar"/>
    <w:uiPriority w:val="99"/>
    <w:unhideWhenUsed/>
    <w:rsid w:val="006829F5"/>
    <w:pPr>
      <w:tabs>
        <w:tab w:val="center" w:pos="4536"/>
        <w:tab w:val="right" w:pos="9072"/>
      </w:tabs>
    </w:pPr>
  </w:style>
  <w:style w:type="character" w:customStyle="1" w:styleId="SidfotChar">
    <w:name w:val="Sidfot Char"/>
    <w:basedOn w:val="Standardstycketeckensnitt"/>
    <w:link w:val="Sidfot"/>
    <w:uiPriority w:val="99"/>
    <w:rsid w:val="006829F5"/>
  </w:style>
  <w:style w:type="paragraph" w:styleId="Liststycke">
    <w:name w:val="List Paragraph"/>
    <w:basedOn w:val="Normal"/>
    <w:uiPriority w:val="34"/>
    <w:qFormat/>
    <w:rsid w:val="006829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renoscientific.se)" TargetMode="External"/><Relationship Id="rId13" Type="http://schemas.openxmlformats.org/officeDocument/2006/relationships/hyperlink" Target="mailto:sten.sorensen@cerenoscientific.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onlinelibrary.wiley.com/journal/10.1111/(ISSN)1538-783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cerenoscientific.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Pages>
  <Words>959</Words>
  <Characters>5084</Characters>
  <Application>Microsoft Office Word</Application>
  <DocSecurity>0</DocSecurity>
  <Lines>42</Lines>
  <Paragraphs>12</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VGR</Company>
  <LinksUpToDate>false</LinksUpToDate>
  <CharactersWithSpaces>6031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Mikael Widell</dc:creator>
  <cp:lastModifiedBy>Klementina Österberg</cp:lastModifiedBy>
  <cp:revision>4</cp:revision>
  <dcterms:created xsi:type="dcterms:W3CDTF">2016-12-12T16:53:00Z</dcterms:created>
  <dcterms:modified xsi:type="dcterms:W3CDTF">2016-12-13T14:46:00Z</dcterms:modified>
</cp:coreProperties>
</file>