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E2" w:rsidRPr="00DB75FC" w:rsidRDefault="004C3958">
      <w:pPr>
        <w:pStyle w:val="Brdtext"/>
        <w:rPr>
          <w:rFonts w:ascii="Times New Roman" w:eastAsia="Trebuchet MS Bold" w:hAnsi="Times New Roman" w:cs="Times New Roman"/>
          <w:b/>
          <w:sz w:val="24"/>
          <w:szCs w:val="24"/>
        </w:rPr>
      </w:pPr>
      <w:r w:rsidRPr="00DB75FC">
        <w:rPr>
          <w:rFonts w:ascii="Times New Roman" w:hAnsi="Times New Roman" w:cs="Times New Roman"/>
          <w:b/>
          <w:sz w:val="24"/>
          <w:szCs w:val="24"/>
        </w:rPr>
        <w:t>Fakta, ATGs internationella verksamhet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</w:rPr>
        <w:t>ATG har sedan i början av 2000-talet en internationell verksamhet och bolagets internationella affär omfattar b</w:t>
      </w:r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>de export och import.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</w:rPr>
        <w:t>Export betyder utländskt spel p</w:t>
      </w:r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>svenska tävlingar eller enstaka svenska lopp, medan import är svenskt spel p</w:t>
      </w:r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  <w:lang w:val="it-IT"/>
        </w:rPr>
        <w:t xml:space="preserve">internationella </w:t>
      </w:r>
      <w:r w:rsidRPr="00100436">
        <w:rPr>
          <w:rFonts w:ascii="Times New Roman" w:hAnsi="Times New Roman" w:cs="Times New Roman"/>
        </w:rPr>
        <w:t>tävlingar</w:t>
      </w:r>
      <w:r w:rsidRPr="00DB75FC">
        <w:rPr>
          <w:rFonts w:ascii="Times New Roman" w:hAnsi="Times New Roman" w:cs="Times New Roman"/>
        </w:rPr>
        <w:t xml:space="preserve"> eller enstaka lopp. Utöver detta agerar ATG </w:t>
      </w:r>
      <w:proofErr w:type="spellStart"/>
      <w:r w:rsidRPr="00DB75FC">
        <w:rPr>
          <w:rFonts w:ascii="Times New Roman" w:hAnsi="Times New Roman" w:cs="Times New Roman"/>
        </w:rPr>
        <w:t>ocks</w:t>
      </w:r>
      <w:proofErr w:type="spellEnd"/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>som teknisk värd för tävlingar i övriga nordiska länder. Detta för att möjliggöra spelutbyte över gränserna i hela Norden.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</w:rPr>
        <w:t>Spelet kan ske i s</w:t>
      </w:r>
      <w:r w:rsidRPr="00DB75FC">
        <w:rPr>
          <w:rFonts w:ascii="Times New Roman" w:hAnsi="Times New Roman" w:cs="Times New Roman"/>
          <w:lang w:val="da-DK"/>
        </w:rPr>
        <w:t>å</w:t>
      </w:r>
      <w:proofErr w:type="spellStart"/>
      <w:r w:rsidRPr="00DB75FC">
        <w:rPr>
          <w:rFonts w:ascii="Times New Roman" w:hAnsi="Times New Roman" w:cs="Times New Roman"/>
        </w:rPr>
        <w:t>vä</w:t>
      </w:r>
      <w:proofErr w:type="spellEnd"/>
      <w:r w:rsidRPr="00DB75FC">
        <w:rPr>
          <w:rFonts w:ascii="Times New Roman" w:hAnsi="Times New Roman" w:cs="Times New Roman"/>
          <w:lang w:val="nl-NL"/>
        </w:rPr>
        <w:t>l gemensam pool, d</w:t>
      </w:r>
      <w:r w:rsidRPr="00DB75FC">
        <w:rPr>
          <w:rFonts w:ascii="Times New Roman" w:hAnsi="Times New Roman" w:cs="Times New Roman"/>
        </w:rPr>
        <w:t xml:space="preserve">är alla medverkande länders omsättning läggs ihop med värdlandets omsättning, som i lokal pool </w:t>
      </w:r>
      <w:proofErr w:type="spellStart"/>
      <w:r w:rsidRPr="00DB75FC">
        <w:rPr>
          <w:rFonts w:ascii="Times New Roman" w:hAnsi="Times New Roman" w:cs="Times New Roman"/>
        </w:rPr>
        <w:t>dä</w:t>
      </w:r>
      <w:proofErr w:type="spellEnd"/>
      <w:r w:rsidRPr="00DB75FC">
        <w:rPr>
          <w:rFonts w:ascii="Times New Roman" w:hAnsi="Times New Roman" w:cs="Times New Roman"/>
          <w:lang w:val="da-DK"/>
        </w:rPr>
        <w:t>r oms</w:t>
      </w:r>
      <w:proofErr w:type="spellStart"/>
      <w:r w:rsidRPr="00DB75FC">
        <w:rPr>
          <w:rFonts w:ascii="Times New Roman" w:hAnsi="Times New Roman" w:cs="Times New Roman"/>
        </w:rPr>
        <w:t>ättningen</w:t>
      </w:r>
      <w:proofErr w:type="spellEnd"/>
      <w:r w:rsidRPr="00DB75FC">
        <w:rPr>
          <w:rFonts w:ascii="Times New Roman" w:hAnsi="Times New Roman" w:cs="Times New Roman"/>
        </w:rPr>
        <w:t xml:space="preserve"> redovisas separat och lokalt. Storleken p</w:t>
      </w:r>
      <w:r w:rsidRPr="00DB75FC">
        <w:rPr>
          <w:rFonts w:ascii="Times New Roman" w:hAnsi="Times New Roman" w:cs="Times New Roman"/>
          <w:lang w:val="da-DK"/>
        </w:rPr>
        <w:t>å poolen kan naturligtvis på</w:t>
      </w:r>
      <w:r w:rsidRPr="00DB75FC">
        <w:rPr>
          <w:rFonts w:ascii="Times New Roman" w:hAnsi="Times New Roman" w:cs="Times New Roman"/>
        </w:rPr>
        <w:t>verka s</w:t>
      </w:r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>väl odds som utdelning. Att spelet kan ske i b</w:t>
      </w:r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 xml:space="preserve">de gemensam och lokal pool </w:t>
      </w:r>
      <w:proofErr w:type="spellStart"/>
      <w:r w:rsidRPr="00DB75FC">
        <w:rPr>
          <w:rFonts w:ascii="Times New Roman" w:hAnsi="Times New Roman" w:cs="Times New Roman"/>
        </w:rPr>
        <w:t>gä</w:t>
      </w:r>
      <w:proofErr w:type="spellEnd"/>
      <w:r w:rsidRPr="00DB75FC">
        <w:rPr>
          <w:rFonts w:ascii="Times New Roman" w:hAnsi="Times New Roman" w:cs="Times New Roman"/>
          <w:lang w:val="da-DK"/>
        </w:rPr>
        <w:t>ller bå</w:t>
      </w:r>
      <w:r w:rsidRPr="00DB75FC">
        <w:rPr>
          <w:rFonts w:ascii="Times New Roman" w:hAnsi="Times New Roman" w:cs="Times New Roman"/>
        </w:rPr>
        <w:t xml:space="preserve">de exporten och importen. </w:t>
      </w:r>
    </w:p>
    <w:p w:rsidR="005E4DE2" w:rsidRPr="00DB75FC" w:rsidRDefault="004C3958">
      <w:pPr>
        <w:pStyle w:val="Brdtext"/>
        <w:rPr>
          <w:rFonts w:ascii="Times New Roman" w:eastAsia="Trebuchet MS Bold" w:hAnsi="Times New Roman" w:cs="Times New Roman"/>
          <w:b/>
          <w:sz w:val="24"/>
          <w:szCs w:val="24"/>
        </w:rPr>
      </w:pPr>
      <w:r w:rsidRPr="00DB75FC">
        <w:rPr>
          <w:rFonts w:ascii="Times New Roman" w:hAnsi="Times New Roman" w:cs="Times New Roman"/>
          <w:b/>
          <w:bCs/>
          <w:sz w:val="24"/>
          <w:szCs w:val="24"/>
        </w:rPr>
        <w:t>ATGs v</w:t>
      </w:r>
      <w:r w:rsidRPr="00DB75FC">
        <w:rPr>
          <w:rFonts w:ascii="Times New Roman" w:hAnsi="Times New Roman" w:cs="Times New Roman"/>
          <w:b/>
          <w:sz w:val="24"/>
          <w:szCs w:val="24"/>
        </w:rPr>
        <w:t>adhållningsbestämmelser ska följas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proofErr w:type="spellStart"/>
      <w:r w:rsidRPr="00DB75FC">
        <w:rPr>
          <w:rFonts w:ascii="Times New Roman" w:hAnsi="Times New Roman" w:cs="Times New Roman"/>
          <w:lang w:val="de-DE"/>
        </w:rPr>
        <w:t>Gemensamt</w:t>
      </w:r>
      <w:proofErr w:type="spellEnd"/>
      <w:r w:rsidRPr="00DB75FC">
        <w:rPr>
          <w:rFonts w:ascii="Times New Roman" w:hAnsi="Times New Roman" w:cs="Times New Roman"/>
          <w:lang w:val="de-DE"/>
        </w:rPr>
        <w:t xml:space="preserve"> f</w:t>
      </w:r>
      <w:r w:rsidRPr="00DB75FC">
        <w:rPr>
          <w:rFonts w:ascii="Times New Roman" w:hAnsi="Times New Roman" w:cs="Times New Roman"/>
        </w:rPr>
        <w:t>ör b</w:t>
      </w:r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 xml:space="preserve">de import och export är </w:t>
      </w:r>
      <w:proofErr w:type="spellStart"/>
      <w:r w:rsidRPr="00DB75FC">
        <w:rPr>
          <w:rFonts w:ascii="Times New Roman" w:hAnsi="Times New Roman" w:cs="Times New Roman"/>
        </w:rPr>
        <w:t>ocks</w:t>
      </w:r>
      <w:proofErr w:type="spellEnd"/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 xml:space="preserve">att det </w:t>
      </w:r>
      <w:proofErr w:type="spellStart"/>
      <w:r w:rsidRPr="00DB75FC">
        <w:rPr>
          <w:rFonts w:ascii="Times New Roman" w:hAnsi="Times New Roman" w:cs="Times New Roman"/>
        </w:rPr>
        <w:t>utg</w:t>
      </w:r>
      <w:proofErr w:type="spellEnd"/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  <w:lang w:val="de-DE"/>
        </w:rPr>
        <w:t xml:space="preserve">r </w:t>
      </w:r>
      <w:proofErr w:type="spellStart"/>
      <w:r w:rsidRPr="00DB75FC">
        <w:rPr>
          <w:rFonts w:ascii="Times New Roman" w:hAnsi="Times New Roman" w:cs="Times New Roman"/>
          <w:lang w:val="de-DE"/>
        </w:rPr>
        <w:t>ers</w:t>
      </w:r>
      <w:r w:rsidRPr="00DB75FC">
        <w:rPr>
          <w:rFonts w:ascii="Times New Roman" w:hAnsi="Times New Roman" w:cs="Times New Roman"/>
        </w:rPr>
        <w:t>ättning</w:t>
      </w:r>
      <w:proofErr w:type="spellEnd"/>
      <w:r w:rsidRPr="00DB75FC">
        <w:rPr>
          <w:rFonts w:ascii="Times New Roman" w:hAnsi="Times New Roman" w:cs="Times New Roman"/>
        </w:rPr>
        <w:t xml:space="preserve"> för spelet. </w:t>
      </w:r>
      <w:proofErr w:type="spellStart"/>
      <w:r w:rsidRPr="00DB75FC">
        <w:rPr>
          <w:rFonts w:ascii="Times New Roman" w:hAnsi="Times New Roman" w:cs="Times New Roman"/>
        </w:rPr>
        <w:t>Vä</w:t>
      </w:r>
      <w:proofErr w:type="spellEnd"/>
      <w:r w:rsidRPr="00DB75FC">
        <w:rPr>
          <w:rFonts w:ascii="Times New Roman" w:hAnsi="Times New Roman" w:cs="Times New Roman"/>
          <w:lang w:val="da-DK"/>
        </w:rPr>
        <w:t>rdlandet få</w:t>
      </w:r>
      <w:r w:rsidRPr="00DB75FC">
        <w:rPr>
          <w:rFonts w:ascii="Times New Roman" w:hAnsi="Times New Roman" w:cs="Times New Roman"/>
        </w:rPr>
        <w:t xml:space="preserve">r en procentuell ersättning av gästlandets omsättning för det arbete som </w:t>
      </w:r>
      <w:proofErr w:type="spellStart"/>
      <w:r w:rsidRPr="00DB75FC">
        <w:rPr>
          <w:rFonts w:ascii="Times New Roman" w:hAnsi="Times New Roman" w:cs="Times New Roman"/>
        </w:rPr>
        <w:t>vä</w:t>
      </w:r>
      <w:proofErr w:type="spellEnd"/>
      <w:r w:rsidRPr="00DB75FC">
        <w:rPr>
          <w:rFonts w:ascii="Times New Roman" w:hAnsi="Times New Roman" w:cs="Times New Roman"/>
          <w:lang w:val="da-DK"/>
        </w:rPr>
        <w:t>rdlandet l</w:t>
      </w:r>
      <w:r w:rsidRPr="00DB75FC">
        <w:rPr>
          <w:rFonts w:ascii="Times New Roman" w:hAnsi="Times New Roman" w:cs="Times New Roman"/>
        </w:rPr>
        <w:t>ä</w:t>
      </w:r>
      <w:r w:rsidRPr="00DB75FC">
        <w:rPr>
          <w:rFonts w:ascii="Times New Roman" w:hAnsi="Times New Roman" w:cs="Times New Roman"/>
          <w:lang w:val="da-DK"/>
        </w:rPr>
        <w:t xml:space="preserve">gger ner på </w:t>
      </w:r>
      <w:r w:rsidRPr="00DB75FC">
        <w:rPr>
          <w:rFonts w:ascii="Times New Roman" w:hAnsi="Times New Roman" w:cs="Times New Roman"/>
        </w:rPr>
        <w:t>att arrangera tävlingen och spelet med allt vad det innebär av startlistor, TV-bilder och annan administration. Storleken p</w:t>
      </w:r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>procentsatsen är beroende av om spelet sker i gemensam eller i lokal pool samt vilken spelform som ä</w:t>
      </w:r>
      <w:r w:rsidRPr="00DB75FC">
        <w:rPr>
          <w:rFonts w:ascii="Times New Roman" w:hAnsi="Times New Roman" w:cs="Times New Roman"/>
          <w:lang w:val="fr-FR"/>
        </w:rPr>
        <w:t xml:space="preserve">r aktuell.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</w:rPr>
        <w:t>ATG har vissa riktlinjer att följa när det skrivs kontrakt med internationella partners. Bland annat m</w:t>
      </w:r>
      <w:r w:rsidRPr="00DB75FC">
        <w:rPr>
          <w:rFonts w:ascii="Times New Roman" w:hAnsi="Times New Roman" w:cs="Times New Roman"/>
          <w:lang w:val="da-DK"/>
        </w:rPr>
        <w:t>å</w:t>
      </w:r>
      <w:proofErr w:type="spellStart"/>
      <w:r w:rsidRPr="00DB75FC">
        <w:rPr>
          <w:rFonts w:ascii="Times New Roman" w:hAnsi="Times New Roman" w:cs="Times New Roman"/>
        </w:rPr>
        <w:t>ste</w:t>
      </w:r>
      <w:proofErr w:type="spellEnd"/>
      <w:r w:rsidRPr="00DB75FC">
        <w:rPr>
          <w:rFonts w:ascii="Times New Roman" w:hAnsi="Times New Roman" w:cs="Times New Roman"/>
        </w:rPr>
        <w:t xml:space="preserve"> partnern vara ett välrenommerat spelbolag, licensierad och med alla nödvändiga </w:t>
      </w:r>
      <w:proofErr w:type="spellStart"/>
      <w:r w:rsidRPr="00DB75FC">
        <w:rPr>
          <w:rFonts w:ascii="Times New Roman" w:hAnsi="Times New Roman" w:cs="Times New Roman"/>
        </w:rPr>
        <w:t>tillst</w:t>
      </w:r>
      <w:proofErr w:type="spellEnd"/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>nd p</w:t>
      </w:r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 xml:space="preserve">sin egen hemmamarknad. Partnern måste också följa ATGs Vadhållningsbestämmelser, vilka bland annat förbjuder kundbonus eller rabatter </w:t>
      </w:r>
      <w:proofErr w:type="gramStart"/>
      <w:r w:rsidRPr="00DB75FC">
        <w:rPr>
          <w:rFonts w:ascii="Times New Roman" w:hAnsi="Times New Roman" w:cs="Times New Roman"/>
        </w:rPr>
        <w:t>s k</w:t>
      </w:r>
      <w:proofErr w:type="gramEnd"/>
      <w:r w:rsidRPr="00DB75FC">
        <w:rPr>
          <w:rFonts w:ascii="Times New Roman" w:hAnsi="Times New Roman" w:cs="Times New Roman"/>
        </w:rPr>
        <w:t xml:space="preserve"> </w:t>
      </w:r>
      <w:proofErr w:type="spellStart"/>
      <w:r w:rsidRPr="00DB75FC">
        <w:rPr>
          <w:rFonts w:ascii="Times New Roman" w:hAnsi="Times New Roman" w:cs="Times New Roman"/>
        </w:rPr>
        <w:t>rakeback</w:t>
      </w:r>
      <w:proofErr w:type="spellEnd"/>
      <w:r w:rsidRPr="00DB75FC">
        <w:rPr>
          <w:rFonts w:ascii="Times New Roman" w:hAnsi="Times New Roman" w:cs="Times New Roman"/>
        </w:rPr>
        <w:t xml:space="preserve">. </w:t>
      </w:r>
      <w:r w:rsidRPr="00DB75FC">
        <w:rPr>
          <w:rFonts w:ascii="Times New Roman" w:hAnsi="Times New Roman" w:cs="Times New Roman"/>
          <w:lang w:val="da-DK"/>
        </w:rPr>
        <w:t>Partnern b</w:t>
      </w:r>
      <w:r w:rsidRPr="00DB75FC">
        <w:rPr>
          <w:rFonts w:ascii="Times New Roman" w:hAnsi="Times New Roman" w:cs="Times New Roman"/>
        </w:rPr>
        <w:t xml:space="preserve">ör </w:t>
      </w:r>
      <w:proofErr w:type="spellStart"/>
      <w:r w:rsidRPr="00DB75FC">
        <w:rPr>
          <w:rFonts w:ascii="Times New Roman" w:hAnsi="Times New Roman" w:cs="Times New Roman"/>
        </w:rPr>
        <w:t>ocks</w:t>
      </w:r>
      <w:proofErr w:type="spellEnd"/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 xml:space="preserve">stödja den lokala </w:t>
      </w:r>
      <w:proofErr w:type="spellStart"/>
      <w:r w:rsidRPr="00DB75FC">
        <w:rPr>
          <w:rFonts w:ascii="Times New Roman" w:hAnsi="Times New Roman" w:cs="Times New Roman"/>
        </w:rPr>
        <w:t>hä</w:t>
      </w:r>
      <w:proofErr w:type="spellEnd"/>
      <w:r w:rsidRPr="00DB75FC">
        <w:rPr>
          <w:rFonts w:ascii="Times New Roman" w:hAnsi="Times New Roman" w:cs="Times New Roman"/>
          <w:lang w:val="nl-NL"/>
        </w:rPr>
        <w:t>stsporten om s</w:t>
      </w:r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 xml:space="preserve">dan finns i aktuellt land. </w:t>
      </w:r>
    </w:p>
    <w:p w:rsidR="005E4DE2" w:rsidRPr="00DB75FC" w:rsidRDefault="004C3958">
      <w:pPr>
        <w:pStyle w:val="Brdtext"/>
        <w:rPr>
          <w:rFonts w:ascii="Times New Roman" w:hAnsi="Times New Roman" w:cs="Times New Roman"/>
          <w:b/>
          <w:bCs/>
          <w:sz w:val="24"/>
          <w:szCs w:val="24"/>
        </w:rPr>
      </w:pPr>
      <w:r w:rsidRPr="00DB75FC">
        <w:rPr>
          <w:rFonts w:ascii="Times New Roman" w:hAnsi="Times New Roman" w:cs="Times New Roman"/>
          <w:b/>
          <w:bCs/>
          <w:sz w:val="24"/>
          <w:szCs w:val="24"/>
        </w:rPr>
        <w:t>Olika utbud i olika länder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</w:rPr>
        <w:t>Bolagets internationella partners spelar p</w:t>
      </w:r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 xml:space="preserve">allt </w:t>
      </w:r>
      <w:proofErr w:type="spellStart"/>
      <w:r w:rsidRPr="00DB75FC">
        <w:rPr>
          <w:rFonts w:ascii="Times New Roman" w:hAnsi="Times New Roman" w:cs="Times New Roman"/>
        </w:rPr>
        <w:t>fr</w:t>
      </w:r>
      <w:proofErr w:type="spellEnd"/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>n enkla spelformer som Vinnare och Plats till V-spel som V4 och V75. Utbudet är olika hos olika partners beroende bland annat p</w:t>
      </w:r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>vilken speltradition som r</w:t>
      </w:r>
      <w:r w:rsidRPr="00DB75FC">
        <w:rPr>
          <w:rFonts w:ascii="Times New Roman" w:hAnsi="Times New Roman" w:cs="Times New Roman"/>
          <w:lang w:val="da-DK"/>
        </w:rPr>
        <w:t xml:space="preserve">åder i respektive land.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</w:rPr>
        <w:t xml:space="preserve">Under 2013 omsatte ATG:s internationella </w:t>
      </w:r>
      <w:proofErr w:type="spellStart"/>
      <w:r w:rsidRPr="00DB75FC">
        <w:rPr>
          <w:rFonts w:ascii="Times New Roman" w:hAnsi="Times New Roman" w:cs="Times New Roman"/>
        </w:rPr>
        <w:t>affä</w:t>
      </w:r>
      <w:proofErr w:type="spellEnd"/>
      <w:r w:rsidRPr="00DB75FC">
        <w:rPr>
          <w:rFonts w:ascii="Times New Roman" w:hAnsi="Times New Roman" w:cs="Times New Roman"/>
          <w:lang w:val="nl-NL"/>
        </w:rPr>
        <w:t xml:space="preserve">r totalt </w:t>
      </w:r>
      <w:r w:rsidRPr="00DB75FC">
        <w:rPr>
          <w:rFonts w:ascii="Times New Roman" w:hAnsi="Times New Roman" w:cs="Times New Roman"/>
        </w:rPr>
        <w:t>över 3 miljarder svenska kronor. Av dessa kom drygt 2,</w:t>
      </w:r>
      <w:r w:rsidR="00117826">
        <w:rPr>
          <w:rFonts w:ascii="Times New Roman" w:hAnsi="Times New Roman" w:cs="Times New Roman"/>
        </w:rPr>
        <w:t>6</w:t>
      </w:r>
      <w:r w:rsidRPr="00DB75FC">
        <w:rPr>
          <w:rFonts w:ascii="Times New Roman" w:hAnsi="Times New Roman" w:cs="Times New Roman"/>
        </w:rPr>
        <w:t xml:space="preserve"> miljarder svenska kronor </w:t>
      </w:r>
      <w:proofErr w:type="spellStart"/>
      <w:r w:rsidRPr="00DB75FC">
        <w:rPr>
          <w:rFonts w:ascii="Times New Roman" w:hAnsi="Times New Roman" w:cs="Times New Roman"/>
        </w:rPr>
        <w:t>fr</w:t>
      </w:r>
      <w:proofErr w:type="spellEnd"/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 xml:space="preserve">n exporten, det vill säga spel </w:t>
      </w:r>
      <w:proofErr w:type="spellStart"/>
      <w:r w:rsidRPr="00DB75FC">
        <w:rPr>
          <w:rFonts w:ascii="Times New Roman" w:hAnsi="Times New Roman" w:cs="Times New Roman"/>
        </w:rPr>
        <w:t>fr</w:t>
      </w:r>
      <w:proofErr w:type="spellEnd"/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>n utlandet p</w:t>
      </w:r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 xml:space="preserve">svenska lopp. Importen, det vill säga spel </w:t>
      </w:r>
      <w:proofErr w:type="spellStart"/>
      <w:r w:rsidRPr="00DB75FC">
        <w:rPr>
          <w:rFonts w:ascii="Times New Roman" w:hAnsi="Times New Roman" w:cs="Times New Roman"/>
        </w:rPr>
        <w:t>fr</w:t>
      </w:r>
      <w:proofErr w:type="spellEnd"/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>n Sverige p</w:t>
      </w:r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</w:rPr>
        <w:t>utländska lopp, stod för knappt 0,5 miljarder svenska kronor.</w:t>
      </w:r>
    </w:p>
    <w:p w:rsidR="005E4DE2" w:rsidRPr="00DB75FC" w:rsidRDefault="004C3958">
      <w:pPr>
        <w:pStyle w:val="Brdtext"/>
        <w:rPr>
          <w:rFonts w:ascii="Times New Roman" w:hAnsi="Times New Roman" w:cs="Times New Roman"/>
          <w:b/>
          <w:bCs/>
          <w:sz w:val="24"/>
          <w:szCs w:val="24"/>
        </w:rPr>
      </w:pPr>
      <w:r w:rsidRPr="00DB75FC">
        <w:rPr>
          <w:rFonts w:ascii="Times New Roman" w:hAnsi="Times New Roman" w:cs="Times New Roman"/>
          <w:b/>
          <w:bCs/>
          <w:sz w:val="24"/>
          <w:szCs w:val="24"/>
          <w:lang w:val="it-IT"/>
        </w:rPr>
        <w:t>ATGs internationella partners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</w:rPr>
        <w:t>Australien:</w:t>
      </w:r>
      <w:r w:rsidRPr="00DB75FC">
        <w:rPr>
          <w:rFonts w:ascii="Times New Roman" w:hAnsi="Times New Roman" w:cs="Times New Roman"/>
        </w:rPr>
        <w:br/>
        <w:t>RWWA</w:t>
      </w:r>
      <w:r w:rsidRPr="00DB75FC">
        <w:rPr>
          <w:rFonts w:ascii="Times New Roman" w:hAnsi="Times New Roman" w:cs="Times New Roman"/>
        </w:rPr>
        <w:br/>
      </w:r>
      <w:proofErr w:type="spellStart"/>
      <w:r w:rsidRPr="00DB75FC">
        <w:rPr>
          <w:rFonts w:ascii="Times New Roman" w:hAnsi="Times New Roman" w:cs="Times New Roman"/>
        </w:rPr>
        <w:t>TattsBet</w:t>
      </w:r>
      <w:proofErr w:type="spellEnd"/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  <w:lang w:val="nl-NL"/>
        </w:rPr>
        <w:t>TabCorp (inklusive</w:t>
      </w:r>
      <w:r w:rsidRPr="00DB75FC">
        <w:rPr>
          <w:rFonts w:ascii="Times New Roman" w:hAnsi="Times New Roman" w:cs="Times New Roman"/>
        </w:rPr>
        <w:t> NZRB p</w:t>
      </w:r>
      <w:r w:rsidRPr="00DB75FC">
        <w:rPr>
          <w:rFonts w:ascii="Times New Roman" w:hAnsi="Times New Roman" w:cs="Times New Roman"/>
          <w:lang w:val="da-DK"/>
        </w:rPr>
        <w:t xml:space="preserve">å </w:t>
      </w:r>
      <w:r w:rsidRPr="00DB75FC">
        <w:rPr>
          <w:rFonts w:ascii="Times New Roman" w:hAnsi="Times New Roman" w:cs="Times New Roman"/>
          <w:lang w:val="nl-NL"/>
        </w:rPr>
        <w:t>Nya Zeeland)</w:t>
      </w:r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  <w:b/>
          <w:bCs/>
          <w:lang w:val="pt-PT"/>
        </w:rPr>
        <w:t>Barbados/Grenada:</w:t>
      </w:r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  <w:lang w:val="fr-FR"/>
        </w:rPr>
        <w:t>Sol Mutuel</w:t>
      </w:r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  <w:b/>
          <w:bCs/>
        </w:rPr>
        <w:lastRenderedPageBreak/>
        <w:t>Belgien:</w:t>
      </w:r>
      <w:r w:rsidRPr="00DB75FC">
        <w:rPr>
          <w:rFonts w:ascii="Times New Roman" w:hAnsi="Times New Roman" w:cs="Times New Roman"/>
        </w:rPr>
        <w:br/>
        <w:t xml:space="preserve">PMU </w:t>
      </w:r>
      <w:proofErr w:type="spellStart"/>
      <w:r w:rsidRPr="00DB75FC">
        <w:rPr>
          <w:rFonts w:ascii="Times New Roman" w:hAnsi="Times New Roman" w:cs="Times New Roman"/>
        </w:rPr>
        <w:t>Belge</w:t>
      </w:r>
      <w:proofErr w:type="spellEnd"/>
      <w:r w:rsidRPr="00DB75FC">
        <w:rPr>
          <w:rFonts w:ascii="Times New Roman" w:hAnsi="Times New Roman" w:cs="Times New Roman"/>
        </w:rPr>
        <w:t xml:space="preserve"> (inklusive systerbolaget WFA)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  <w:lang w:val="da-DK"/>
        </w:rPr>
        <w:t>Danmark:</w:t>
      </w:r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  <w:lang w:val="da-DK"/>
        </w:rPr>
        <w:t xml:space="preserve">Danske Spil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  <w:lang w:val="pt-PT"/>
        </w:rPr>
        <w:t>Estland:</w:t>
      </w:r>
      <w:r w:rsidRPr="00DB75FC">
        <w:rPr>
          <w:rFonts w:ascii="Times New Roman" w:hAnsi="Times New Roman" w:cs="Times New Roman"/>
        </w:rPr>
        <w:br/>
        <w:t xml:space="preserve">AS </w:t>
      </w:r>
      <w:proofErr w:type="spellStart"/>
      <w:r w:rsidRPr="00DB75FC">
        <w:rPr>
          <w:rFonts w:ascii="Times New Roman" w:hAnsi="Times New Roman" w:cs="Times New Roman"/>
        </w:rPr>
        <w:t>Totalisaator</w:t>
      </w:r>
      <w:proofErr w:type="spellEnd"/>
      <w:r w:rsidRPr="00DB75FC">
        <w:rPr>
          <w:rFonts w:ascii="Times New Roman" w:hAnsi="Times New Roman" w:cs="Times New Roman"/>
        </w:rPr>
        <w:t xml:space="preserve"> (utredning p</w:t>
      </w:r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>g</w:t>
      </w:r>
      <w:r w:rsidRPr="00DB75FC">
        <w:rPr>
          <w:rFonts w:ascii="Times New Roman" w:hAnsi="Times New Roman" w:cs="Times New Roman"/>
          <w:lang w:val="da-DK"/>
        </w:rPr>
        <w:t>å</w:t>
      </w:r>
      <w:r w:rsidRPr="00DB75FC">
        <w:rPr>
          <w:rFonts w:ascii="Times New Roman" w:hAnsi="Times New Roman" w:cs="Times New Roman"/>
        </w:rPr>
        <w:t xml:space="preserve">r)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</w:rPr>
        <w:t>Finland:</w:t>
      </w:r>
      <w:r w:rsidRPr="00DB75FC">
        <w:rPr>
          <w:rFonts w:ascii="Times New Roman" w:hAnsi="Times New Roman" w:cs="Times New Roman"/>
        </w:rPr>
        <w:br/>
      </w:r>
      <w:proofErr w:type="spellStart"/>
      <w:r w:rsidRPr="00DB75FC">
        <w:rPr>
          <w:rFonts w:ascii="Times New Roman" w:hAnsi="Times New Roman" w:cs="Times New Roman"/>
        </w:rPr>
        <w:t>Fintoto</w:t>
      </w:r>
      <w:proofErr w:type="spellEnd"/>
      <w:r w:rsidRPr="00DB75FC">
        <w:rPr>
          <w:rFonts w:ascii="Times New Roman" w:hAnsi="Times New Roman" w:cs="Times New Roman"/>
        </w:rPr>
        <w:t xml:space="preserve">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</w:rPr>
        <w:t>Frankrike:</w:t>
      </w:r>
      <w:r w:rsidRPr="00DB75FC">
        <w:rPr>
          <w:rFonts w:ascii="Times New Roman" w:hAnsi="Times New Roman" w:cs="Times New Roman"/>
        </w:rPr>
        <w:br/>
        <w:t xml:space="preserve">PMU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</w:rPr>
        <w:t>Holland:</w:t>
      </w:r>
      <w:r w:rsidRPr="00DB75FC">
        <w:rPr>
          <w:rFonts w:ascii="Times New Roman" w:hAnsi="Times New Roman" w:cs="Times New Roman"/>
        </w:rPr>
        <w:br/>
      </w:r>
      <w:proofErr w:type="spellStart"/>
      <w:r w:rsidRPr="00DB75FC">
        <w:rPr>
          <w:rFonts w:ascii="Times New Roman" w:hAnsi="Times New Roman" w:cs="Times New Roman"/>
        </w:rPr>
        <w:t>Sportech</w:t>
      </w:r>
      <w:proofErr w:type="spellEnd"/>
      <w:r w:rsidRPr="00DB75FC">
        <w:rPr>
          <w:rFonts w:ascii="Times New Roman" w:hAnsi="Times New Roman" w:cs="Times New Roman"/>
        </w:rPr>
        <w:t xml:space="preserve">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</w:rPr>
        <w:t>Italien:</w:t>
      </w:r>
      <w:r w:rsidRPr="00DB75FC">
        <w:rPr>
          <w:rFonts w:ascii="Times New Roman" w:hAnsi="Times New Roman" w:cs="Times New Roman"/>
        </w:rPr>
        <w:br/>
        <w:t xml:space="preserve">MIPAAF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</w:rPr>
        <w:t>Kanada:</w:t>
      </w:r>
      <w:r w:rsidRPr="00DB75FC">
        <w:rPr>
          <w:rFonts w:ascii="Times New Roman" w:hAnsi="Times New Roman" w:cs="Times New Roman"/>
        </w:rPr>
        <w:br/>
        <w:t>WEG (</w:t>
      </w:r>
      <w:proofErr w:type="spellStart"/>
      <w:r w:rsidRPr="00DB75FC">
        <w:rPr>
          <w:rFonts w:ascii="Times New Roman" w:hAnsi="Times New Roman" w:cs="Times New Roman"/>
        </w:rPr>
        <w:t>Woodbine</w:t>
      </w:r>
      <w:proofErr w:type="spellEnd"/>
      <w:r w:rsidRPr="00DB75FC">
        <w:rPr>
          <w:rFonts w:ascii="Times New Roman" w:hAnsi="Times New Roman" w:cs="Times New Roman"/>
        </w:rPr>
        <w:t xml:space="preserve">)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  <w:lang w:val="nl-NL"/>
        </w:rPr>
        <w:t>Kroatien:</w:t>
      </w:r>
      <w:r w:rsidRPr="00DB75FC">
        <w:rPr>
          <w:rFonts w:ascii="Times New Roman" w:hAnsi="Times New Roman" w:cs="Times New Roman"/>
        </w:rPr>
        <w:br/>
        <w:t xml:space="preserve">PSK/Hattrick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</w:rPr>
        <w:t>Malta:</w:t>
      </w:r>
      <w:r w:rsidRPr="00DB75FC">
        <w:rPr>
          <w:rFonts w:ascii="Times New Roman" w:hAnsi="Times New Roman" w:cs="Times New Roman"/>
        </w:rPr>
        <w:br/>
      </w:r>
      <w:proofErr w:type="spellStart"/>
      <w:r w:rsidRPr="00DB75FC">
        <w:rPr>
          <w:rFonts w:ascii="Times New Roman" w:hAnsi="Times New Roman" w:cs="Times New Roman"/>
        </w:rPr>
        <w:t>Maltco</w:t>
      </w:r>
      <w:proofErr w:type="spellEnd"/>
      <w:r w:rsidRPr="00DB75FC">
        <w:rPr>
          <w:rFonts w:ascii="Times New Roman" w:hAnsi="Times New Roman" w:cs="Times New Roman"/>
        </w:rPr>
        <w:t xml:space="preserve">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</w:rPr>
        <w:t>Norge</w:t>
      </w:r>
      <w:r w:rsidRPr="00DB75FC">
        <w:rPr>
          <w:rFonts w:ascii="Times New Roman" w:hAnsi="Times New Roman" w:cs="Times New Roman"/>
        </w:rPr>
        <w:t>:</w:t>
      </w:r>
      <w:r w:rsidRPr="00DB75FC">
        <w:rPr>
          <w:rFonts w:ascii="Times New Roman" w:hAnsi="Times New Roman" w:cs="Times New Roman"/>
        </w:rPr>
        <w:br/>
        <w:t xml:space="preserve">Norsk Rikstoto </w:t>
      </w:r>
    </w:p>
    <w:p w:rsidR="005E4DE2" w:rsidRPr="00DB75FC" w:rsidRDefault="004C3958">
      <w:pPr>
        <w:pStyle w:val="Brdtext"/>
        <w:rPr>
          <w:rFonts w:ascii="Times New Roman" w:hAnsi="Times New Roman" w:cs="Times New Roman"/>
        </w:rPr>
      </w:pPr>
      <w:r w:rsidRPr="00DB75FC">
        <w:rPr>
          <w:rFonts w:ascii="Times New Roman" w:hAnsi="Times New Roman" w:cs="Times New Roman"/>
          <w:b/>
          <w:bCs/>
        </w:rPr>
        <w:t>Polen:</w:t>
      </w:r>
      <w:r w:rsidRPr="00DB75FC">
        <w:rPr>
          <w:rFonts w:ascii="Times New Roman" w:hAnsi="Times New Roman" w:cs="Times New Roman"/>
        </w:rPr>
        <w:br/>
      </w:r>
      <w:proofErr w:type="spellStart"/>
      <w:r w:rsidRPr="00DB75FC">
        <w:rPr>
          <w:rFonts w:ascii="Times New Roman" w:hAnsi="Times New Roman" w:cs="Times New Roman"/>
        </w:rPr>
        <w:t>Totolotek</w:t>
      </w:r>
      <w:proofErr w:type="spellEnd"/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  <w:b/>
          <w:bCs/>
        </w:rPr>
        <w:t>Sydafrika:</w:t>
      </w:r>
      <w:r w:rsidRPr="00DB75FC">
        <w:rPr>
          <w:rFonts w:ascii="Times New Roman" w:hAnsi="Times New Roman" w:cs="Times New Roman"/>
        </w:rPr>
        <w:br/>
      </w:r>
      <w:proofErr w:type="spellStart"/>
      <w:r w:rsidRPr="00DB75FC">
        <w:rPr>
          <w:rFonts w:ascii="Times New Roman" w:hAnsi="Times New Roman" w:cs="Times New Roman"/>
        </w:rPr>
        <w:t>Phumelela</w:t>
      </w:r>
      <w:proofErr w:type="spellEnd"/>
      <w:r w:rsidRPr="00DB75FC">
        <w:rPr>
          <w:rFonts w:ascii="Times New Roman" w:hAnsi="Times New Roman" w:cs="Times New Roman"/>
        </w:rPr>
        <w:t xml:space="preserve"> Gold Enterprise </w:t>
      </w:r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</w:rPr>
        <w:br/>
      </w:r>
      <w:r w:rsidRPr="00DB75FC">
        <w:rPr>
          <w:rFonts w:ascii="Times New Roman" w:hAnsi="Times New Roman" w:cs="Times New Roman"/>
          <w:b/>
          <w:bCs/>
        </w:rPr>
        <w:t>Tyskland:</w:t>
      </w:r>
      <w:r w:rsidRPr="00DB75FC">
        <w:rPr>
          <w:rFonts w:ascii="Times New Roman" w:hAnsi="Times New Roman" w:cs="Times New Roman"/>
        </w:rPr>
        <w:br/>
      </w:r>
      <w:proofErr w:type="spellStart"/>
      <w:r w:rsidRPr="00DB75FC">
        <w:rPr>
          <w:rFonts w:ascii="Times New Roman" w:hAnsi="Times New Roman" w:cs="Times New Roman"/>
        </w:rPr>
        <w:t>Win</w:t>
      </w:r>
      <w:proofErr w:type="spellEnd"/>
      <w:r w:rsidRPr="00DB75FC">
        <w:rPr>
          <w:rFonts w:ascii="Times New Roman" w:hAnsi="Times New Roman" w:cs="Times New Roman"/>
        </w:rPr>
        <w:t xml:space="preserve"> Race         </w:t>
      </w:r>
    </w:p>
    <w:p w:rsidR="005E4DE2" w:rsidRPr="00DB75FC" w:rsidRDefault="004C3958">
      <w:pPr>
        <w:pStyle w:val="Brdtext"/>
        <w:rPr>
          <w:rFonts w:ascii="Times New Roman" w:hAnsi="Times New Roman" w:cs="Times New Roman"/>
          <w:lang w:val="en-US"/>
        </w:rPr>
      </w:pPr>
      <w:r w:rsidRPr="00DB75FC">
        <w:rPr>
          <w:rFonts w:ascii="Times New Roman" w:hAnsi="Times New Roman" w:cs="Times New Roman"/>
          <w:b/>
          <w:bCs/>
          <w:lang w:val="en-US"/>
        </w:rPr>
        <w:t>UK</w:t>
      </w:r>
      <w:proofErr w:type="gramStart"/>
      <w:r w:rsidRPr="00DB75FC">
        <w:rPr>
          <w:rFonts w:ascii="Times New Roman" w:hAnsi="Times New Roman" w:cs="Times New Roman"/>
          <w:b/>
          <w:bCs/>
          <w:lang w:val="en-US"/>
        </w:rPr>
        <w:t>:</w:t>
      </w:r>
      <w:proofErr w:type="gramEnd"/>
      <w:r w:rsidRPr="00DB75FC">
        <w:rPr>
          <w:rFonts w:ascii="Times New Roman" w:hAnsi="Times New Roman" w:cs="Times New Roman"/>
          <w:lang w:val="en-US"/>
        </w:rPr>
        <w:br/>
      </w:r>
      <w:proofErr w:type="spellStart"/>
      <w:r w:rsidRPr="00DB75FC">
        <w:rPr>
          <w:rFonts w:ascii="Times New Roman" w:hAnsi="Times New Roman" w:cs="Times New Roman"/>
          <w:lang w:val="en-US"/>
        </w:rPr>
        <w:t>Attheraces</w:t>
      </w:r>
      <w:proofErr w:type="spellEnd"/>
      <w:r w:rsidRPr="00DB75FC">
        <w:rPr>
          <w:rFonts w:ascii="Times New Roman" w:hAnsi="Times New Roman" w:cs="Times New Roman"/>
          <w:lang w:val="en-US"/>
        </w:rPr>
        <w:br/>
        <w:t>GBI</w:t>
      </w:r>
      <w:r w:rsidRPr="00DB75FC">
        <w:rPr>
          <w:rFonts w:ascii="Times New Roman" w:hAnsi="Times New Roman" w:cs="Times New Roman"/>
          <w:lang w:val="en-US"/>
        </w:rPr>
        <w:br/>
      </w:r>
      <w:r w:rsidRPr="00DB75FC">
        <w:rPr>
          <w:rFonts w:ascii="Times New Roman" w:hAnsi="Times New Roman" w:cs="Times New Roman"/>
          <w:lang w:val="en-US"/>
        </w:rPr>
        <w:br/>
      </w:r>
      <w:r w:rsidRPr="00DB75FC">
        <w:rPr>
          <w:rFonts w:ascii="Times New Roman" w:hAnsi="Times New Roman" w:cs="Times New Roman"/>
          <w:b/>
          <w:bCs/>
          <w:lang w:val="en-US"/>
        </w:rPr>
        <w:t>USA:</w:t>
      </w:r>
      <w:r w:rsidRPr="00DB75FC">
        <w:rPr>
          <w:rFonts w:ascii="Times New Roman" w:hAnsi="Times New Roman" w:cs="Times New Roman"/>
          <w:lang w:val="en-US"/>
        </w:rPr>
        <w:br/>
        <w:t>New Meadowlands</w:t>
      </w:r>
      <w:r w:rsidRPr="00DB75FC">
        <w:rPr>
          <w:rFonts w:ascii="Times New Roman" w:hAnsi="Times New Roman" w:cs="Times New Roman"/>
          <w:lang w:val="en-US"/>
        </w:rPr>
        <w:br/>
        <w:t>LVDC (Las Vegas Dissemination Company)</w:t>
      </w:r>
      <w:r w:rsidRPr="00DB75FC">
        <w:rPr>
          <w:rFonts w:ascii="Times New Roman" w:hAnsi="Times New Roman" w:cs="Times New Roman"/>
          <w:lang w:val="en-US"/>
        </w:rPr>
        <w:br/>
        <w:t>Twin Spires</w:t>
      </w:r>
      <w:r w:rsidRPr="00DB75FC">
        <w:rPr>
          <w:rFonts w:ascii="Times New Roman" w:hAnsi="Times New Roman" w:cs="Times New Roman"/>
          <w:lang w:val="en-US"/>
        </w:rPr>
        <w:br/>
        <w:t xml:space="preserve">CDI (Churchill Downs – </w:t>
      </w:r>
      <w:proofErr w:type="spellStart"/>
      <w:r w:rsidRPr="00DB75FC">
        <w:rPr>
          <w:rFonts w:ascii="Times New Roman" w:hAnsi="Times New Roman" w:cs="Times New Roman"/>
          <w:lang w:val="en-US"/>
        </w:rPr>
        <w:t>utredning</w:t>
      </w:r>
      <w:proofErr w:type="spellEnd"/>
      <w:r w:rsidRPr="00DB75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75FC">
        <w:rPr>
          <w:rFonts w:ascii="Times New Roman" w:hAnsi="Times New Roman" w:cs="Times New Roman"/>
          <w:lang w:val="en-US"/>
        </w:rPr>
        <w:t>pågår</w:t>
      </w:r>
      <w:proofErr w:type="spellEnd"/>
      <w:r w:rsidRPr="00DB75FC">
        <w:rPr>
          <w:rFonts w:ascii="Times New Roman" w:hAnsi="Times New Roman" w:cs="Times New Roman"/>
          <w:lang w:val="en-US"/>
        </w:rPr>
        <w:t>)</w:t>
      </w:r>
      <w:r w:rsidRPr="00DB75FC">
        <w:rPr>
          <w:rFonts w:ascii="Times New Roman" w:hAnsi="Times New Roman" w:cs="Times New Roman"/>
          <w:lang w:val="en-US"/>
        </w:rPr>
        <w:br/>
        <w:t>Day at the Track</w:t>
      </w:r>
      <w:r w:rsidRPr="00DB75FC">
        <w:rPr>
          <w:rFonts w:ascii="Times New Roman" w:hAnsi="Times New Roman" w:cs="Times New Roman"/>
          <w:lang w:val="en-US"/>
        </w:rPr>
        <w:br/>
      </w:r>
      <w:r w:rsidRPr="00DB75FC">
        <w:rPr>
          <w:rFonts w:ascii="Times New Roman" w:hAnsi="Times New Roman" w:cs="Times New Roman"/>
          <w:lang w:val="en-US"/>
        </w:rPr>
        <w:lastRenderedPageBreak/>
        <w:t>Lien Games Racing</w:t>
      </w:r>
      <w:r w:rsidRPr="00DB75FC">
        <w:rPr>
          <w:rFonts w:ascii="Times New Roman" w:hAnsi="Times New Roman" w:cs="Times New Roman"/>
          <w:lang w:val="en-US"/>
        </w:rPr>
        <w:br/>
        <w:t>EWS/Watch and Wager</w:t>
      </w:r>
      <w:r w:rsidRPr="00DB75FC">
        <w:rPr>
          <w:rFonts w:ascii="Times New Roman" w:hAnsi="Times New Roman" w:cs="Times New Roman"/>
          <w:lang w:val="en-US"/>
        </w:rPr>
        <w:br/>
      </w:r>
      <w:proofErr w:type="spellStart"/>
      <w:r w:rsidRPr="00DB75FC">
        <w:rPr>
          <w:rFonts w:ascii="Times New Roman" w:hAnsi="Times New Roman" w:cs="Times New Roman"/>
          <w:lang w:val="en-US"/>
        </w:rPr>
        <w:t>AmWest</w:t>
      </w:r>
      <w:proofErr w:type="spellEnd"/>
      <w:r w:rsidRPr="00DB75FC">
        <w:rPr>
          <w:rFonts w:ascii="Times New Roman" w:hAnsi="Times New Roman" w:cs="Times New Roman"/>
          <w:lang w:val="en-US"/>
        </w:rPr>
        <w:br/>
      </w:r>
      <w:proofErr w:type="spellStart"/>
      <w:r w:rsidRPr="00DB75FC">
        <w:rPr>
          <w:rFonts w:ascii="Times New Roman" w:hAnsi="Times New Roman" w:cs="Times New Roman"/>
          <w:lang w:val="en-US"/>
        </w:rPr>
        <w:t>XPressBet</w:t>
      </w:r>
      <w:proofErr w:type="spellEnd"/>
      <w:r w:rsidRPr="00DB75FC">
        <w:rPr>
          <w:rFonts w:ascii="Times New Roman" w:hAnsi="Times New Roman" w:cs="Times New Roman"/>
          <w:lang w:val="en-US"/>
        </w:rPr>
        <w:br/>
      </w:r>
      <w:proofErr w:type="spellStart"/>
      <w:r w:rsidRPr="00DB75FC">
        <w:rPr>
          <w:rFonts w:ascii="Times New Roman" w:hAnsi="Times New Roman" w:cs="Times New Roman"/>
          <w:lang w:val="en-US"/>
        </w:rPr>
        <w:t>PariBet</w:t>
      </w:r>
      <w:proofErr w:type="spellEnd"/>
      <w:r w:rsidRPr="00DB75FC">
        <w:rPr>
          <w:rFonts w:ascii="Times New Roman" w:hAnsi="Times New Roman" w:cs="Times New Roman"/>
          <w:lang w:val="en-US"/>
        </w:rPr>
        <w:t xml:space="preserve"> </w:t>
      </w:r>
      <w:r w:rsidRPr="00DB75FC">
        <w:rPr>
          <w:rFonts w:ascii="Times New Roman" w:hAnsi="Times New Roman" w:cs="Times New Roman"/>
          <w:lang w:val="en-US"/>
        </w:rPr>
        <w:br/>
      </w:r>
      <w:r w:rsidRPr="00DB75FC">
        <w:rPr>
          <w:rFonts w:ascii="Times New Roman" w:hAnsi="Times New Roman" w:cs="Times New Roman"/>
          <w:lang w:val="en-US"/>
        </w:rPr>
        <w:br/>
      </w:r>
      <w:proofErr w:type="spellStart"/>
      <w:r w:rsidRPr="00DB75FC">
        <w:rPr>
          <w:rFonts w:ascii="Times New Roman" w:hAnsi="Times New Roman" w:cs="Times New Roman"/>
          <w:b/>
          <w:bCs/>
          <w:lang w:val="en-US"/>
        </w:rPr>
        <w:t>Åland</w:t>
      </w:r>
      <w:proofErr w:type="spellEnd"/>
      <w:r w:rsidRPr="00DB75FC">
        <w:rPr>
          <w:rFonts w:ascii="Times New Roman" w:hAnsi="Times New Roman" w:cs="Times New Roman"/>
          <w:b/>
          <w:bCs/>
          <w:lang w:val="en-US"/>
        </w:rPr>
        <w:t>:</w:t>
      </w:r>
      <w:r w:rsidRPr="00DB75FC">
        <w:rPr>
          <w:rFonts w:ascii="Times New Roman" w:hAnsi="Times New Roman" w:cs="Times New Roman"/>
          <w:lang w:val="en-US"/>
        </w:rPr>
        <w:br/>
        <w:t xml:space="preserve">PAF </w:t>
      </w:r>
    </w:p>
    <w:p w:rsidR="005E4DE2" w:rsidRPr="005647EA" w:rsidRDefault="004C3958">
      <w:pPr>
        <w:pStyle w:val="Brdtext"/>
        <w:rPr>
          <w:rFonts w:ascii="Times New Roman" w:hAnsi="Times New Roman" w:cs="Times New Roman"/>
        </w:rPr>
      </w:pPr>
      <w:r w:rsidRPr="005647EA">
        <w:rPr>
          <w:rFonts w:ascii="Times New Roman" w:hAnsi="Times New Roman" w:cs="Times New Roman"/>
          <w:b/>
          <w:bCs/>
        </w:rPr>
        <w:t>Österrike:</w:t>
      </w:r>
      <w:r w:rsidRPr="005647EA">
        <w:rPr>
          <w:rFonts w:ascii="Times New Roman" w:hAnsi="Times New Roman" w:cs="Times New Roman"/>
        </w:rPr>
        <w:br/>
      </w:r>
      <w:r w:rsidRPr="005647EA">
        <w:rPr>
          <w:rFonts w:ascii="Times New Roman" w:hAnsi="Times New Roman" w:cs="Times New Roman"/>
        </w:rPr>
        <w:br/>
        <w:t>Globa</w:t>
      </w:r>
      <w:r w:rsidR="00117826">
        <w:rPr>
          <w:rFonts w:ascii="Times New Roman" w:hAnsi="Times New Roman" w:cs="Times New Roman"/>
        </w:rPr>
        <w:t>l Bet Holding/</w:t>
      </w:r>
      <w:proofErr w:type="spellStart"/>
      <w:r w:rsidR="00117826">
        <w:rPr>
          <w:rFonts w:ascii="Times New Roman" w:hAnsi="Times New Roman" w:cs="Times New Roman"/>
        </w:rPr>
        <w:t>Wettpunkt</w:t>
      </w:r>
      <w:proofErr w:type="spellEnd"/>
      <w:r w:rsidR="00117826">
        <w:rPr>
          <w:rFonts w:ascii="Times New Roman" w:hAnsi="Times New Roman" w:cs="Times New Roman"/>
        </w:rPr>
        <w:br/>
      </w:r>
      <w:proofErr w:type="spellStart"/>
      <w:r w:rsidR="00117826">
        <w:rPr>
          <w:rFonts w:ascii="Times New Roman" w:hAnsi="Times New Roman" w:cs="Times New Roman"/>
        </w:rPr>
        <w:t>Admiral</w:t>
      </w:r>
      <w:bookmarkStart w:id="0" w:name="_GoBack"/>
      <w:bookmarkEnd w:id="0"/>
      <w:proofErr w:type="spellEnd"/>
      <w:r w:rsidRPr="005647EA">
        <w:rPr>
          <w:rFonts w:ascii="Times New Roman" w:hAnsi="Times New Roman" w:cs="Times New Roman"/>
        </w:rPr>
        <w:br/>
        <w:t xml:space="preserve">German </w:t>
      </w:r>
      <w:proofErr w:type="spellStart"/>
      <w:r w:rsidRPr="005647EA">
        <w:rPr>
          <w:rFonts w:ascii="Times New Roman" w:hAnsi="Times New Roman" w:cs="Times New Roman"/>
        </w:rPr>
        <w:t>Tote</w:t>
      </w:r>
      <w:proofErr w:type="spellEnd"/>
      <w:r w:rsidRPr="005647EA">
        <w:rPr>
          <w:rFonts w:ascii="Times New Roman" w:hAnsi="Times New Roman" w:cs="Times New Roman"/>
        </w:rPr>
        <w:br/>
      </w:r>
      <w:proofErr w:type="spellStart"/>
      <w:r w:rsidRPr="005647EA">
        <w:rPr>
          <w:rFonts w:ascii="Times New Roman" w:hAnsi="Times New Roman" w:cs="Times New Roman"/>
        </w:rPr>
        <w:t>AirWin</w:t>
      </w:r>
      <w:proofErr w:type="spellEnd"/>
    </w:p>
    <w:p w:rsidR="00DB75FC" w:rsidRPr="00DB75FC" w:rsidRDefault="00DB75FC" w:rsidP="00DB75FC">
      <w:pPr>
        <w:pStyle w:val="Oformateradtext"/>
        <w:rPr>
          <w:rFonts w:ascii="Times New Roman" w:hAnsi="Times New Roman" w:cs="Times New Roman"/>
          <w:szCs w:val="22"/>
        </w:rPr>
      </w:pPr>
      <w:r w:rsidRPr="00DB75FC">
        <w:rPr>
          <w:rFonts w:ascii="Times New Roman" w:hAnsi="Times New Roman" w:cs="Times New Roman"/>
          <w:szCs w:val="22"/>
        </w:rPr>
        <w:t xml:space="preserve">ATG kommer under hösten 2014 lansera en helt ny affärsmodell för sin internationella verksamhet. Merparten av alla nuvarande avtal kommer därför att </w:t>
      </w:r>
      <w:r w:rsidR="005647EA">
        <w:rPr>
          <w:rFonts w:ascii="Times New Roman" w:hAnsi="Times New Roman" w:cs="Times New Roman"/>
          <w:szCs w:val="22"/>
        </w:rPr>
        <w:t xml:space="preserve">vara föremål för omförhandling </w:t>
      </w:r>
      <w:r w:rsidRPr="00DB75FC">
        <w:rPr>
          <w:rFonts w:ascii="Times New Roman" w:hAnsi="Times New Roman" w:cs="Times New Roman"/>
          <w:szCs w:val="22"/>
        </w:rPr>
        <w:t>under perioden fram till 31 december 2014.</w:t>
      </w:r>
    </w:p>
    <w:p w:rsidR="00DB75FC" w:rsidRPr="00DB75FC" w:rsidRDefault="00DB75FC">
      <w:pPr>
        <w:pStyle w:val="Brdtext"/>
        <w:rPr>
          <w:rFonts w:ascii="Times New Roman" w:hAnsi="Times New Roman" w:cs="Times New Roman"/>
        </w:rPr>
      </w:pPr>
    </w:p>
    <w:sectPr w:rsidR="00DB75FC" w:rsidRPr="00DB75F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60" w:rsidRDefault="00050060">
      <w:r>
        <w:separator/>
      </w:r>
    </w:p>
  </w:endnote>
  <w:endnote w:type="continuationSeparator" w:id="0">
    <w:p w:rsidR="00050060" w:rsidRDefault="0005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E2" w:rsidRDefault="005E4DE2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60" w:rsidRDefault="00050060">
      <w:r>
        <w:separator/>
      </w:r>
    </w:p>
  </w:footnote>
  <w:footnote w:type="continuationSeparator" w:id="0">
    <w:p w:rsidR="00050060" w:rsidRDefault="0005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E2" w:rsidRDefault="005E4DE2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4DE2"/>
    <w:rsid w:val="00050060"/>
    <w:rsid w:val="00100436"/>
    <w:rsid w:val="00117826"/>
    <w:rsid w:val="004C3958"/>
    <w:rsid w:val="005647EA"/>
    <w:rsid w:val="005E4DE2"/>
    <w:rsid w:val="00732A57"/>
    <w:rsid w:val="00C76A84"/>
    <w:rsid w:val="00CB3491"/>
    <w:rsid w:val="00D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B75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B75FC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B75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B75FC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2768</Characters>
  <Application>Microsoft Office Word</Application>
  <DocSecurity>0</DocSecurity>
  <Lines>23</Lines>
  <Paragraphs>6</Paragraphs>
  <ScaleCrop>false</ScaleCrop>
  <Company>AB Trav och Galopp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Hasse Svennehed</cp:lastModifiedBy>
  <cp:revision>6</cp:revision>
  <dcterms:created xsi:type="dcterms:W3CDTF">2014-09-07T14:18:00Z</dcterms:created>
  <dcterms:modified xsi:type="dcterms:W3CDTF">2014-09-07T15:09:00Z</dcterms:modified>
</cp:coreProperties>
</file>