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D3DAC" w14:textId="2A691FC0" w:rsidR="00C50057" w:rsidRDefault="00F40955" w:rsidP="00D21F46">
      <w:pPr>
        <w:tabs>
          <w:tab w:val="left" w:pos="5670"/>
        </w:tabs>
        <w:ind w:left="-720"/>
        <w:jc w:val="both"/>
        <w:outlineLvl w:val="1"/>
        <w:rPr>
          <w:rFonts w:ascii="Arial" w:hAnsi="Arial" w:cs="Arial"/>
          <w:b/>
          <w:bCs/>
          <w:sz w:val="22"/>
        </w:rPr>
      </w:pPr>
      <w:bookmarkStart w:id="0" w:name="OLE_LINK1"/>
      <w:bookmarkStart w:id="1" w:name="OLE_LINK2"/>
      <w:r>
        <w:rPr>
          <w:noProof/>
        </w:rPr>
        <w:drawing>
          <wp:inline distT="0" distB="0" distL="0" distR="0" wp14:anchorId="2690AD34" wp14:editId="1751703F">
            <wp:extent cx="2409825" cy="1095375"/>
            <wp:effectExtent l="0" t="0" r="9525" b="0"/>
            <wp:docPr id="1" name="Bild 1" descr="fti_cmyk_20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i_cmyk_200mm"/>
                    <pic:cNvPicPr>
                      <a:picLocks noChangeAspect="1" noChangeArrowheads="1"/>
                    </pic:cNvPicPr>
                  </pic:nvPicPr>
                  <pic:blipFill>
                    <a:blip r:embed="rId10" cstate="print"/>
                    <a:srcRect/>
                    <a:stretch>
                      <a:fillRect/>
                    </a:stretch>
                  </pic:blipFill>
                  <pic:spPr bwMode="auto">
                    <a:xfrm>
                      <a:off x="0" y="0"/>
                      <a:ext cx="2409825" cy="1095375"/>
                    </a:xfrm>
                    <a:prstGeom prst="rect">
                      <a:avLst/>
                    </a:prstGeom>
                    <a:noFill/>
                    <a:ln w="9525">
                      <a:noFill/>
                      <a:miter lim="800000"/>
                      <a:headEnd/>
                      <a:tailEnd/>
                    </a:ln>
                  </pic:spPr>
                </pic:pic>
              </a:graphicData>
            </a:graphic>
          </wp:inline>
        </w:drawing>
      </w:r>
      <w:r w:rsidR="00C352BB">
        <w:tab/>
      </w:r>
      <w:r w:rsidR="00C50057" w:rsidRPr="00126424">
        <w:rPr>
          <w:rFonts w:ascii="Arial" w:hAnsi="Arial" w:cs="Arial"/>
        </w:rPr>
        <w:t xml:space="preserve">Pressmeddelande </w:t>
      </w:r>
      <w:r w:rsidR="001E5F86">
        <w:rPr>
          <w:rFonts w:ascii="Arial" w:hAnsi="Arial" w:cs="Arial"/>
        </w:rPr>
        <w:t>201</w:t>
      </w:r>
      <w:r w:rsidR="00B73AF0">
        <w:rPr>
          <w:rFonts w:ascii="Arial" w:hAnsi="Arial" w:cs="Arial"/>
        </w:rPr>
        <w:t>9</w:t>
      </w:r>
      <w:r w:rsidR="001E5F86">
        <w:rPr>
          <w:rFonts w:ascii="Arial" w:hAnsi="Arial" w:cs="Arial"/>
        </w:rPr>
        <w:t>-</w:t>
      </w:r>
      <w:r w:rsidR="00D642BE">
        <w:rPr>
          <w:rFonts w:ascii="Arial" w:hAnsi="Arial" w:cs="Arial"/>
        </w:rPr>
        <w:t>10-</w:t>
      </w:r>
      <w:r w:rsidR="00E96968">
        <w:rPr>
          <w:rFonts w:ascii="Arial" w:hAnsi="Arial" w:cs="Arial"/>
        </w:rPr>
        <w:t>10</w:t>
      </w:r>
      <w:r w:rsidR="00C50057">
        <w:rPr>
          <w:position w:val="-54"/>
        </w:rPr>
        <w:tab/>
      </w:r>
      <w:r w:rsidR="00C50057">
        <w:rPr>
          <w:b/>
          <w:bCs/>
        </w:rPr>
        <w:tab/>
      </w:r>
      <w:r w:rsidR="00C50057">
        <w:rPr>
          <w:b/>
          <w:bCs/>
        </w:rPr>
        <w:tab/>
      </w:r>
      <w:r w:rsidR="00C50057">
        <w:rPr>
          <w:rFonts w:ascii="Arial" w:hAnsi="Arial" w:cs="Arial"/>
          <w:b/>
          <w:bCs/>
          <w:position w:val="36"/>
          <w:sz w:val="22"/>
        </w:rPr>
        <w:tab/>
      </w:r>
      <w:r w:rsidR="00C50057">
        <w:rPr>
          <w:rFonts w:ascii="Arial" w:hAnsi="Arial" w:cs="Arial"/>
          <w:b/>
          <w:bCs/>
          <w:position w:val="36"/>
          <w:sz w:val="22"/>
        </w:rPr>
        <w:tab/>
      </w:r>
      <w:r w:rsidR="00C50057">
        <w:rPr>
          <w:rFonts w:ascii="Arial" w:hAnsi="Arial" w:cs="Arial"/>
          <w:b/>
          <w:bCs/>
          <w:position w:val="36"/>
          <w:sz w:val="22"/>
        </w:rPr>
        <w:tab/>
        <w:t xml:space="preserve">       </w:t>
      </w:r>
    </w:p>
    <w:p w14:paraId="536D8593" w14:textId="73B8CAD1" w:rsidR="00E96968" w:rsidRPr="00E96968" w:rsidRDefault="00E96968" w:rsidP="00E96968">
      <w:pPr>
        <w:rPr>
          <w:rFonts w:ascii="Arial" w:hAnsi="Arial" w:cs="Arial"/>
          <w:b/>
          <w:bCs/>
          <w:sz w:val="32"/>
          <w:szCs w:val="32"/>
        </w:rPr>
      </w:pPr>
      <w:r>
        <w:rPr>
          <w:rFonts w:ascii="Arial" w:hAnsi="Arial" w:cs="Arial"/>
          <w:sz w:val="22"/>
          <w:szCs w:val="22"/>
        </w:rPr>
        <w:br/>
      </w:r>
      <w:r w:rsidRPr="00E96968">
        <w:rPr>
          <w:rFonts w:ascii="Arial" w:hAnsi="Arial" w:cs="Arial"/>
          <w:b/>
          <w:bCs/>
          <w:sz w:val="32"/>
          <w:szCs w:val="32"/>
        </w:rPr>
        <w:t>FTI:s plastguide gör det lätt att återvinna</w:t>
      </w:r>
    </w:p>
    <w:p w14:paraId="7D6BE7FD" w14:textId="097DB250" w:rsidR="000F292F" w:rsidRPr="00E96968" w:rsidRDefault="00E96968" w:rsidP="000F292F">
      <w:pPr>
        <w:pStyle w:val="Normal1"/>
        <w:rPr>
          <w:rFonts w:ascii="Arial" w:hAnsi="Arial" w:cs="Arial"/>
          <w:sz w:val="22"/>
          <w:szCs w:val="22"/>
        </w:rPr>
      </w:pPr>
      <w:r w:rsidRPr="00E96968">
        <w:rPr>
          <w:rStyle w:val="Stark"/>
          <w:rFonts w:ascii="Arial" w:hAnsi="Arial" w:cs="Arial"/>
          <w:sz w:val="22"/>
          <w:szCs w:val="22"/>
        </w:rPr>
        <w:t>Vi får just nu många frågor till oss kring vilka plastförpackningar som ska lämnas till återvinning och vilka som ska kastas i hushållsavfallet eller hanteras på annat sätt.</w:t>
      </w:r>
      <w:r w:rsidR="00572D06">
        <w:rPr>
          <w:rStyle w:val="Stark"/>
          <w:rFonts w:ascii="Arial" w:hAnsi="Arial" w:cs="Arial"/>
          <w:sz w:val="22"/>
          <w:szCs w:val="22"/>
        </w:rPr>
        <w:t xml:space="preserve"> </w:t>
      </w:r>
      <w:r w:rsidRPr="00E96968">
        <w:rPr>
          <w:rStyle w:val="Stark"/>
          <w:rFonts w:ascii="Arial" w:hAnsi="Arial" w:cs="Arial"/>
          <w:sz w:val="22"/>
          <w:szCs w:val="22"/>
        </w:rPr>
        <w:t>Vårt svar är kort och enkelt - ALLA PLASTFÖRPACKNINGAR ska lämnas till återvinning</w:t>
      </w:r>
      <w:r w:rsidR="00732647">
        <w:rPr>
          <w:rStyle w:val="Stark"/>
          <w:rFonts w:ascii="Arial" w:hAnsi="Arial" w:cs="Arial"/>
          <w:sz w:val="22"/>
          <w:szCs w:val="22"/>
        </w:rPr>
        <w:t>.</w:t>
      </w:r>
    </w:p>
    <w:p w14:paraId="2398EE24" w14:textId="77777777" w:rsidR="000F292F" w:rsidRPr="000F292F" w:rsidRDefault="00E96968" w:rsidP="000F292F">
      <w:pPr>
        <w:pStyle w:val="Normal1"/>
        <w:rPr>
          <w:rFonts w:ascii="Arial" w:hAnsi="Arial" w:cs="Arial"/>
          <w:sz w:val="22"/>
          <w:szCs w:val="22"/>
        </w:rPr>
      </w:pPr>
      <w:r w:rsidRPr="000F292F">
        <w:rPr>
          <w:rFonts w:ascii="Arial" w:hAnsi="Arial" w:cs="Arial"/>
          <w:sz w:val="22"/>
          <w:szCs w:val="22"/>
        </w:rPr>
        <w:t>Allt återvinns inte till nya plastprodukter idag, men tillsammans med producenter och sorteringsanläggningar driver vi utvecklingen för att se till att fler förpackningar ska kunna materialåtervinnas i f</w:t>
      </w:r>
      <w:r w:rsidR="000F292F" w:rsidRPr="000F292F">
        <w:rPr>
          <w:rFonts w:ascii="Arial" w:hAnsi="Arial" w:cs="Arial"/>
          <w:sz w:val="22"/>
          <w:szCs w:val="22"/>
        </w:rPr>
        <w:t>ra</w:t>
      </w:r>
      <w:r w:rsidRPr="000F292F">
        <w:rPr>
          <w:rFonts w:ascii="Arial" w:hAnsi="Arial" w:cs="Arial"/>
          <w:sz w:val="22"/>
          <w:szCs w:val="22"/>
        </w:rPr>
        <w:t>mtiden.</w:t>
      </w:r>
    </w:p>
    <w:p w14:paraId="559E8582" w14:textId="42D1D278" w:rsidR="00696EFD" w:rsidRPr="00696EFD" w:rsidRDefault="00696EFD" w:rsidP="00696EFD">
      <w:pPr>
        <w:pStyle w:val="Normal1"/>
        <w:rPr>
          <w:rFonts w:ascii="Arial" w:hAnsi="Arial" w:cs="Arial"/>
          <w:sz w:val="22"/>
          <w:szCs w:val="22"/>
        </w:rPr>
      </w:pPr>
      <w:r>
        <w:rPr>
          <w:rFonts w:ascii="Arial" w:hAnsi="Arial" w:cs="Arial"/>
          <w:sz w:val="22"/>
          <w:szCs w:val="22"/>
        </w:rPr>
        <w:t>- O</w:t>
      </w:r>
      <w:r w:rsidRPr="00696EFD">
        <w:rPr>
          <w:rFonts w:ascii="Arial" w:hAnsi="Arial" w:cs="Arial"/>
          <w:sz w:val="22"/>
          <w:szCs w:val="22"/>
        </w:rPr>
        <w:t>m vi ska öka återvinningsgraden måste vi få in fler plastförpackningar i vår</w:t>
      </w:r>
      <w:r>
        <w:rPr>
          <w:rFonts w:ascii="Arial" w:hAnsi="Arial" w:cs="Arial"/>
          <w:sz w:val="22"/>
          <w:szCs w:val="22"/>
        </w:rPr>
        <w:t>t</w:t>
      </w:r>
      <w:r w:rsidRPr="00696EFD">
        <w:rPr>
          <w:rFonts w:ascii="Arial" w:hAnsi="Arial" w:cs="Arial"/>
          <w:sz w:val="22"/>
          <w:szCs w:val="22"/>
        </w:rPr>
        <w:t xml:space="preserve"> insamlingssystem. För konsumenten ska det vara enkelt, alla plastförpackningar ska lämnas till återvinning. Sedan är det vårt ansvar att se till att de återvinns i så hög grad som möjligt</w:t>
      </w:r>
      <w:r>
        <w:rPr>
          <w:rFonts w:ascii="Arial" w:hAnsi="Arial" w:cs="Arial"/>
          <w:sz w:val="22"/>
          <w:szCs w:val="22"/>
        </w:rPr>
        <w:t xml:space="preserve">, säger Veronica Foberg Gustafsson, kommunikationschef på FTI. </w:t>
      </w:r>
    </w:p>
    <w:p w14:paraId="63A51D1D" w14:textId="77777777" w:rsidR="00E96968" w:rsidRPr="000F292F" w:rsidRDefault="00E96968" w:rsidP="00E96968">
      <w:pPr>
        <w:pStyle w:val="Normal1"/>
        <w:rPr>
          <w:rFonts w:ascii="Arial" w:hAnsi="Arial" w:cs="Arial"/>
          <w:sz w:val="22"/>
          <w:szCs w:val="22"/>
        </w:rPr>
      </w:pPr>
      <w:bookmarkStart w:id="2" w:name="_GoBack"/>
      <w:bookmarkEnd w:id="2"/>
      <w:r w:rsidRPr="000F292F">
        <w:rPr>
          <w:rFonts w:ascii="Arial" w:hAnsi="Arial" w:cs="Arial"/>
          <w:sz w:val="22"/>
          <w:szCs w:val="22"/>
        </w:rPr>
        <w:t>Vi på FTI har tagit flera initiativ för att tillverkare, producenter, inköpare och upphandlare ska göra rätt val, dvs val som gör att de förpackningar som sätts på marknaden ska kunna materialåtervinnas i högre grad. Vi utbildar och har tagit fram återvinningsmanualer riktade mot företag och förpackningsutvecklare där effekten av val i designprocessen motiveras och förklaras.</w:t>
      </w:r>
    </w:p>
    <w:p w14:paraId="505ACFE7" w14:textId="77777777" w:rsidR="00E96968" w:rsidRPr="000F292F" w:rsidRDefault="00E96968" w:rsidP="00E96968">
      <w:pPr>
        <w:pStyle w:val="Normal1"/>
        <w:rPr>
          <w:rFonts w:ascii="Arial" w:hAnsi="Arial" w:cs="Arial"/>
          <w:sz w:val="22"/>
          <w:szCs w:val="22"/>
        </w:rPr>
      </w:pPr>
      <w:r w:rsidRPr="000F292F">
        <w:rPr>
          <w:rFonts w:ascii="Arial" w:hAnsi="Arial" w:cs="Arial"/>
          <w:sz w:val="22"/>
          <w:szCs w:val="22"/>
        </w:rPr>
        <w:t>Vi och Svensk Plaståtervinning, en av våra ägare, som driver Europas mest moderna sorteringsanläggning för plast följer ständigt den tekniska utvecklingen inom sorterings- och återvinningsprocesserna. Vår förhoppning är att i framtiden kunna materialåtervinna flera typer av förpackningar och då behöver vi ha in dessa för att se vilka utmaningar som finns med olika förpackningar och den teknik som finns.</w:t>
      </w:r>
    </w:p>
    <w:p w14:paraId="0895B3E9" w14:textId="77777777" w:rsidR="00E96968" w:rsidRPr="000F292F" w:rsidRDefault="00E96968" w:rsidP="00D642BE">
      <w:pPr>
        <w:spacing w:line="288" w:lineRule="auto"/>
        <w:rPr>
          <w:rFonts w:ascii="Arial" w:hAnsi="Arial" w:cs="Arial"/>
          <w:sz w:val="22"/>
          <w:szCs w:val="22"/>
        </w:rPr>
      </w:pPr>
    </w:p>
    <w:p w14:paraId="7C84E72F" w14:textId="3A95316B" w:rsidR="00D642BE" w:rsidRPr="000F292F" w:rsidRDefault="00E96968" w:rsidP="00D642BE">
      <w:pPr>
        <w:spacing w:line="288" w:lineRule="auto"/>
        <w:rPr>
          <w:rFonts w:ascii="Arial" w:hAnsi="Arial" w:cs="Arial"/>
          <w:sz w:val="22"/>
          <w:szCs w:val="22"/>
        </w:rPr>
      </w:pPr>
      <w:r w:rsidRPr="000F292F">
        <w:rPr>
          <w:rFonts w:ascii="Arial" w:hAnsi="Arial" w:cs="Arial"/>
          <w:sz w:val="22"/>
          <w:szCs w:val="22"/>
        </w:rPr>
        <w:br/>
      </w:r>
      <w:r w:rsidRPr="000F292F">
        <w:rPr>
          <w:rFonts w:ascii="Arial" w:hAnsi="Arial" w:cs="Arial"/>
          <w:sz w:val="22"/>
          <w:szCs w:val="22"/>
        </w:rPr>
        <w:br/>
      </w:r>
      <w:r w:rsidR="00D642BE" w:rsidRPr="000F292F">
        <w:rPr>
          <w:rFonts w:ascii="Arial" w:hAnsi="Arial" w:cs="Arial"/>
          <w:sz w:val="22"/>
          <w:szCs w:val="22"/>
        </w:rPr>
        <w:br/>
      </w:r>
      <w:r w:rsidR="00D642BE" w:rsidRPr="00696EFD">
        <w:rPr>
          <w:rFonts w:ascii="Arial" w:hAnsi="Arial" w:cs="Arial"/>
          <w:b/>
          <w:bCs/>
          <w:sz w:val="22"/>
          <w:szCs w:val="22"/>
        </w:rPr>
        <w:t>För mer information, kontakta:</w:t>
      </w:r>
      <w:r w:rsidR="00D642BE" w:rsidRPr="000F292F">
        <w:rPr>
          <w:rFonts w:ascii="Arial" w:hAnsi="Arial" w:cs="Arial"/>
          <w:sz w:val="22"/>
          <w:szCs w:val="22"/>
        </w:rPr>
        <w:t xml:space="preserve"> </w:t>
      </w:r>
      <w:r w:rsidR="00D642BE" w:rsidRPr="000F292F">
        <w:rPr>
          <w:rFonts w:ascii="Arial" w:hAnsi="Arial" w:cs="Arial"/>
          <w:sz w:val="22"/>
          <w:szCs w:val="22"/>
        </w:rPr>
        <w:br/>
        <w:t xml:space="preserve">Veronica Foberg Gustafsson, kommunikationschef </w:t>
      </w:r>
    </w:p>
    <w:p w14:paraId="501449B8" w14:textId="1CCBAFB8" w:rsidR="00D642BE" w:rsidRPr="000F292F" w:rsidRDefault="00D642BE" w:rsidP="00D642BE">
      <w:pPr>
        <w:spacing w:line="288" w:lineRule="auto"/>
        <w:rPr>
          <w:rFonts w:ascii="Arial" w:hAnsi="Arial" w:cs="Arial"/>
          <w:sz w:val="22"/>
          <w:szCs w:val="22"/>
        </w:rPr>
      </w:pPr>
      <w:r w:rsidRPr="000F292F">
        <w:rPr>
          <w:rFonts w:ascii="Arial" w:hAnsi="Arial" w:cs="Arial"/>
          <w:sz w:val="22"/>
          <w:szCs w:val="22"/>
        </w:rPr>
        <w:t>Tfn: 070-212 16 44</w:t>
      </w:r>
    </w:p>
    <w:p w14:paraId="355D09D0" w14:textId="2E3CB1CC" w:rsidR="00D642BE" w:rsidRPr="000F292F" w:rsidRDefault="0079159E" w:rsidP="00D642BE">
      <w:pPr>
        <w:spacing w:line="288" w:lineRule="auto"/>
        <w:rPr>
          <w:rFonts w:ascii="Arial" w:hAnsi="Arial" w:cs="Arial"/>
          <w:sz w:val="22"/>
          <w:szCs w:val="22"/>
        </w:rPr>
      </w:pPr>
      <w:hyperlink r:id="rId11" w:history="1">
        <w:r w:rsidR="00D642BE" w:rsidRPr="000F292F">
          <w:rPr>
            <w:rFonts w:ascii="Arial" w:hAnsi="Arial" w:cs="Arial"/>
            <w:sz w:val="22"/>
            <w:szCs w:val="22"/>
          </w:rPr>
          <w:t>veronica.foberg.gustafsson@ftiab.se</w:t>
        </w:r>
      </w:hyperlink>
      <w:r w:rsidR="00D642BE" w:rsidRPr="000F292F">
        <w:rPr>
          <w:rFonts w:ascii="Arial" w:hAnsi="Arial" w:cs="Arial"/>
          <w:sz w:val="22"/>
          <w:szCs w:val="22"/>
        </w:rPr>
        <w:t> </w:t>
      </w:r>
    </w:p>
    <w:p w14:paraId="1AB6BEEF" w14:textId="409F7B15" w:rsidR="00206E11" w:rsidRPr="000F292F" w:rsidRDefault="00D642BE" w:rsidP="00D642BE">
      <w:pPr>
        <w:autoSpaceDE w:val="0"/>
        <w:autoSpaceDN w:val="0"/>
        <w:rPr>
          <w:rFonts w:ascii="Arial" w:hAnsi="Arial" w:cs="Arial"/>
          <w:sz w:val="22"/>
          <w:szCs w:val="22"/>
        </w:rPr>
      </w:pPr>
      <w:r w:rsidRPr="000F292F">
        <w:rPr>
          <w:rFonts w:ascii="Arial" w:hAnsi="Arial" w:cs="Arial"/>
          <w:sz w:val="22"/>
          <w:szCs w:val="22"/>
        </w:rPr>
        <w:br/>
      </w:r>
    </w:p>
    <w:bookmarkEnd w:id="0"/>
    <w:bookmarkEnd w:id="1"/>
    <w:p w14:paraId="2226E766" w14:textId="77777777" w:rsidR="00F52A70" w:rsidRPr="000F292F" w:rsidRDefault="00F52A70" w:rsidP="005C5819">
      <w:pPr>
        <w:rPr>
          <w:rFonts w:ascii="Arial" w:hAnsi="Arial" w:cs="Arial"/>
          <w:sz w:val="22"/>
          <w:szCs w:val="22"/>
        </w:rPr>
      </w:pPr>
    </w:p>
    <w:p w14:paraId="7DBBBEB9" w14:textId="591968E7" w:rsidR="00F52A70" w:rsidRPr="00F52A70" w:rsidRDefault="00F52A70" w:rsidP="005C5819">
      <w:pPr>
        <w:rPr>
          <w:rFonts w:ascii="Arial" w:hAnsi="Arial" w:cs="Arial"/>
          <w:i/>
          <w:sz w:val="20"/>
          <w:szCs w:val="20"/>
        </w:rPr>
      </w:pPr>
    </w:p>
    <w:sectPr w:rsidR="00F52A70" w:rsidRPr="00F52A70" w:rsidSect="00D21F46">
      <w:footerReference w:type="default" r:id="rId12"/>
      <w:pgSz w:w="11907" w:h="16839" w:code="9"/>
      <w:pgMar w:top="284" w:right="1418" w:bottom="567"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16B4D" w14:textId="77777777" w:rsidR="00013EFF" w:rsidRDefault="00013EFF" w:rsidP="00455E94">
      <w:r>
        <w:separator/>
      </w:r>
    </w:p>
  </w:endnote>
  <w:endnote w:type="continuationSeparator" w:id="0">
    <w:p w14:paraId="2FAF59B1" w14:textId="77777777" w:rsidR="00013EFF" w:rsidRDefault="00013EFF" w:rsidP="0045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CFB7D" w14:textId="77777777" w:rsidR="005038EE" w:rsidRPr="006A754E" w:rsidRDefault="005038EE" w:rsidP="006A754E">
    <w:pPr>
      <w:pStyle w:val="Normalwebb"/>
      <w:rPr>
        <w:rFonts w:ascii="Arial" w:hAnsi="Arial" w:cs="Arial"/>
        <w:sz w:val="16"/>
        <w:szCs w:val="16"/>
      </w:rPr>
    </w:pPr>
    <w:r w:rsidRPr="005E1E2B">
      <w:rPr>
        <w:rStyle w:val="Stark"/>
        <w:rFonts w:ascii="Arial" w:hAnsi="Arial" w:cs="Arial"/>
        <w:sz w:val="16"/>
        <w:szCs w:val="16"/>
      </w:rPr>
      <w:t>Förpacknings- och Tidningsinsamlingen (FTI)</w:t>
    </w:r>
    <w:r w:rsidRPr="005E1E2B">
      <w:rPr>
        <w:rFonts w:ascii="Arial" w:hAnsi="Arial" w:cs="Arial"/>
        <w:sz w:val="16"/>
        <w:szCs w:val="16"/>
      </w:rPr>
      <w:t xml:space="preserve"> ansvarar för insamling och återvinning av förpackningar och tidningar från landets hushåll via återvinningsstationer och fastighetsnära insamlingsplatser. Verksamheten finansieras med förpackningsavgifter som producenter betalar och därmed uppfyller sitt lagstiftade producentansvar. FTI ägs av materialbolag som i sin tur ägs av branschorganisationer och företag som tillverkar, säljer, fyller eller återvinner förpackningar och tidningar.</w:t>
    </w:r>
    <w:r>
      <w:rPr>
        <w:rFonts w:ascii="Arial" w:hAnsi="Arial" w:cs="Arial"/>
        <w:sz w:val="16"/>
        <w:szCs w:val="16"/>
      </w:rPr>
      <w:t xml:space="preserve"> Läs mer på </w:t>
    </w:r>
    <w:hyperlink r:id="rId1" w:history="1">
      <w:r w:rsidRPr="00A049D3">
        <w:rPr>
          <w:rStyle w:val="Hyperlnk"/>
          <w:rFonts w:ascii="Arial" w:hAnsi="Arial" w:cs="Arial"/>
          <w:sz w:val="16"/>
          <w:szCs w:val="16"/>
        </w:rPr>
        <w:t>www.ftiab.se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08121" w14:textId="77777777" w:rsidR="00013EFF" w:rsidRDefault="00013EFF" w:rsidP="00455E94">
      <w:r>
        <w:separator/>
      </w:r>
    </w:p>
  </w:footnote>
  <w:footnote w:type="continuationSeparator" w:id="0">
    <w:p w14:paraId="7F1CD365" w14:textId="77777777" w:rsidR="00013EFF" w:rsidRDefault="00013EFF" w:rsidP="00455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BE"/>
    <w:multiLevelType w:val="hybridMultilevel"/>
    <w:tmpl w:val="9E2EE054"/>
    <w:lvl w:ilvl="0" w:tplc="A52C3814">
      <w:start w:val="13"/>
      <w:numFmt w:val="bullet"/>
      <w:lvlText w:val="-"/>
      <w:lvlJc w:val="left"/>
      <w:pPr>
        <w:ind w:left="426" w:hanging="360"/>
      </w:pPr>
      <w:rPr>
        <w:rFonts w:ascii="Arial" w:eastAsia="Times New Roman" w:hAnsi="Arial" w:cs="Arial" w:hint="default"/>
        <w:i/>
      </w:rPr>
    </w:lvl>
    <w:lvl w:ilvl="1" w:tplc="041D0003" w:tentative="1">
      <w:start w:val="1"/>
      <w:numFmt w:val="bullet"/>
      <w:lvlText w:val="o"/>
      <w:lvlJc w:val="left"/>
      <w:pPr>
        <w:ind w:left="1146" w:hanging="360"/>
      </w:pPr>
      <w:rPr>
        <w:rFonts w:ascii="Courier New" w:hAnsi="Courier New" w:cs="Courier New" w:hint="default"/>
      </w:rPr>
    </w:lvl>
    <w:lvl w:ilvl="2" w:tplc="041D0005" w:tentative="1">
      <w:start w:val="1"/>
      <w:numFmt w:val="bullet"/>
      <w:lvlText w:val=""/>
      <w:lvlJc w:val="left"/>
      <w:pPr>
        <w:ind w:left="1866" w:hanging="360"/>
      </w:pPr>
      <w:rPr>
        <w:rFonts w:ascii="Wingdings" w:hAnsi="Wingdings" w:hint="default"/>
      </w:rPr>
    </w:lvl>
    <w:lvl w:ilvl="3" w:tplc="041D0001" w:tentative="1">
      <w:start w:val="1"/>
      <w:numFmt w:val="bullet"/>
      <w:lvlText w:val=""/>
      <w:lvlJc w:val="left"/>
      <w:pPr>
        <w:ind w:left="2586" w:hanging="360"/>
      </w:pPr>
      <w:rPr>
        <w:rFonts w:ascii="Symbol" w:hAnsi="Symbol" w:hint="default"/>
      </w:rPr>
    </w:lvl>
    <w:lvl w:ilvl="4" w:tplc="041D0003" w:tentative="1">
      <w:start w:val="1"/>
      <w:numFmt w:val="bullet"/>
      <w:lvlText w:val="o"/>
      <w:lvlJc w:val="left"/>
      <w:pPr>
        <w:ind w:left="3306" w:hanging="360"/>
      </w:pPr>
      <w:rPr>
        <w:rFonts w:ascii="Courier New" w:hAnsi="Courier New" w:cs="Courier New" w:hint="default"/>
      </w:rPr>
    </w:lvl>
    <w:lvl w:ilvl="5" w:tplc="041D0005" w:tentative="1">
      <w:start w:val="1"/>
      <w:numFmt w:val="bullet"/>
      <w:lvlText w:val=""/>
      <w:lvlJc w:val="left"/>
      <w:pPr>
        <w:ind w:left="4026" w:hanging="360"/>
      </w:pPr>
      <w:rPr>
        <w:rFonts w:ascii="Wingdings" w:hAnsi="Wingdings" w:hint="default"/>
      </w:rPr>
    </w:lvl>
    <w:lvl w:ilvl="6" w:tplc="041D0001" w:tentative="1">
      <w:start w:val="1"/>
      <w:numFmt w:val="bullet"/>
      <w:lvlText w:val=""/>
      <w:lvlJc w:val="left"/>
      <w:pPr>
        <w:ind w:left="4746" w:hanging="360"/>
      </w:pPr>
      <w:rPr>
        <w:rFonts w:ascii="Symbol" w:hAnsi="Symbol" w:hint="default"/>
      </w:rPr>
    </w:lvl>
    <w:lvl w:ilvl="7" w:tplc="041D0003" w:tentative="1">
      <w:start w:val="1"/>
      <w:numFmt w:val="bullet"/>
      <w:lvlText w:val="o"/>
      <w:lvlJc w:val="left"/>
      <w:pPr>
        <w:ind w:left="5466" w:hanging="360"/>
      </w:pPr>
      <w:rPr>
        <w:rFonts w:ascii="Courier New" w:hAnsi="Courier New" w:cs="Courier New" w:hint="default"/>
      </w:rPr>
    </w:lvl>
    <w:lvl w:ilvl="8" w:tplc="041D0005" w:tentative="1">
      <w:start w:val="1"/>
      <w:numFmt w:val="bullet"/>
      <w:lvlText w:val=""/>
      <w:lvlJc w:val="left"/>
      <w:pPr>
        <w:ind w:left="6186" w:hanging="360"/>
      </w:pPr>
      <w:rPr>
        <w:rFonts w:ascii="Wingdings" w:hAnsi="Wingdings" w:hint="default"/>
      </w:rPr>
    </w:lvl>
  </w:abstractNum>
  <w:abstractNum w:abstractNumId="1" w15:restartNumberingAfterBreak="0">
    <w:nsid w:val="05EB30E3"/>
    <w:multiLevelType w:val="hybridMultilevel"/>
    <w:tmpl w:val="EC1CAE7C"/>
    <w:lvl w:ilvl="0" w:tplc="8272E52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42E4EE4"/>
    <w:multiLevelType w:val="hybridMultilevel"/>
    <w:tmpl w:val="160E7F74"/>
    <w:lvl w:ilvl="0" w:tplc="68CCF6D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5FE6E15"/>
    <w:multiLevelType w:val="hybridMultilevel"/>
    <w:tmpl w:val="82CC44FE"/>
    <w:lvl w:ilvl="0" w:tplc="E722B836">
      <w:numFmt w:val="bullet"/>
      <w:lvlText w:val="-"/>
      <w:lvlJc w:val="left"/>
      <w:pPr>
        <w:ind w:left="720" w:hanging="360"/>
      </w:pPr>
      <w:rPr>
        <w:rFonts w:ascii="Times New Roman" w:eastAsia="Times New Roman"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C8E345E"/>
    <w:multiLevelType w:val="hybridMultilevel"/>
    <w:tmpl w:val="179C3A5E"/>
    <w:lvl w:ilvl="0" w:tplc="19B46424">
      <w:start w:val="9420"/>
      <w:numFmt w:val="bullet"/>
      <w:lvlText w:val="-"/>
      <w:lvlJc w:val="left"/>
      <w:pPr>
        <w:ind w:left="720" w:hanging="360"/>
      </w:pPr>
      <w:rPr>
        <w:rFonts w:ascii="Calibri" w:eastAsia="Calibri" w:hAnsi="Calibri"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5" w15:restartNumberingAfterBreak="0">
    <w:nsid w:val="253D615E"/>
    <w:multiLevelType w:val="hybridMultilevel"/>
    <w:tmpl w:val="BFCA60F8"/>
    <w:lvl w:ilvl="0" w:tplc="0A0CE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93770BA"/>
    <w:multiLevelType w:val="hybridMultilevel"/>
    <w:tmpl w:val="D77640F2"/>
    <w:lvl w:ilvl="0" w:tplc="99B8B59C">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377A083D"/>
    <w:multiLevelType w:val="hybridMultilevel"/>
    <w:tmpl w:val="CD82692A"/>
    <w:lvl w:ilvl="0" w:tplc="2F4E31A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C135CC8"/>
    <w:multiLevelType w:val="hybridMultilevel"/>
    <w:tmpl w:val="3160BA72"/>
    <w:lvl w:ilvl="0" w:tplc="614AB61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1F17200"/>
    <w:multiLevelType w:val="hybridMultilevel"/>
    <w:tmpl w:val="25C2DD4A"/>
    <w:lvl w:ilvl="0" w:tplc="1862BDA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306653D"/>
    <w:multiLevelType w:val="hybridMultilevel"/>
    <w:tmpl w:val="382C4F68"/>
    <w:lvl w:ilvl="0" w:tplc="BDFE6C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992AF1"/>
    <w:multiLevelType w:val="hybridMultilevel"/>
    <w:tmpl w:val="30A69F1A"/>
    <w:lvl w:ilvl="0" w:tplc="2FB81F9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87B219D"/>
    <w:multiLevelType w:val="hybridMultilevel"/>
    <w:tmpl w:val="0C687694"/>
    <w:lvl w:ilvl="0" w:tplc="92622EC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8657BA7"/>
    <w:multiLevelType w:val="hybridMultilevel"/>
    <w:tmpl w:val="A9525E40"/>
    <w:lvl w:ilvl="0" w:tplc="4454A9DA">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1"/>
  </w:num>
  <w:num w:numId="5">
    <w:abstractNumId w:val="10"/>
  </w:num>
  <w:num w:numId="6">
    <w:abstractNumId w:val="8"/>
  </w:num>
  <w:num w:numId="7">
    <w:abstractNumId w:val="9"/>
  </w:num>
  <w:num w:numId="8">
    <w:abstractNumId w:val="0"/>
  </w:num>
  <w:num w:numId="9">
    <w:abstractNumId w:val="3"/>
  </w:num>
  <w:num w:numId="10">
    <w:abstractNumId w:val="12"/>
  </w:num>
  <w:num w:numId="11">
    <w:abstractNumId w:val="11"/>
  </w:num>
  <w:num w:numId="12">
    <w:abstractNumId w:val="13"/>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057"/>
    <w:rsid w:val="00002B92"/>
    <w:rsid w:val="000058D1"/>
    <w:rsid w:val="00012178"/>
    <w:rsid w:val="00013EFF"/>
    <w:rsid w:val="000154F7"/>
    <w:rsid w:val="000160B2"/>
    <w:rsid w:val="000271D4"/>
    <w:rsid w:val="00053684"/>
    <w:rsid w:val="000544F4"/>
    <w:rsid w:val="000725A5"/>
    <w:rsid w:val="00085B28"/>
    <w:rsid w:val="00097CB5"/>
    <w:rsid w:val="000A1996"/>
    <w:rsid w:val="000B596E"/>
    <w:rsid w:val="000C300E"/>
    <w:rsid w:val="000C769A"/>
    <w:rsid w:val="000D3315"/>
    <w:rsid w:val="000E028E"/>
    <w:rsid w:val="000E2FA4"/>
    <w:rsid w:val="000E364A"/>
    <w:rsid w:val="000E51A5"/>
    <w:rsid w:val="000E64EE"/>
    <w:rsid w:val="000F0B45"/>
    <w:rsid w:val="000F292F"/>
    <w:rsid w:val="00100CC8"/>
    <w:rsid w:val="00104491"/>
    <w:rsid w:val="0011205D"/>
    <w:rsid w:val="00114BD4"/>
    <w:rsid w:val="00121C73"/>
    <w:rsid w:val="00123F01"/>
    <w:rsid w:val="00130A23"/>
    <w:rsid w:val="00135E19"/>
    <w:rsid w:val="00140FD6"/>
    <w:rsid w:val="00141CA1"/>
    <w:rsid w:val="00143B7A"/>
    <w:rsid w:val="00154CF4"/>
    <w:rsid w:val="001741DC"/>
    <w:rsid w:val="0017429F"/>
    <w:rsid w:val="0018555D"/>
    <w:rsid w:val="001875C0"/>
    <w:rsid w:val="0019627A"/>
    <w:rsid w:val="00197599"/>
    <w:rsid w:val="001A02ED"/>
    <w:rsid w:val="001B5B0D"/>
    <w:rsid w:val="001C411E"/>
    <w:rsid w:val="001C644C"/>
    <w:rsid w:val="001D396B"/>
    <w:rsid w:val="001E0FC2"/>
    <w:rsid w:val="001E5A7A"/>
    <w:rsid w:val="001E5F86"/>
    <w:rsid w:val="001F6C08"/>
    <w:rsid w:val="00206D42"/>
    <w:rsid w:val="00206E11"/>
    <w:rsid w:val="00210434"/>
    <w:rsid w:val="00211D91"/>
    <w:rsid w:val="002143B1"/>
    <w:rsid w:val="00215037"/>
    <w:rsid w:val="0021741F"/>
    <w:rsid w:val="00223EC0"/>
    <w:rsid w:val="00226177"/>
    <w:rsid w:val="00240A97"/>
    <w:rsid w:val="0026645C"/>
    <w:rsid w:val="00280B5E"/>
    <w:rsid w:val="00283A16"/>
    <w:rsid w:val="00284B26"/>
    <w:rsid w:val="00287FD7"/>
    <w:rsid w:val="00295C22"/>
    <w:rsid w:val="002A2E20"/>
    <w:rsid w:val="002A7859"/>
    <w:rsid w:val="002B39CF"/>
    <w:rsid w:val="002B6321"/>
    <w:rsid w:val="002C1EEC"/>
    <w:rsid w:val="002C21C4"/>
    <w:rsid w:val="002C33BA"/>
    <w:rsid w:val="002C5561"/>
    <w:rsid w:val="002D10F5"/>
    <w:rsid w:val="002D4B29"/>
    <w:rsid w:val="002D4F9D"/>
    <w:rsid w:val="002D53A7"/>
    <w:rsid w:val="002D60DE"/>
    <w:rsid w:val="003107AD"/>
    <w:rsid w:val="003235D7"/>
    <w:rsid w:val="00327F25"/>
    <w:rsid w:val="003470A6"/>
    <w:rsid w:val="00354304"/>
    <w:rsid w:val="003614F6"/>
    <w:rsid w:val="00362895"/>
    <w:rsid w:val="00362D30"/>
    <w:rsid w:val="00362E7C"/>
    <w:rsid w:val="003715B8"/>
    <w:rsid w:val="00386F31"/>
    <w:rsid w:val="00395445"/>
    <w:rsid w:val="003A67FD"/>
    <w:rsid w:val="003B008D"/>
    <w:rsid w:val="003C0065"/>
    <w:rsid w:val="003C5890"/>
    <w:rsid w:val="003C5CCF"/>
    <w:rsid w:val="003D66CB"/>
    <w:rsid w:val="003E1692"/>
    <w:rsid w:val="003E21D5"/>
    <w:rsid w:val="003E4903"/>
    <w:rsid w:val="003E5DC0"/>
    <w:rsid w:val="003F0CF9"/>
    <w:rsid w:val="003F481D"/>
    <w:rsid w:val="00427D33"/>
    <w:rsid w:val="00427D34"/>
    <w:rsid w:val="004307BD"/>
    <w:rsid w:val="004414B1"/>
    <w:rsid w:val="00445481"/>
    <w:rsid w:val="00446DBB"/>
    <w:rsid w:val="00447B22"/>
    <w:rsid w:val="004527AC"/>
    <w:rsid w:val="00455E94"/>
    <w:rsid w:val="004664A2"/>
    <w:rsid w:val="004749BE"/>
    <w:rsid w:val="004805C7"/>
    <w:rsid w:val="00487A10"/>
    <w:rsid w:val="00496287"/>
    <w:rsid w:val="004A5025"/>
    <w:rsid w:val="004A73C3"/>
    <w:rsid w:val="004B305B"/>
    <w:rsid w:val="004B5923"/>
    <w:rsid w:val="004C1342"/>
    <w:rsid w:val="004C3ABC"/>
    <w:rsid w:val="004E1839"/>
    <w:rsid w:val="004E429C"/>
    <w:rsid w:val="005038EE"/>
    <w:rsid w:val="005064A1"/>
    <w:rsid w:val="00511CBB"/>
    <w:rsid w:val="005210A0"/>
    <w:rsid w:val="00523350"/>
    <w:rsid w:val="005312FC"/>
    <w:rsid w:val="00546052"/>
    <w:rsid w:val="00564ECB"/>
    <w:rsid w:val="00566F29"/>
    <w:rsid w:val="00572D06"/>
    <w:rsid w:val="00576D5E"/>
    <w:rsid w:val="00580C7B"/>
    <w:rsid w:val="0058719B"/>
    <w:rsid w:val="00587268"/>
    <w:rsid w:val="00590B2A"/>
    <w:rsid w:val="005920F3"/>
    <w:rsid w:val="005A5C31"/>
    <w:rsid w:val="005B00BB"/>
    <w:rsid w:val="005B09BD"/>
    <w:rsid w:val="005B239B"/>
    <w:rsid w:val="005B32D3"/>
    <w:rsid w:val="005B3632"/>
    <w:rsid w:val="005C2903"/>
    <w:rsid w:val="005C3C63"/>
    <w:rsid w:val="005C5819"/>
    <w:rsid w:val="005E2044"/>
    <w:rsid w:val="005E5A94"/>
    <w:rsid w:val="006018DA"/>
    <w:rsid w:val="00614547"/>
    <w:rsid w:val="00626857"/>
    <w:rsid w:val="00630BEF"/>
    <w:rsid w:val="00672B74"/>
    <w:rsid w:val="0067764E"/>
    <w:rsid w:val="006907DE"/>
    <w:rsid w:val="00696EFD"/>
    <w:rsid w:val="006A537B"/>
    <w:rsid w:val="006A5ED7"/>
    <w:rsid w:val="006A754E"/>
    <w:rsid w:val="006B04AF"/>
    <w:rsid w:val="006B33B5"/>
    <w:rsid w:val="006B5BBD"/>
    <w:rsid w:val="006B7B73"/>
    <w:rsid w:val="006D30DE"/>
    <w:rsid w:val="006D3853"/>
    <w:rsid w:val="006E0441"/>
    <w:rsid w:val="006E4E60"/>
    <w:rsid w:val="0070275E"/>
    <w:rsid w:val="007064DA"/>
    <w:rsid w:val="00710052"/>
    <w:rsid w:val="00723C3F"/>
    <w:rsid w:val="00725737"/>
    <w:rsid w:val="00726F65"/>
    <w:rsid w:val="00732647"/>
    <w:rsid w:val="0074380E"/>
    <w:rsid w:val="00747B48"/>
    <w:rsid w:val="007503EB"/>
    <w:rsid w:val="00751E2F"/>
    <w:rsid w:val="00753EA6"/>
    <w:rsid w:val="00757DF4"/>
    <w:rsid w:val="00773286"/>
    <w:rsid w:val="007853AB"/>
    <w:rsid w:val="0079159E"/>
    <w:rsid w:val="00793C62"/>
    <w:rsid w:val="007B00C5"/>
    <w:rsid w:val="007B1102"/>
    <w:rsid w:val="007D1D07"/>
    <w:rsid w:val="007E4981"/>
    <w:rsid w:val="007E5725"/>
    <w:rsid w:val="007F5985"/>
    <w:rsid w:val="00800318"/>
    <w:rsid w:val="008213A1"/>
    <w:rsid w:val="0082268D"/>
    <w:rsid w:val="00833D51"/>
    <w:rsid w:val="0083691B"/>
    <w:rsid w:val="008441A3"/>
    <w:rsid w:val="00853792"/>
    <w:rsid w:val="00853AC5"/>
    <w:rsid w:val="0086029E"/>
    <w:rsid w:val="00861DE4"/>
    <w:rsid w:val="00867C5B"/>
    <w:rsid w:val="008710C6"/>
    <w:rsid w:val="00875BB1"/>
    <w:rsid w:val="0088018A"/>
    <w:rsid w:val="00881FB4"/>
    <w:rsid w:val="00891261"/>
    <w:rsid w:val="008931D7"/>
    <w:rsid w:val="0089536A"/>
    <w:rsid w:val="008976D4"/>
    <w:rsid w:val="008A04FE"/>
    <w:rsid w:val="008A576C"/>
    <w:rsid w:val="008B5E3D"/>
    <w:rsid w:val="008C3B5D"/>
    <w:rsid w:val="008C6FB6"/>
    <w:rsid w:val="008E0AB0"/>
    <w:rsid w:val="008E6534"/>
    <w:rsid w:val="008E7610"/>
    <w:rsid w:val="008F1E67"/>
    <w:rsid w:val="008F2BCE"/>
    <w:rsid w:val="0091221F"/>
    <w:rsid w:val="009130D3"/>
    <w:rsid w:val="00914341"/>
    <w:rsid w:val="00914C9B"/>
    <w:rsid w:val="00914EE9"/>
    <w:rsid w:val="00921380"/>
    <w:rsid w:val="00924604"/>
    <w:rsid w:val="0093565E"/>
    <w:rsid w:val="00935CA2"/>
    <w:rsid w:val="00937307"/>
    <w:rsid w:val="00941CAB"/>
    <w:rsid w:val="00946E93"/>
    <w:rsid w:val="00953A9D"/>
    <w:rsid w:val="00961DD7"/>
    <w:rsid w:val="00962ED5"/>
    <w:rsid w:val="00971C78"/>
    <w:rsid w:val="009752B1"/>
    <w:rsid w:val="009842CC"/>
    <w:rsid w:val="00985D4B"/>
    <w:rsid w:val="00991527"/>
    <w:rsid w:val="0099214D"/>
    <w:rsid w:val="0099323E"/>
    <w:rsid w:val="009C6949"/>
    <w:rsid w:val="009D392D"/>
    <w:rsid w:val="009D6B25"/>
    <w:rsid w:val="009E0D8C"/>
    <w:rsid w:val="009E283D"/>
    <w:rsid w:val="009E400E"/>
    <w:rsid w:val="009E6904"/>
    <w:rsid w:val="009F0F00"/>
    <w:rsid w:val="00A003B6"/>
    <w:rsid w:val="00A049D3"/>
    <w:rsid w:val="00A11973"/>
    <w:rsid w:val="00A168EE"/>
    <w:rsid w:val="00A25B8D"/>
    <w:rsid w:val="00A315C3"/>
    <w:rsid w:val="00A36397"/>
    <w:rsid w:val="00A421FC"/>
    <w:rsid w:val="00A53EA0"/>
    <w:rsid w:val="00A54340"/>
    <w:rsid w:val="00A63EF6"/>
    <w:rsid w:val="00A658E8"/>
    <w:rsid w:val="00A7177B"/>
    <w:rsid w:val="00A835C7"/>
    <w:rsid w:val="00A855FF"/>
    <w:rsid w:val="00AA1286"/>
    <w:rsid w:val="00AA152D"/>
    <w:rsid w:val="00AA2F35"/>
    <w:rsid w:val="00AA3A3E"/>
    <w:rsid w:val="00AB0CA6"/>
    <w:rsid w:val="00AB251F"/>
    <w:rsid w:val="00AC582C"/>
    <w:rsid w:val="00AC7484"/>
    <w:rsid w:val="00AE11CE"/>
    <w:rsid w:val="00AE6D00"/>
    <w:rsid w:val="00B07118"/>
    <w:rsid w:val="00B12D35"/>
    <w:rsid w:val="00B17331"/>
    <w:rsid w:val="00B221CF"/>
    <w:rsid w:val="00B32AF9"/>
    <w:rsid w:val="00B35468"/>
    <w:rsid w:val="00B4162C"/>
    <w:rsid w:val="00B5074A"/>
    <w:rsid w:val="00B536B0"/>
    <w:rsid w:val="00B5439F"/>
    <w:rsid w:val="00B561CF"/>
    <w:rsid w:val="00B623E6"/>
    <w:rsid w:val="00B67AD2"/>
    <w:rsid w:val="00B7063F"/>
    <w:rsid w:val="00B72378"/>
    <w:rsid w:val="00B73AF0"/>
    <w:rsid w:val="00B833E8"/>
    <w:rsid w:val="00B91D9C"/>
    <w:rsid w:val="00BA6898"/>
    <w:rsid w:val="00BC33C3"/>
    <w:rsid w:val="00BC65EF"/>
    <w:rsid w:val="00BD5452"/>
    <w:rsid w:val="00BD7682"/>
    <w:rsid w:val="00BE5C78"/>
    <w:rsid w:val="00C002E2"/>
    <w:rsid w:val="00C01587"/>
    <w:rsid w:val="00C03C93"/>
    <w:rsid w:val="00C12E32"/>
    <w:rsid w:val="00C17E83"/>
    <w:rsid w:val="00C32806"/>
    <w:rsid w:val="00C352BB"/>
    <w:rsid w:val="00C35BBC"/>
    <w:rsid w:val="00C412A5"/>
    <w:rsid w:val="00C44F00"/>
    <w:rsid w:val="00C50057"/>
    <w:rsid w:val="00C75E93"/>
    <w:rsid w:val="00C834A9"/>
    <w:rsid w:val="00C87E61"/>
    <w:rsid w:val="00C93E94"/>
    <w:rsid w:val="00CA10AA"/>
    <w:rsid w:val="00CC7F41"/>
    <w:rsid w:val="00CD40DC"/>
    <w:rsid w:val="00CE1E04"/>
    <w:rsid w:val="00CE434E"/>
    <w:rsid w:val="00CF0B4F"/>
    <w:rsid w:val="00CF704F"/>
    <w:rsid w:val="00CF7923"/>
    <w:rsid w:val="00D01689"/>
    <w:rsid w:val="00D20E12"/>
    <w:rsid w:val="00D21F46"/>
    <w:rsid w:val="00D23C94"/>
    <w:rsid w:val="00D44C27"/>
    <w:rsid w:val="00D508CB"/>
    <w:rsid w:val="00D529D4"/>
    <w:rsid w:val="00D5746C"/>
    <w:rsid w:val="00D642BE"/>
    <w:rsid w:val="00D65E91"/>
    <w:rsid w:val="00D72462"/>
    <w:rsid w:val="00D77A9A"/>
    <w:rsid w:val="00D84791"/>
    <w:rsid w:val="00D84A18"/>
    <w:rsid w:val="00D97303"/>
    <w:rsid w:val="00DA2804"/>
    <w:rsid w:val="00DB3AA4"/>
    <w:rsid w:val="00DD15A0"/>
    <w:rsid w:val="00DD552C"/>
    <w:rsid w:val="00DE5023"/>
    <w:rsid w:val="00DF549B"/>
    <w:rsid w:val="00DF7357"/>
    <w:rsid w:val="00E069B4"/>
    <w:rsid w:val="00E16870"/>
    <w:rsid w:val="00E25459"/>
    <w:rsid w:val="00E337D5"/>
    <w:rsid w:val="00E54DFF"/>
    <w:rsid w:val="00E5613C"/>
    <w:rsid w:val="00E60FE1"/>
    <w:rsid w:val="00E71880"/>
    <w:rsid w:val="00E73B9B"/>
    <w:rsid w:val="00E77E46"/>
    <w:rsid w:val="00E96968"/>
    <w:rsid w:val="00EC00BF"/>
    <w:rsid w:val="00EC6992"/>
    <w:rsid w:val="00EC7AE5"/>
    <w:rsid w:val="00ED14E3"/>
    <w:rsid w:val="00EE3532"/>
    <w:rsid w:val="00EF26BB"/>
    <w:rsid w:val="00EF586D"/>
    <w:rsid w:val="00F02AFE"/>
    <w:rsid w:val="00F1095E"/>
    <w:rsid w:val="00F203AB"/>
    <w:rsid w:val="00F24BBF"/>
    <w:rsid w:val="00F30FFF"/>
    <w:rsid w:val="00F318E4"/>
    <w:rsid w:val="00F40955"/>
    <w:rsid w:val="00F425B1"/>
    <w:rsid w:val="00F45611"/>
    <w:rsid w:val="00F52A70"/>
    <w:rsid w:val="00F6772D"/>
    <w:rsid w:val="00F67AC5"/>
    <w:rsid w:val="00F7099F"/>
    <w:rsid w:val="00F72CDF"/>
    <w:rsid w:val="00F73FFE"/>
    <w:rsid w:val="00F8605F"/>
    <w:rsid w:val="00F91DF2"/>
    <w:rsid w:val="00F97992"/>
    <w:rsid w:val="00FA1384"/>
    <w:rsid w:val="00FA1BDF"/>
    <w:rsid w:val="00FA23EF"/>
    <w:rsid w:val="00FB576F"/>
    <w:rsid w:val="00FB615F"/>
    <w:rsid w:val="00FC58C3"/>
    <w:rsid w:val="00FD30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A3538"/>
  <w15:docId w15:val="{7BE74839-0DCE-47CD-8133-DB2D5038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50057"/>
    <w:rPr>
      <w:sz w:val="24"/>
      <w:szCs w:val="24"/>
    </w:rPr>
  </w:style>
  <w:style w:type="paragraph" w:styleId="Rubrik1">
    <w:name w:val="heading 1"/>
    <w:basedOn w:val="Normal"/>
    <w:link w:val="Rubrik1Char"/>
    <w:uiPriority w:val="9"/>
    <w:qFormat/>
    <w:rsid w:val="00E96968"/>
    <w:pPr>
      <w:spacing w:before="100" w:beforeAutospacing="1" w:after="100" w:afterAutospacing="1"/>
      <w:outlineLvl w:val="0"/>
    </w:pPr>
    <w:rPr>
      <w:b/>
      <w:bCs/>
      <w:kern w:val="36"/>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C50057"/>
    <w:rPr>
      <w:rFonts w:ascii="Tahoma" w:hAnsi="Tahoma" w:cs="Tahoma"/>
      <w:sz w:val="16"/>
      <w:szCs w:val="16"/>
    </w:rPr>
  </w:style>
  <w:style w:type="character" w:customStyle="1" w:styleId="E-postmall161">
    <w:name w:val="E-postmall161"/>
    <w:basedOn w:val="Standardstycketeckensnitt"/>
    <w:semiHidden/>
    <w:rsid w:val="00C32806"/>
    <w:rPr>
      <w:rFonts w:ascii="Arial" w:hAnsi="Arial" w:cs="Arial"/>
      <w:color w:val="auto"/>
      <w:sz w:val="20"/>
      <w:szCs w:val="20"/>
    </w:rPr>
  </w:style>
  <w:style w:type="paragraph" w:styleId="Liststycke">
    <w:name w:val="List Paragraph"/>
    <w:basedOn w:val="Normal"/>
    <w:uiPriority w:val="34"/>
    <w:qFormat/>
    <w:rsid w:val="007E5725"/>
    <w:pPr>
      <w:ind w:left="720"/>
    </w:pPr>
    <w:rPr>
      <w:rFonts w:ascii="Calibri" w:eastAsia="Calibri" w:hAnsi="Calibri"/>
      <w:sz w:val="22"/>
      <w:szCs w:val="22"/>
    </w:rPr>
  </w:style>
  <w:style w:type="character" w:styleId="Hyperlnk">
    <w:name w:val="Hyperlink"/>
    <w:basedOn w:val="Standardstycketeckensnitt"/>
    <w:rsid w:val="00280B5E"/>
    <w:rPr>
      <w:color w:val="0000FF" w:themeColor="hyperlink"/>
      <w:u w:val="single"/>
    </w:rPr>
  </w:style>
  <w:style w:type="paragraph" w:styleId="Oformateradtext">
    <w:name w:val="Plain Text"/>
    <w:basedOn w:val="Normal"/>
    <w:link w:val="OformateradtextChar"/>
    <w:uiPriority w:val="99"/>
    <w:unhideWhenUsed/>
    <w:rsid w:val="00280B5E"/>
    <w:rPr>
      <w:rFonts w:ascii="Consolas" w:hAnsi="Consolas"/>
      <w:sz w:val="21"/>
      <w:szCs w:val="21"/>
    </w:rPr>
  </w:style>
  <w:style w:type="character" w:customStyle="1" w:styleId="OformateradtextChar">
    <w:name w:val="Oformaterad text Char"/>
    <w:basedOn w:val="Standardstycketeckensnitt"/>
    <w:link w:val="Oformateradtext"/>
    <w:uiPriority w:val="99"/>
    <w:rsid w:val="00280B5E"/>
    <w:rPr>
      <w:rFonts w:ascii="Consolas" w:hAnsi="Consolas"/>
      <w:sz w:val="21"/>
      <w:szCs w:val="21"/>
    </w:rPr>
  </w:style>
  <w:style w:type="paragraph" w:styleId="Sidhuvud">
    <w:name w:val="header"/>
    <w:basedOn w:val="Normal"/>
    <w:link w:val="SidhuvudChar"/>
    <w:rsid w:val="00455E94"/>
    <w:pPr>
      <w:tabs>
        <w:tab w:val="center" w:pos="4536"/>
        <w:tab w:val="right" w:pos="9072"/>
      </w:tabs>
    </w:pPr>
  </w:style>
  <w:style w:type="character" w:customStyle="1" w:styleId="SidhuvudChar">
    <w:name w:val="Sidhuvud Char"/>
    <w:basedOn w:val="Standardstycketeckensnitt"/>
    <w:link w:val="Sidhuvud"/>
    <w:rsid w:val="00455E94"/>
    <w:rPr>
      <w:sz w:val="24"/>
      <w:szCs w:val="24"/>
    </w:rPr>
  </w:style>
  <w:style w:type="paragraph" w:styleId="Sidfot">
    <w:name w:val="footer"/>
    <w:basedOn w:val="Normal"/>
    <w:link w:val="SidfotChar"/>
    <w:uiPriority w:val="99"/>
    <w:rsid w:val="00455E94"/>
    <w:pPr>
      <w:tabs>
        <w:tab w:val="center" w:pos="4536"/>
        <w:tab w:val="right" w:pos="9072"/>
      </w:tabs>
    </w:pPr>
  </w:style>
  <w:style w:type="character" w:customStyle="1" w:styleId="SidfotChar">
    <w:name w:val="Sidfot Char"/>
    <w:basedOn w:val="Standardstycketeckensnitt"/>
    <w:link w:val="Sidfot"/>
    <w:uiPriority w:val="99"/>
    <w:rsid w:val="00455E94"/>
    <w:rPr>
      <w:sz w:val="24"/>
      <w:szCs w:val="24"/>
    </w:rPr>
  </w:style>
  <w:style w:type="paragraph" w:styleId="Normalwebb">
    <w:name w:val="Normal (Web)"/>
    <w:basedOn w:val="Normal"/>
    <w:uiPriority w:val="99"/>
    <w:unhideWhenUsed/>
    <w:rsid w:val="00455E94"/>
    <w:pPr>
      <w:spacing w:before="100" w:beforeAutospacing="1" w:after="100" w:afterAutospacing="1"/>
    </w:pPr>
  </w:style>
  <w:style w:type="character" w:styleId="Stark">
    <w:name w:val="Strong"/>
    <w:basedOn w:val="Standardstycketeckensnitt"/>
    <w:uiPriority w:val="22"/>
    <w:qFormat/>
    <w:rsid w:val="00455E94"/>
    <w:rPr>
      <w:b/>
      <w:bCs/>
    </w:rPr>
  </w:style>
  <w:style w:type="character" w:styleId="Kommentarsreferens">
    <w:name w:val="annotation reference"/>
    <w:basedOn w:val="Standardstycketeckensnitt"/>
    <w:rsid w:val="00B623E6"/>
    <w:rPr>
      <w:sz w:val="16"/>
      <w:szCs w:val="16"/>
    </w:rPr>
  </w:style>
  <w:style w:type="paragraph" w:styleId="Kommentarer">
    <w:name w:val="annotation text"/>
    <w:basedOn w:val="Normal"/>
    <w:link w:val="KommentarerChar"/>
    <w:rsid w:val="00B623E6"/>
    <w:rPr>
      <w:sz w:val="20"/>
      <w:szCs w:val="20"/>
    </w:rPr>
  </w:style>
  <w:style w:type="character" w:customStyle="1" w:styleId="KommentarerChar">
    <w:name w:val="Kommentarer Char"/>
    <w:basedOn w:val="Standardstycketeckensnitt"/>
    <w:link w:val="Kommentarer"/>
    <w:rsid w:val="00B623E6"/>
  </w:style>
  <w:style w:type="paragraph" w:styleId="Kommentarsmne">
    <w:name w:val="annotation subject"/>
    <w:basedOn w:val="Kommentarer"/>
    <w:next w:val="Kommentarer"/>
    <w:link w:val="KommentarsmneChar"/>
    <w:rsid w:val="00B623E6"/>
    <w:rPr>
      <w:b/>
      <w:bCs/>
    </w:rPr>
  </w:style>
  <w:style w:type="character" w:customStyle="1" w:styleId="KommentarsmneChar">
    <w:name w:val="Kommentarsämne Char"/>
    <w:basedOn w:val="KommentarerChar"/>
    <w:link w:val="Kommentarsmne"/>
    <w:rsid w:val="00B623E6"/>
    <w:rPr>
      <w:b/>
      <w:bCs/>
    </w:rPr>
  </w:style>
  <w:style w:type="character" w:styleId="AnvndHyperlnk">
    <w:name w:val="FollowedHyperlink"/>
    <w:basedOn w:val="Standardstycketeckensnitt"/>
    <w:rsid w:val="002D4F9D"/>
    <w:rPr>
      <w:color w:val="800080" w:themeColor="followedHyperlink"/>
      <w:u w:val="single"/>
    </w:rPr>
  </w:style>
  <w:style w:type="paragraph" w:customStyle="1" w:styleId="Default">
    <w:name w:val="Default"/>
    <w:rsid w:val="005C5819"/>
    <w:pPr>
      <w:autoSpaceDE w:val="0"/>
      <w:autoSpaceDN w:val="0"/>
      <w:adjustRightInd w:val="0"/>
    </w:pPr>
    <w:rPr>
      <w:rFonts w:ascii="Arial" w:hAnsi="Arial" w:cs="Arial"/>
      <w:color w:val="000000"/>
      <w:sz w:val="24"/>
      <w:szCs w:val="24"/>
    </w:rPr>
  </w:style>
  <w:style w:type="character" w:customStyle="1" w:styleId="Rubrik1Char">
    <w:name w:val="Rubrik 1 Char"/>
    <w:basedOn w:val="Standardstycketeckensnitt"/>
    <w:link w:val="Rubrik1"/>
    <w:uiPriority w:val="9"/>
    <w:rsid w:val="00E96968"/>
    <w:rPr>
      <w:b/>
      <w:bCs/>
      <w:kern w:val="36"/>
      <w:sz w:val="48"/>
      <w:szCs w:val="48"/>
    </w:rPr>
  </w:style>
  <w:style w:type="paragraph" w:customStyle="1" w:styleId="Normal1">
    <w:name w:val="Normal1"/>
    <w:basedOn w:val="Normal"/>
    <w:rsid w:val="00E969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5793">
      <w:bodyDiv w:val="1"/>
      <w:marLeft w:val="0"/>
      <w:marRight w:val="0"/>
      <w:marTop w:val="0"/>
      <w:marBottom w:val="0"/>
      <w:divBdr>
        <w:top w:val="none" w:sz="0" w:space="0" w:color="auto"/>
        <w:left w:val="none" w:sz="0" w:space="0" w:color="auto"/>
        <w:bottom w:val="none" w:sz="0" w:space="0" w:color="auto"/>
        <w:right w:val="none" w:sz="0" w:space="0" w:color="auto"/>
      </w:divBdr>
    </w:div>
    <w:div w:id="261650001">
      <w:bodyDiv w:val="1"/>
      <w:marLeft w:val="0"/>
      <w:marRight w:val="0"/>
      <w:marTop w:val="0"/>
      <w:marBottom w:val="0"/>
      <w:divBdr>
        <w:top w:val="none" w:sz="0" w:space="0" w:color="auto"/>
        <w:left w:val="none" w:sz="0" w:space="0" w:color="auto"/>
        <w:bottom w:val="none" w:sz="0" w:space="0" w:color="auto"/>
        <w:right w:val="none" w:sz="0" w:space="0" w:color="auto"/>
      </w:divBdr>
    </w:div>
    <w:div w:id="330059533">
      <w:bodyDiv w:val="1"/>
      <w:marLeft w:val="0"/>
      <w:marRight w:val="0"/>
      <w:marTop w:val="0"/>
      <w:marBottom w:val="0"/>
      <w:divBdr>
        <w:top w:val="none" w:sz="0" w:space="0" w:color="auto"/>
        <w:left w:val="none" w:sz="0" w:space="0" w:color="auto"/>
        <w:bottom w:val="none" w:sz="0" w:space="0" w:color="auto"/>
        <w:right w:val="none" w:sz="0" w:space="0" w:color="auto"/>
      </w:divBdr>
    </w:div>
    <w:div w:id="489055790">
      <w:bodyDiv w:val="1"/>
      <w:marLeft w:val="0"/>
      <w:marRight w:val="0"/>
      <w:marTop w:val="0"/>
      <w:marBottom w:val="0"/>
      <w:divBdr>
        <w:top w:val="none" w:sz="0" w:space="0" w:color="auto"/>
        <w:left w:val="none" w:sz="0" w:space="0" w:color="auto"/>
        <w:bottom w:val="none" w:sz="0" w:space="0" w:color="auto"/>
        <w:right w:val="none" w:sz="0" w:space="0" w:color="auto"/>
      </w:divBdr>
    </w:div>
    <w:div w:id="492457139">
      <w:bodyDiv w:val="1"/>
      <w:marLeft w:val="0"/>
      <w:marRight w:val="0"/>
      <w:marTop w:val="0"/>
      <w:marBottom w:val="0"/>
      <w:divBdr>
        <w:top w:val="none" w:sz="0" w:space="0" w:color="auto"/>
        <w:left w:val="none" w:sz="0" w:space="0" w:color="auto"/>
        <w:bottom w:val="none" w:sz="0" w:space="0" w:color="auto"/>
        <w:right w:val="none" w:sz="0" w:space="0" w:color="auto"/>
      </w:divBdr>
    </w:div>
    <w:div w:id="534465816">
      <w:bodyDiv w:val="1"/>
      <w:marLeft w:val="0"/>
      <w:marRight w:val="0"/>
      <w:marTop w:val="0"/>
      <w:marBottom w:val="0"/>
      <w:divBdr>
        <w:top w:val="none" w:sz="0" w:space="0" w:color="auto"/>
        <w:left w:val="none" w:sz="0" w:space="0" w:color="auto"/>
        <w:bottom w:val="none" w:sz="0" w:space="0" w:color="auto"/>
        <w:right w:val="none" w:sz="0" w:space="0" w:color="auto"/>
      </w:divBdr>
      <w:divsChild>
        <w:div w:id="2065525364">
          <w:marLeft w:val="0"/>
          <w:marRight w:val="0"/>
          <w:marTop w:val="0"/>
          <w:marBottom w:val="0"/>
          <w:divBdr>
            <w:top w:val="none" w:sz="0" w:space="0" w:color="auto"/>
            <w:left w:val="none" w:sz="0" w:space="0" w:color="auto"/>
            <w:bottom w:val="none" w:sz="0" w:space="0" w:color="auto"/>
            <w:right w:val="none" w:sz="0" w:space="0" w:color="auto"/>
          </w:divBdr>
        </w:div>
        <w:div w:id="325401463">
          <w:marLeft w:val="0"/>
          <w:marRight w:val="0"/>
          <w:marTop w:val="0"/>
          <w:marBottom w:val="0"/>
          <w:divBdr>
            <w:top w:val="none" w:sz="0" w:space="0" w:color="auto"/>
            <w:left w:val="none" w:sz="0" w:space="0" w:color="auto"/>
            <w:bottom w:val="none" w:sz="0" w:space="0" w:color="auto"/>
            <w:right w:val="none" w:sz="0" w:space="0" w:color="auto"/>
          </w:divBdr>
        </w:div>
        <w:div w:id="1593856820">
          <w:marLeft w:val="0"/>
          <w:marRight w:val="0"/>
          <w:marTop w:val="0"/>
          <w:marBottom w:val="0"/>
          <w:divBdr>
            <w:top w:val="none" w:sz="0" w:space="0" w:color="auto"/>
            <w:left w:val="none" w:sz="0" w:space="0" w:color="auto"/>
            <w:bottom w:val="none" w:sz="0" w:space="0" w:color="auto"/>
            <w:right w:val="none" w:sz="0" w:space="0" w:color="auto"/>
          </w:divBdr>
        </w:div>
      </w:divsChild>
    </w:div>
    <w:div w:id="682437716">
      <w:bodyDiv w:val="1"/>
      <w:marLeft w:val="0"/>
      <w:marRight w:val="0"/>
      <w:marTop w:val="0"/>
      <w:marBottom w:val="0"/>
      <w:divBdr>
        <w:top w:val="none" w:sz="0" w:space="0" w:color="auto"/>
        <w:left w:val="none" w:sz="0" w:space="0" w:color="auto"/>
        <w:bottom w:val="none" w:sz="0" w:space="0" w:color="auto"/>
        <w:right w:val="none" w:sz="0" w:space="0" w:color="auto"/>
      </w:divBdr>
    </w:div>
    <w:div w:id="972175700">
      <w:bodyDiv w:val="1"/>
      <w:marLeft w:val="0"/>
      <w:marRight w:val="0"/>
      <w:marTop w:val="0"/>
      <w:marBottom w:val="0"/>
      <w:divBdr>
        <w:top w:val="none" w:sz="0" w:space="0" w:color="auto"/>
        <w:left w:val="none" w:sz="0" w:space="0" w:color="auto"/>
        <w:bottom w:val="none" w:sz="0" w:space="0" w:color="auto"/>
        <w:right w:val="none" w:sz="0" w:space="0" w:color="auto"/>
      </w:divBdr>
    </w:div>
    <w:div w:id="1009454185">
      <w:bodyDiv w:val="1"/>
      <w:marLeft w:val="0"/>
      <w:marRight w:val="0"/>
      <w:marTop w:val="0"/>
      <w:marBottom w:val="0"/>
      <w:divBdr>
        <w:top w:val="none" w:sz="0" w:space="0" w:color="auto"/>
        <w:left w:val="none" w:sz="0" w:space="0" w:color="auto"/>
        <w:bottom w:val="none" w:sz="0" w:space="0" w:color="auto"/>
        <w:right w:val="none" w:sz="0" w:space="0" w:color="auto"/>
      </w:divBdr>
    </w:div>
    <w:div w:id="1191453615">
      <w:bodyDiv w:val="1"/>
      <w:marLeft w:val="0"/>
      <w:marRight w:val="0"/>
      <w:marTop w:val="0"/>
      <w:marBottom w:val="0"/>
      <w:divBdr>
        <w:top w:val="none" w:sz="0" w:space="0" w:color="auto"/>
        <w:left w:val="none" w:sz="0" w:space="0" w:color="auto"/>
        <w:bottom w:val="none" w:sz="0" w:space="0" w:color="auto"/>
        <w:right w:val="none" w:sz="0" w:space="0" w:color="auto"/>
      </w:divBdr>
    </w:div>
    <w:div w:id="1241214475">
      <w:bodyDiv w:val="1"/>
      <w:marLeft w:val="0"/>
      <w:marRight w:val="0"/>
      <w:marTop w:val="0"/>
      <w:marBottom w:val="0"/>
      <w:divBdr>
        <w:top w:val="none" w:sz="0" w:space="0" w:color="auto"/>
        <w:left w:val="none" w:sz="0" w:space="0" w:color="auto"/>
        <w:bottom w:val="none" w:sz="0" w:space="0" w:color="auto"/>
        <w:right w:val="none" w:sz="0" w:space="0" w:color="auto"/>
      </w:divBdr>
    </w:div>
    <w:div w:id="1278028532">
      <w:bodyDiv w:val="1"/>
      <w:marLeft w:val="0"/>
      <w:marRight w:val="0"/>
      <w:marTop w:val="0"/>
      <w:marBottom w:val="0"/>
      <w:divBdr>
        <w:top w:val="none" w:sz="0" w:space="0" w:color="auto"/>
        <w:left w:val="none" w:sz="0" w:space="0" w:color="auto"/>
        <w:bottom w:val="none" w:sz="0" w:space="0" w:color="auto"/>
        <w:right w:val="none" w:sz="0" w:space="0" w:color="auto"/>
      </w:divBdr>
      <w:divsChild>
        <w:div w:id="919173950">
          <w:marLeft w:val="0"/>
          <w:marRight w:val="0"/>
          <w:marTop w:val="0"/>
          <w:marBottom w:val="0"/>
          <w:divBdr>
            <w:top w:val="none" w:sz="0" w:space="0" w:color="auto"/>
            <w:left w:val="none" w:sz="0" w:space="0" w:color="auto"/>
            <w:bottom w:val="none" w:sz="0" w:space="0" w:color="auto"/>
            <w:right w:val="none" w:sz="0" w:space="0" w:color="auto"/>
          </w:divBdr>
        </w:div>
        <w:div w:id="840461822">
          <w:marLeft w:val="0"/>
          <w:marRight w:val="0"/>
          <w:marTop w:val="0"/>
          <w:marBottom w:val="0"/>
          <w:divBdr>
            <w:top w:val="none" w:sz="0" w:space="0" w:color="auto"/>
            <w:left w:val="none" w:sz="0" w:space="0" w:color="auto"/>
            <w:bottom w:val="none" w:sz="0" w:space="0" w:color="auto"/>
            <w:right w:val="none" w:sz="0" w:space="0" w:color="auto"/>
          </w:divBdr>
        </w:div>
        <w:div w:id="1250501259">
          <w:marLeft w:val="0"/>
          <w:marRight w:val="0"/>
          <w:marTop w:val="0"/>
          <w:marBottom w:val="0"/>
          <w:divBdr>
            <w:top w:val="none" w:sz="0" w:space="0" w:color="auto"/>
            <w:left w:val="none" w:sz="0" w:space="0" w:color="auto"/>
            <w:bottom w:val="none" w:sz="0" w:space="0" w:color="auto"/>
            <w:right w:val="none" w:sz="0" w:space="0" w:color="auto"/>
          </w:divBdr>
        </w:div>
      </w:divsChild>
    </w:div>
    <w:div w:id="1359772002">
      <w:bodyDiv w:val="1"/>
      <w:marLeft w:val="0"/>
      <w:marRight w:val="0"/>
      <w:marTop w:val="0"/>
      <w:marBottom w:val="0"/>
      <w:divBdr>
        <w:top w:val="none" w:sz="0" w:space="0" w:color="auto"/>
        <w:left w:val="none" w:sz="0" w:space="0" w:color="auto"/>
        <w:bottom w:val="none" w:sz="0" w:space="0" w:color="auto"/>
        <w:right w:val="none" w:sz="0" w:space="0" w:color="auto"/>
      </w:divBdr>
    </w:div>
    <w:div w:id="1466656664">
      <w:bodyDiv w:val="1"/>
      <w:marLeft w:val="0"/>
      <w:marRight w:val="0"/>
      <w:marTop w:val="0"/>
      <w:marBottom w:val="0"/>
      <w:divBdr>
        <w:top w:val="none" w:sz="0" w:space="0" w:color="auto"/>
        <w:left w:val="none" w:sz="0" w:space="0" w:color="auto"/>
        <w:bottom w:val="none" w:sz="0" w:space="0" w:color="auto"/>
        <w:right w:val="none" w:sz="0" w:space="0" w:color="auto"/>
      </w:divBdr>
    </w:div>
    <w:div w:id="1634092101">
      <w:bodyDiv w:val="1"/>
      <w:marLeft w:val="0"/>
      <w:marRight w:val="0"/>
      <w:marTop w:val="0"/>
      <w:marBottom w:val="0"/>
      <w:divBdr>
        <w:top w:val="none" w:sz="0" w:space="0" w:color="auto"/>
        <w:left w:val="none" w:sz="0" w:space="0" w:color="auto"/>
        <w:bottom w:val="none" w:sz="0" w:space="0" w:color="auto"/>
        <w:right w:val="none" w:sz="0" w:space="0" w:color="auto"/>
      </w:divBdr>
    </w:div>
    <w:div w:id="1684548882">
      <w:bodyDiv w:val="1"/>
      <w:marLeft w:val="0"/>
      <w:marRight w:val="0"/>
      <w:marTop w:val="0"/>
      <w:marBottom w:val="0"/>
      <w:divBdr>
        <w:top w:val="none" w:sz="0" w:space="0" w:color="auto"/>
        <w:left w:val="none" w:sz="0" w:space="0" w:color="auto"/>
        <w:bottom w:val="none" w:sz="0" w:space="0" w:color="auto"/>
        <w:right w:val="none" w:sz="0" w:space="0" w:color="auto"/>
      </w:divBdr>
    </w:div>
    <w:div w:id="1702320845">
      <w:bodyDiv w:val="1"/>
      <w:marLeft w:val="0"/>
      <w:marRight w:val="0"/>
      <w:marTop w:val="0"/>
      <w:marBottom w:val="0"/>
      <w:divBdr>
        <w:top w:val="none" w:sz="0" w:space="0" w:color="auto"/>
        <w:left w:val="none" w:sz="0" w:space="0" w:color="auto"/>
        <w:bottom w:val="none" w:sz="0" w:space="0" w:color="auto"/>
        <w:right w:val="none" w:sz="0" w:space="0" w:color="auto"/>
      </w:divBdr>
    </w:div>
    <w:div w:id="1734233808">
      <w:bodyDiv w:val="1"/>
      <w:marLeft w:val="0"/>
      <w:marRight w:val="0"/>
      <w:marTop w:val="0"/>
      <w:marBottom w:val="0"/>
      <w:divBdr>
        <w:top w:val="none" w:sz="0" w:space="0" w:color="auto"/>
        <w:left w:val="none" w:sz="0" w:space="0" w:color="auto"/>
        <w:bottom w:val="none" w:sz="0" w:space="0" w:color="auto"/>
        <w:right w:val="none" w:sz="0" w:space="0" w:color="auto"/>
      </w:divBdr>
    </w:div>
    <w:div w:id="1823736916">
      <w:bodyDiv w:val="1"/>
      <w:marLeft w:val="0"/>
      <w:marRight w:val="0"/>
      <w:marTop w:val="0"/>
      <w:marBottom w:val="0"/>
      <w:divBdr>
        <w:top w:val="none" w:sz="0" w:space="0" w:color="auto"/>
        <w:left w:val="none" w:sz="0" w:space="0" w:color="auto"/>
        <w:bottom w:val="none" w:sz="0" w:space="0" w:color="auto"/>
        <w:right w:val="none" w:sz="0" w:space="0" w:color="auto"/>
      </w:divBdr>
    </w:div>
    <w:div w:id="1834762276">
      <w:bodyDiv w:val="1"/>
      <w:marLeft w:val="0"/>
      <w:marRight w:val="0"/>
      <w:marTop w:val="0"/>
      <w:marBottom w:val="0"/>
      <w:divBdr>
        <w:top w:val="none" w:sz="0" w:space="0" w:color="auto"/>
        <w:left w:val="none" w:sz="0" w:space="0" w:color="auto"/>
        <w:bottom w:val="none" w:sz="0" w:space="0" w:color="auto"/>
        <w:right w:val="none" w:sz="0" w:space="0" w:color="auto"/>
      </w:divBdr>
    </w:div>
    <w:div w:id="1899590905">
      <w:bodyDiv w:val="1"/>
      <w:marLeft w:val="0"/>
      <w:marRight w:val="0"/>
      <w:marTop w:val="0"/>
      <w:marBottom w:val="0"/>
      <w:divBdr>
        <w:top w:val="none" w:sz="0" w:space="0" w:color="auto"/>
        <w:left w:val="none" w:sz="0" w:space="0" w:color="auto"/>
        <w:bottom w:val="none" w:sz="0" w:space="0" w:color="auto"/>
        <w:right w:val="none" w:sz="0" w:space="0" w:color="auto"/>
      </w:divBdr>
    </w:div>
    <w:div w:id="1955594529">
      <w:bodyDiv w:val="1"/>
      <w:marLeft w:val="0"/>
      <w:marRight w:val="0"/>
      <w:marTop w:val="0"/>
      <w:marBottom w:val="0"/>
      <w:divBdr>
        <w:top w:val="none" w:sz="0" w:space="0" w:color="auto"/>
        <w:left w:val="none" w:sz="0" w:space="0" w:color="auto"/>
        <w:bottom w:val="none" w:sz="0" w:space="0" w:color="auto"/>
        <w:right w:val="none" w:sz="0" w:space="0" w:color="auto"/>
      </w:divBdr>
    </w:div>
    <w:div w:id="1977178172">
      <w:bodyDiv w:val="1"/>
      <w:marLeft w:val="0"/>
      <w:marRight w:val="0"/>
      <w:marTop w:val="0"/>
      <w:marBottom w:val="0"/>
      <w:divBdr>
        <w:top w:val="none" w:sz="0" w:space="0" w:color="auto"/>
        <w:left w:val="none" w:sz="0" w:space="0" w:color="auto"/>
        <w:bottom w:val="none" w:sz="0" w:space="0" w:color="auto"/>
        <w:right w:val="none" w:sz="0" w:space="0" w:color="auto"/>
      </w:divBdr>
      <w:divsChild>
        <w:div w:id="1591894444">
          <w:marLeft w:val="0"/>
          <w:marRight w:val="0"/>
          <w:marTop w:val="0"/>
          <w:marBottom w:val="0"/>
          <w:divBdr>
            <w:top w:val="none" w:sz="0" w:space="0" w:color="auto"/>
            <w:left w:val="none" w:sz="0" w:space="0" w:color="auto"/>
            <w:bottom w:val="none" w:sz="0" w:space="0" w:color="auto"/>
            <w:right w:val="none" w:sz="0" w:space="0" w:color="auto"/>
          </w:divBdr>
        </w:div>
        <w:div w:id="573709662">
          <w:marLeft w:val="0"/>
          <w:marRight w:val="0"/>
          <w:marTop w:val="0"/>
          <w:marBottom w:val="0"/>
          <w:divBdr>
            <w:top w:val="none" w:sz="0" w:space="0" w:color="auto"/>
            <w:left w:val="none" w:sz="0" w:space="0" w:color="auto"/>
            <w:bottom w:val="none" w:sz="0" w:space="0" w:color="auto"/>
            <w:right w:val="none" w:sz="0" w:space="0" w:color="auto"/>
          </w:divBdr>
        </w:div>
        <w:div w:id="1110709789">
          <w:marLeft w:val="0"/>
          <w:marRight w:val="0"/>
          <w:marTop w:val="0"/>
          <w:marBottom w:val="0"/>
          <w:divBdr>
            <w:top w:val="none" w:sz="0" w:space="0" w:color="auto"/>
            <w:left w:val="none" w:sz="0" w:space="0" w:color="auto"/>
            <w:bottom w:val="none" w:sz="0" w:space="0" w:color="auto"/>
            <w:right w:val="none" w:sz="0" w:space="0" w:color="auto"/>
          </w:divBdr>
        </w:div>
      </w:divsChild>
    </w:div>
    <w:div w:id="213158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eronica.foberg.gustafsson@ftiab.se" TargetMode="Externa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ftiab.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CEEA289D25EAF4084C80959E1D81DD0" ma:contentTypeVersion="8" ma:contentTypeDescription="Skapa ett nytt dokument." ma:contentTypeScope="" ma:versionID="d9d4891333fdd84823136f244ad408df">
  <xsd:schema xmlns:xsd="http://www.w3.org/2001/XMLSchema" xmlns:xs="http://www.w3.org/2001/XMLSchema" xmlns:p="http://schemas.microsoft.com/office/2006/metadata/properties" xmlns:ns3="d588c534-73af-4600-b5ff-4ec5e5bb96ca" targetNamespace="http://schemas.microsoft.com/office/2006/metadata/properties" ma:root="true" ma:fieldsID="a2556cfc06f06e24682aab4fa3790c90" ns3:_="">
    <xsd:import namespace="d588c534-73af-4600-b5ff-4ec5e5bb96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88c534-73af-4600-b5ff-4ec5e5bb96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6F7442-2D46-4226-9A43-6DC48714C011}">
  <ds:schemaRefs>
    <ds:schemaRef ds:uri="http://schemas.microsoft.com/sharepoint/v3/contenttype/forms"/>
  </ds:schemaRefs>
</ds:datastoreItem>
</file>

<file path=customXml/itemProps2.xml><?xml version="1.0" encoding="utf-8"?>
<ds:datastoreItem xmlns:ds="http://schemas.openxmlformats.org/officeDocument/2006/customXml" ds:itemID="{D3BB37EF-8FED-4BC6-BF3D-D8FEC77EBB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88c534-73af-4600-b5ff-4ec5e5bb9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324381-E23F-4CE7-BC53-A1AA2A03E1FC}">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dcmitype/"/>
    <ds:schemaRef ds:uri="d588c534-73af-4600-b5ff-4ec5e5bb96c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257</Words>
  <Characters>1622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Connect PR</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PM</dc:subject>
  <dc:creator>Elin Norlin</dc:creator>
  <cp:lastModifiedBy>Malin Ryding</cp:lastModifiedBy>
  <cp:revision>6</cp:revision>
  <cp:lastPrinted>2019-10-04T07:02:00Z</cp:lastPrinted>
  <dcterms:created xsi:type="dcterms:W3CDTF">2019-10-10T10:44:00Z</dcterms:created>
  <dcterms:modified xsi:type="dcterms:W3CDTF">2019-10-10T19:51:00Z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0x010100BCEEA289D25EAF4084C80959E1D81DD0</vt:lpwstr>
  </property>
</Properties>
</file>