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53" w:rsidRDefault="007C3E53" w:rsidP="00D1014B">
      <w:pPr>
        <w:spacing w:after="0" w:line="240" w:lineRule="auto"/>
        <w:rPr>
          <w:rFonts w:ascii="Georgia" w:hAnsi="Georgia"/>
          <w:b/>
          <w:sz w:val="28"/>
          <w:szCs w:val="28"/>
        </w:rPr>
      </w:pPr>
      <w:r>
        <w:rPr>
          <w:noProof/>
          <w:lang w:eastAsia="sv-SE"/>
        </w:rPr>
        <w:drawing>
          <wp:inline distT="0" distB="0" distL="0" distR="0" wp14:anchorId="5B30C77E" wp14:editId="796222B5">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7C3E53" w:rsidRPr="007C3E53" w:rsidRDefault="00D2709C" w:rsidP="00D1014B">
      <w:pPr>
        <w:spacing w:after="0" w:line="240" w:lineRule="auto"/>
        <w:rPr>
          <w:rFonts w:ascii="Georgia" w:hAnsi="Georgia"/>
        </w:rPr>
      </w:pPr>
      <w:r>
        <w:rPr>
          <w:rFonts w:ascii="Georgia" w:hAnsi="Georgia"/>
        </w:rPr>
        <w:t>Pressmeddelande 2014-</w:t>
      </w:r>
      <w:r w:rsidR="002E00C0">
        <w:rPr>
          <w:rFonts w:ascii="Georgia" w:hAnsi="Georgia"/>
        </w:rPr>
        <w:t>10</w:t>
      </w:r>
      <w:r w:rsidR="002F5710">
        <w:rPr>
          <w:rFonts w:ascii="Georgia" w:hAnsi="Georgia"/>
        </w:rPr>
        <w:t>-</w:t>
      </w:r>
      <w:r w:rsidR="002E00C0">
        <w:rPr>
          <w:rFonts w:ascii="Georgia" w:hAnsi="Georgia"/>
        </w:rPr>
        <w:t>21</w:t>
      </w:r>
    </w:p>
    <w:p w:rsidR="007C3E53" w:rsidRDefault="007C3E53" w:rsidP="00D1014B">
      <w:pPr>
        <w:spacing w:after="0" w:line="240" w:lineRule="auto"/>
        <w:rPr>
          <w:rFonts w:ascii="Georgia" w:hAnsi="Georgia"/>
          <w:b/>
          <w:sz w:val="28"/>
          <w:szCs w:val="28"/>
        </w:rPr>
      </w:pPr>
    </w:p>
    <w:p w:rsidR="0081271A" w:rsidRPr="00CB4C28" w:rsidRDefault="00CB4C28" w:rsidP="00D1014B">
      <w:pPr>
        <w:spacing w:after="0" w:line="240" w:lineRule="auto"/>
        <w:rPr>
          <w:rFonts w:ascii="Georgia" w:hAnsi="Georgia"/>
          <w:b/>
          <w:sz w:val="30"/>
          <w:szCs w:val="30"/>
        </w:rPr>
      </w:pPr>
      <w:r w:rsidRPr="00CB4C28">
        <w:rPr>
          <w:rFonts w:ascii="Georgia" w:hAnsi="Georgia"/>
          <w:b/>
          <w:sz w:val="30"/>
          <w:szCs w:val="30"/>
        </w:rPr>
        <w:t>Framgångsrikt mångfaldsarbete</w:t>
      </w:r>
      <w:r w:rsidR="004C4BDB" w:rsidRPr="00CB4C28">
        <w:rPr>
          <w:rFonts w:ascii="Georgia" w:hAnsi="Georgia"/>
          <w:b/>
          <w:sz w:val="30"/>
          <w:szCs w:val="30"/>
        </w:rPr>
        <w:t xml:space="preserve"> på</w:t>
      </w:r>
      <w:r w:rsidR="00507320" w:rsidRPr="00CB4C28">
        <w:rPr>
          <w:rFonts w:ascii="Georgia" w:hAnsi="Georgia"/>
          <w:b/>
          <w:sz w:val="30"/>
          <w:szCs w:val="30"/>
        </w:rPr>
        <w:t xml:space="preserve"> Göteborgs Kulturkals </w:t>
      </w:r>
    </w:p>
    <w:p w:rsidR="00507320" w:rsidRDefault="00507320" w:rsidP="00D1014B">
      <w:pPr>
        <w:spacing w:after="0" w:line="240" w:lineRule="auto"/>
        <w:rPr>
          <w:rFonts w:ascii="Georgia" w:hAnsi="Georgia"/>
        </w:rPr>
      </w:pPr>
    </w:p>
    <w:p w:rsidR="00012B4A" w:rsidRDefault="00782F2A" w:rsidP="0081271A">
      <w:pPr>
        <w:spacing w:after="0" w:line="240" w:lineRule="auto"/>
        <w:rPr>
          <w:rFonts w:ascii="Georgia" w:hAnsi="Georgia"/>
          <w:b/>
        </w:rPr>
      </w:pPr>
      <w:r>
        <w:rPr>
          <w:rFonts w:ascii="Georgia" w:hAnsi="Georgia"/>
          <w:b/>
        </w:rPr>
        <w:t>48</w:t>
      </w:r>
      <w:r w:rsidR="004C4BDB">
        <w:rPr>
          <w:rFonts w:ascii="Georgia" w:hAnsi="Georgia"/>
          <w:b/>
        </w:rPr>
        <w:t xml:space="preserve"> procent var kvinnor och </w:t>
      </w:r>
      <w:r>
        <w:rPr>
          <w:rFonts w:ascii="Georgia" w:hAnsi="Georgia"/>
          <w:b/>
        </w:rPr>
        <w:t>52</w:t>
      </w:r>
      <w:r w:rsidR="004C4BDB">
        <w:rPr>
          <w:rFonts w:ascii="Georgia" w:hAnsi="Georgia"/>
          <w:b/>
        </w:rPr>
        <w:t xml:space="preserve"> procent män bland alla som uppträdde på någon av de stora scenerna på Göteborgs Kulturkalas. </w:t>
      </w:r>
    </w:p>
    <w:p w:rsidR="004C4BDB" w:rsidRPr="00507320" w:rsidRDefault="004B0FB2" w:rsidP="0081271A">
      <w:pPr>
        <w:spacing w:after="0" w:line="240" w:lineRule="auto"/>
        <w:rPr>
          <w:rFonts w:ascii="Georgia" w:hAnsi="Georgia"/>
          <w:b/>
        </w:rPr>
      </w:pPr>
      <w:r>
        <w:rPr>
          <w:rFonts w:ascii="Georgia" w:hAnsi="Georgia"/>
          <w:b/>
        </w:rPr>
        <w:t>–</w:t>
      </w:r>
      <w:r w:rsidR="004C4BDB">
        <w:rPr>
          <w:rFonts w:ascii="Georgia" w:hAnsi="Georgia"/>
          <w:b/>
        </w:rPr>
        <w:t xml:space="preserve"> </w:t>
      </w:r>
      <w:r w:rsidR="00CB4C28">
        <w:rPr>
          <w:rFonts w:ascii="Georgia" w:hAnsi="Georgia"/>
          <w:b/>
        </w:rPr>
        <w:t xml:space="preserve">Vi har jobbat målmedvetet med mångfald och jämställdhet på Kulturkalaset och nu kan vi se resultatet av detta, säger en mycket stolt </w:t>
      </w:r>
      <w:r w:rsidR="004C4BDB">
        <w:rPr>
          <w:rFonts w:ascii="Georgia" w:hAnsi="Georgia"/>
          <w:b/>
        </w:rPr>
        <w:t xml:space="preserve">Tasso </w:t>
      </w:r>
      <w:r w:rsidR="00CB4C28">
        <w:rPr>
          <w:rFonts w:ascii="Georgia" w:hAnsi="Georgia"/>
          <w:b/>
        </w:rPr>
        <w:t>Stafilidis, verksamhetsansvarig för Göteborgs Kulturkalas.</w:t>
      </w:r>
    </w:p>
    <w:p w:rsidR="00C05650" w:rsidRDefault="004C4BDB" w:rsidP="00A717EA">
      <w:pPr>
        <w:pStyle w:val="Normalwebb"/>
        <w:rPr>
          <w:rFonts w:ascii="Georgia" w:hAnsi="Georgia"/>
          <w:sz w:val="22"/>
          <w:szCs w:val="22"/>
        </w:rPr>
      </w:pPr>
      <w:r>
        <w:rPr>
          <w:rFonts w:ascii="Georgia" w:hAnsi="Georgia"/>
          <w:sz w:val="22"/>
          <w:szCs w:val="22"/>
        </w:rPr>
        <w:t xml:space="preserve">Nu är </w:t>
      </w:r>
      <w:hyperlink r:id="rId8" w:history="1">
        <w:r w:rsidRPr="002417BD">
          <w:rPr>
            <w:rStyle w:val="Hyperlnk"/>
            <w:rFonts w:ascii="Georgia" w:hAnsi="Georgia"/>
            <w:sz w:val="22"/>
            <w:szCs w:val="22"/>
          </w:rPr>
          <w:t>rapporten för Göteborgs Kulturkalas</w:t>
        </w:r>
      </w:hyperlink>
      <w:r>
        <w:rPr>
          <w:rFonts w:ascii="Georgia" w:hAnsi="Georgia"/>
          <w:sz w:val="22"/>
          <w:szCs w:val="22"/>
        </w:rPr>
        <w:t xml:space="preserve"> klar. Den visar bland annat att Kulturkalasets medvetna mångfaldsarbete</w:t>
      </w:r>
      <w:r w:rsidR="00CB4C28">
        <w:rPr>
          <w:rFonts w:ascii="Georgia" w:hAnsi="Georgia"/>
          <w:sz w:val="22"/>
          <w:szCs w:val="22"/>
        </w:rPr>
        <w:t xml:space="preserve"> är framgångsrikt.</w:t>
      </w:r>
      <w:r w:rsidR="00CB4C28">
        <w:rPr>
          <w:rFonts w:ascii="Georgia" w:hAnsi="Georgia"/>
          <w:sz w:val="22"/>
          <w:szCs w:val="22"/>
        </w:rPr>
        <w:br/>
      </w:r>
      <w:r>
        <w:rPr>
          <w:rFonts w:ascii="Georgia" w:hAnsi="Georgia"/>
          <w:sz w:val="22"/>
          <w:szCs w:val="22"/>
        </w:rPr>
        <w:t xml:space="preserve">2 794 </w:t>
      </w:r>
      <w:r w:rsidR="00CB4C28">
        <w:rPr>
          <w:rFonts w:ascii="Georgia" w:hAnsi="Georgia"/>
          <w:sz w:val="22"/>
          <w:szCs w:val="22"/>
        </w:rPr>
        <w:t xml:space="preserve">artister medverkade </w:t>
      </w:r>
      <w:r>
        <w:rPr>
          <w:rFonts w:ascii="Georgia" w:hAnsi="Georgia"/>
          <w:sz w:val="22"/>
          <w:szCs w:val="22"/>
        </w:rPr>
        <w:t>på de nio största festplatserna, av totalt cirka 3 500 medverkande under Göteborgs Kulturkalas. Inte bara dem som frontar en akt, utan alla som uppträder på scenen.</w:t>
      </w:r>
      <w:r w:rsidR="00C05650">
        <w:rPr>
          <w:rFonts w:ascii="Georgia" w:hAnsi="Georgia"/>
          <w:sz w:val="22"/>
          <w:szCs w:val="22"/>
        </w:rPr>
        <w:t xml:space="preserve"> Det visar sig då att 48 procent</w:t>
      </w:r>
      <w:r w:rsidR="00CB4C28">
        <w:rPr>
          <w:rFonts w:ascii="Georgia" w:hAnsi="Georgia"/>
          <w:sz w:val="22"/>
          <w:szCs w:val="22"/>
        </w:rPr>
        <w:t xml:space="preserve"> var kvinnor och</w:t>
      </w:r>
      <w:r w:rsidR="00C05650">
        <w:rPr>
          <w:rFonts w:ascii="Georgia" w:hAnsi="Georgia"/>
          <w:sz w:val="22"/>
          <w:szCs w:val="22"/>
        </w:rPr>
        <w:t xml:space="preserve"> 52 procent män.</w:t>
      </w:r>
      <w:r w:rsidR="00C05650">
        <w:rPr>
          <w:rFonts w:ascii="Georgia" w:hAnsi="Georgia"/>
          <w:sz w:val="22"/>
          <w:szCs w:val="22"/>
        </w:rPr>
        <w:br/>
      </w:r>
      <w:r w:rsidR="00381CE8">
        <w:rPr>
          <w:rFonts w:ascii="Georgia" w:hAnsi="Georgia"/>
          <w:sz w:val="22"/>
          <w:szCs w:val="22"/>
        </w:rPr>
        <w:t>–</w:t>
      </w:r>
      <w:r w:rsidR="00C05650">
        <w:rPr>
          <w:rFonts w:ascii="Georgia" w:hAnsi="Georgia"/>
          <w:sz w:val="22"/>
          <w:szCs w:val="22"/>
        </w:rPr>
        <w:t xml:space="preserve"> </w:t>
      </w:r>
      <w:r w:rsidR="00CB4C28">
        <w:rPr>
          <w:rFonts w:ascii="Georgia" w:hAnsi="Georgia"/>
          <w:sz w:val="22"/>
          <w:szCs w:val="22"/>
        </w:rPr>
        <w:t xml:space="preserve">Det är vårt ansvar att inte exkludera artister på grund av sitt kön. </w:t>
      </w:r>
      <w:r w:rsidR="004A2311">
        <w:rPr>
          <w:rFonts w:ascii="Georgia" w:hAnsi="Georgia"/>
          <w:sz w:val="22"/>
          <w:szCs w:val="22"/>
        </w:rPr>
        <w:t>Vi har visserligen</w:t>
      </w:r>
      <w:r w:rsidR="00CB4C28">
        <w:rPr>
          <w:rFonts w:ascii="Georgia" w:hAnsi="Georgia"/>
          <w:sz w:val="22"/>
          <w:szCs w:val="22"/>
        </w:rPr>
        <w:t xml:space="preserve"> </w:t>
      </w:r>
      <w:r w:rsidR="004A2311">
        <w:rPr>
          <w:rFonts w:ascii="Georgia" w:hAnsi="Georgia"/>
          <w:sz w:val="22"/>
          <w:szCs w:val="22"/>
        </w:rPr>
        <w:t>kommit en bra bit på vägen men för att nå ända fram ska vi fortsätta utveckla och förfina vårt metodarbete, säger Tasso Stafilidis</w:t>
      </w:r>
    </w:p>
    <w:p w:rsidR="004A2311" w:rsidRDefault="00C05650" w:rsidP="00FA7A4D">
      <w:pPr>
        <w:pStyle w:val="Normalwebb"/>
        <w:rPr>
          <w:rFonts w:ascii="Georgia" w:hAnsi="Georgia"/>
          <w:sz w:val="22"/>
          <w:szCs w:val="22"/>
        </w:rPr>
      </w:pPr>
      <w:r w:rsidRPr="00C05650">
        <w:rPr>
          <w:rFonts w:ascii="Georgia" w:hAnsi="Georgia"/>
          <w:b/>
          <w:sz w:val="22"/>
          <w:szCs w:val="22"/>
        </w:rPr>
        <w:t>Mångfald präglar Kulturkalaset</w:t>
      </w:r>
      <w:r w:rsidRPr="00C05650">
        <w:rPr>
          <w:rFonts w:ascii="Georgia" w:hAnsi="Georgia"/>
          <w:b/>
          <w:sz w:val="22"/>
          <w:szCs w:val="22"/>
        </w:rPr>
        <w:br/>
      </w:r>
      <w:r>
        <w:rPr>
          <w:rFonts w:ascii="Georgia" w:hAnsi="Georgia"/>
          <w:sz w:val="22"/>
          <w:szCs w:val="22"/>
        </w:rPr>
        <w:t>Utbudet på Göteborgs Kulturkalas ska spegla sammansättningen vad gäller kön, etnicitet, funktionalitet, sexuell läggning, könsidentitet</w:t>
      </w:r>
      <w:r w:rsidR="004A2311">
        <w:rPr>
          <w:rFonts w:ascii="Georgia" w:hAnsi="Georgia"/>
          <w:sz w:val="22"/>
          <w:szCs w:val="22"/>
        </w:rPr>
        <w:t>-/uttryck</w:t>
      </w:r>
      <w:r>
        <w:rPr>
          <w:rFonts w:ascii="Georgia" w:hAnsi="Georgia"/>
          <w:sz w:val="22"/>
          <w:szCs w:val="22"/>
        </w:rPr>
        <w:t>, religion och ålder.</w:t>
      </w:r>
      <w:r>
        <w:rPr>
          <w:rFonts w:ascii="Georgia" w:hAnsi="Georgia"/>
          <w:sz w:val="22"/>
          <w:szCs w:val="22"/>
        </w:rPr>
        <w:br/>
        <w:t xml:space="preserve">Förutom ett 30-tal internationella akter, fanns det programpunkter av Sveriges nationella minoriteter, fler kulturaktörer </w:t>
      </w:r>
      <w:r w:rsidR="004A2311">
        <w:rPr>
          <w:rFonts w:ascii="Georgia" w:hAnsi="Georgia"/>
          <w:sz w:val="22"/>
          <w:szCs w:val="22"/>
        </w:rPr>
        <w:t>som lyfter artister med olika funktionsvariationer</w:t>
      </w:r>
      <w:r>
        <w:rPr>
          <w:rFonts w:ascii="Georgia" w:hAnsi="Georgia"/>
          <w:sz w:val="22"/>
          <w:szCs w:val="22"/>
        </w:rPr>
        <w:t xml:space="preserve"> jämfört med i fjol, guidade bussturer till några av Göteborg </w:t>
      </w:r>
      <w:r w:rsidR="004A2311">
        <w:rPr>
          <w:rFonts w:ascii="Georgia" w:hAnsi="Georgia"/>
          <w:sz w:val="22"/>
          <w:szCs w:val="22"/>
        </w:rPr>
        <w:t xml:space="preserve">heliga byggnader, blad de 1 200 </w:t>
      </w:r>
      <w:r>
        <w:rPr>
          <w:rFonts w:ascii="Georgia" w:hAnsi="Georgia"/>
          <w:sz w:val="22"/>
          <w:szCs w:val="22"/>
        </w:rPr>
        <w:t>programstarterna.</w:t>
      </w:r>
      <w:r w:rsidR="004A2311">
        <w:rPr>
          <w:rFonts w:ascii="Georgia" w:hAnsi="Georgia"/>
          <w:sz w:val="22"/>
          <w:szCs w:val="22"/>
        </w:rPr>
        <w:t xml:space="preserve"> Det var också mat från he</w:t>
      </w:r>
      <w:r>
        <w:rPr>
          <w:rFonts w:ascii="Georgia" w:hAnsi="Georgia"/>
          <w:sz w:val="22"/>
          <w:szCs w:val="22"/>
        </w:rPr>
        <w:t>la världen</w:t>
      </w:r>
      <w:r w:rsidR="004A2311">
        <w:rPr>
          <w:rFonts w:ascii="Georgia" w:hAnsi="Georgia"/>
          <w:sz w:val="22"/>
          <w:szCs w:val="22"/>
        </w:rPr>
        <w:t xml:space="preserve"> med en markant ökning av antalet matförsäljare.</w:t>
      </w:r>
    </w:p>
    <w:p w:rsidR="00FA7A4D" w:rsidRDefault="00C05650" w:rsidP="00FA7A4D">
      <w:pPr>
        <w:pStyle w:val="Normalwebb"/>
        <w:spacing w:before="0" w:beforeAutospacing="0" w:after="0" w:afterAutospacing="0"/>
        <w:rPr>
          <w:rFonts w:ascii="Georgia" w:hAnsi="Georgia"/>
          <w:sz w:val="22"/>
          <w:szCs w:val="22"/>
        </w:rPr>
      </w:pPr>
      <w:r w:rsidRPr="00C05650">
        <w:rPr>
          <w:rFonts w:ascii="Georgia" w:hAnsi="Georgia"/>
          <w:b/>
          <w:sz w:val="22"/>
          <w:szCs w:val="22"/>
        </w:rPr>
        <w:t>Nöjda besökare</w:t>
      </w:r>
      <w:r w:rsidRPr="00C05650">
        <w:rPr>
          <w:rFonts w:ascii="Georgia" w:hAnsi="Georgia"/>
          <w:b/>
          <w:sz w:val="22"/>
          <w:szCs w:val="22"/>
        </w:rPr>
        <w:br/>
      </w:r>
      <w:r>
        <w:rPr>
          <w:rFonts w:ascii="Georgia" w:hAnsi="Georgia"/>
          <w:sz w:val="22"/>
          <w:szCs w:val="22"/>
        </w:rPr>
        <w:t>Under Göteborgs Kulturkalas genomfördes en undersökning bland besökarna. Den visar att Göteborgs Kulturkalas präglas av en glad stämning. Totalt får Kulturkal</w:t>
      </w:r>
      <w:r w:rsidR="00FA7A4D">
        <w:rPr>
          <w:rFonts w:ascii="Georgia" w:hAnsi="Georgia"/>
          <w:sz w:val="22"/>
          <w:szCs w:val="22"/>
        </w:rPr>
        <w:t xml:space="preserve">aset 6,5 på en sjugradig skala. </w:t>
      </w:r>
      <w:r>
        <w:rPr>
          <w:rFonts w:ascii="Georgia" w:hAnsi="Georgia"/>
          <w:sz w:val="22"/>
          <w:szCs w:val="22"/>
        </w:rPr>
        <w:t>Besökarna ger också högt betyg till utbudet. Betyget blev 6,3 på frågan om det på Kulturkalaset finns något för alla.</w:t>
      </w:r>
      <w:r w:rsidR="00FA7A4D" w:rsidRPr="00FA7A4D">
        <w:rPr>
          <w:rFonts w:ascii="Georgia" w:hAnsi="Georgia"/>
          <w:sz w:val="22"/>
          <w:szCs w:val="22"/>
        </w:rPr>
        <w:t xml:space="preserve"> </w:t>
      </w:r>
    </w:p>
    <w:p w:rsidR="00C05650" w:rsidRDefault="00381CE8" w:rsidP="00FA7A4D">
      <w:pPr>
        <w:pStyle w:val="Normalwebb"/>
        <w:spacing w:before="0" w:beforeAutospacing="0" w:after="0" w:afterAutospacing="0"/>
        <w:rPr>
          <w:rFonts w:ascii="Georgia" w:hAnsi="Georgia"/>
          <w:sz w:val="22"/>
          <w:szCs w:val="22"/>
        </w:rPr>
      </w:pPr>
      <w:r>
        <w:rPr>
          <w:rFonts w:ascii="Georgia" w:hAnsi="Georgia"/>
          <w:sz w:val="22"/>
          <w:szCs w:val="22"/>
        </w:rPr>
        <w:t>–</w:t>
      </w:r>
      <w:r w:rsidR="00FA7A4D">
        <w:rPr>
          <w:rFonts w:ascii="Georgia" w:hAnsi="Georgia"/>
          <w:sz w:val="22"/>
          <w:szCs w:val="22"/>
        </w:rPr>
        <w:t xml:space="preserve"> Det är jättekul att Kulturkalasets besökare gillar bredden på vårt program och känner att det finns något för alla. Vi anstränger oss verkligen för att skapa ett kulturkalas för alla, säger en mycket </w:t>
      </w:r>
      <w:r w:rsidR="00EA536E">
        <w:rPr>
          <w:rFonts w:ascii="Georgia" w:hAnsi="Georgia"/>
          <w:sz w:val="22"/>
          <w:szCs w:val="22"/>
        </w:rPr>
        <w:t>nöjd</w:t>
      </w:r>
      <w:bookmarkStart w:id="0" w:name="_GoBack"/>
      <w:bookmarkEnd w:id="0"/>
      <w:r w:rsidR="00FA7A4D">
        <w:rPr>
          <w:rFonts w:ascii="Georgia" w:hAnsi="Georgia"/>
          <w:sz w:val="22"/>
          <w:szCs w:val="22"/>
        </w:rPr>
        <w:t xml:space="preserve"> Mia Samuelsson, konstnärlig ledare för Göteborgs Kulturkalas.</w:t>
      </w:r>
    </w:p>
    <w:p w:rsidR="00FA7A4D" w:rsidRPr="00C05650" w:rsidRDefault="00FA7A4D" w:rsidP="00FA7A4D">
      <w:pPr>
        <w:pStyle w:val="Normalwebb"/>
        <w:spacing w:before="0" w:beforeAutospacing="0" w:after="0" w:afterAutospacing="0"/>
        <w:rPr>
          <w:rFonts w:ascii="Georgia" w:hAnsi="Georgia"/>
          <w:sz w:val="22"/>
          <w:szCs w:val="22"/>
        </w:rPr>
      </w:pPr>
    </w:p>
    <w:p w:rsidR="0081271A" w:rsidRPr="0081271A" w:rsidRDefault="0081271A" w:rsidP="0081271A">
      <w:pPr>
        <w:spacing w:after="0" w:line="240" w:lineRule="auto"/>
        <w:rPr>
          <w:rFonts w:ascii="Georgia" w:hAnsi="Georgia"/>
          <w:b/>
        </w:rPr>
      </w:pPr>
      <w:r w:rsidRPr="0081271A">
        <w:rPr>
          <w:rFonts w:ascii="Georgia" w:hAnsi="Georgia"/>
          <w:b/>
        </w:rPr>
        <w:t>Kontakt</w:t>
      </w:r>
    </w:p>
    <w:p w:rsidR="0081271A" w:rsidRDefault="002E00C0" w:rsidP="0081271A">
      <w:pPr>
        <w:spacing w:after="0" w:line="240" w:lineRule="auto"/>
        <w:rPr>
          <w:rFonts w:ascii="Georgia" w:hAnsi="Georgia"/>
        </w:rPr>
      </w:pPr>
      <w:r w:rsidRPr="002E00C0">
        <w:rPr>
          <w:rFonts w:ascii="Georgia" w:hAnsi="Georgia"/>
        </w:rPr>
        <w:t>Tasso Stafilidis</w:t>
      </w:r>
      <w:r w:rsidR="00422D96">
        <w:rPr>
          <w:rFonts w:ascii="Georgia" w:hAnsi="Georgia"/>
        </w:rPr>
        <w:t xml:space="preserve">, </w:t>
      </w:r>
      <w:r>
        <w:rPr>
          <w:rFonts w:ascii="Georgia" w:hAnsi="Georgia"/>
        </w:rPr>
        <w:t>verksamhetsansvarig</w:t>
      </w:r>
      <w:r w:rsidR="00FA7A4D">
        <w:rPr>
          <w:rFonts w:ascii="Georgia" w:hAnsi="Georgia"/>
        </w:rPr>
        <w:t>, Göteborgs K</w:t>
      </w:r>
      <w:r w:rsidR="00422D96" w:rsidRPr="00422D96">
        <w:rPr>
          <w:rFonts w:ascii="Georgia" w:hAnsi="Georgia"/>
        </w:rPr>
        <w:t>ulturkalas</w:t>
      </w:r>
      <w:r>
        <w:rPr>
          <w:rFonts w:ascii="Georgia" w:hAnsi="Georgia"/>
        </w:rPr>
        <w:t xml:space="preserve">, </w:t>
      </w:r>
      <w:r w:rsidR="00FA7A4D">
        <w:rPr>
          <w:rFonts w:ascii="Georgia" w:hAnsi="Georgia"/>
        </w:rPr>
        <w:t>070-376 04 03</w:t>
      </w:r>
    </w:p>
    <w:p w:rsidR="000B117E" w:rsidRDefault="000B117E" w:rsidP="0081271A">
      <w:pPr>
        <w:spacing w:after="0" w:line="240" w:lineRule="auto"/>
        <w:rPr>
          <w:rFonts w:ascii="Georgia" w:hAnsi="Georgia"/>
        </w:rPr>
      </w:pPr>
    </w:p>
    <w:p w:rsidR="000B117E" w:rsidRPr="000B117E" w:rsidRDefault="000B117E" w:rsidP="000B117E">
      <w:pPr>
        <w:spacing w:after="0" w:line="240" w:lineRule="auto"/>
        <w:rPr>
          <w:rFonts w:ascii="Georgia" w:hAnsi="Georgia"/>
          <w:b/>
        </w:rPr>
      </w:pPr>
      <w:r w:rsidRPr="000B117E">
        <w:rPr>
          <w:rFonts w:ascii="Georgia" w:hAnsi="Georgia"/>
          <w:b/>
        </w:rPr>
        <w:t>Fakta Göteborgs kulturkalas</w:t>
      </w:r>
    </w:p>
    <w:p w:rsidR="000B117E" w:rsidRPr="000B117E" w:rsidRDefault="000B117E" w:rsidP="000B117E">
      <w:pPr>
        <w:spacing w:after="0" w:line="240" w:lineRule="auto"/>
        <w:rPr>
          <w:rFonts w:ascii="Georgia" w:hAnsi="Georgia"/>
        </w:rPr>
      </w:pPr>
      <w:r w:rsidRPr="000B117E">
        <w:rPr>
          <w:rFonts w:ascii="Georgia" w:hAnsi="Georgia"/>
        </w:rPr>
        <w:t>• Gratis för alla.</w:t>
      </w:r>
    </w:p>
    <w:p w:rsidR="000B117E" w:rsidRPr="000B117E" w:rsidRDefault="000B117E" w:rsidP="000B117E">
      <w:pPr>
        <w:spacing w:after="0" w:line="240" w:lineRule="auto"/>
        <w:rPr>
          <w:rFonts w:ascii="Georgia" w:hAnsi="Georgia"/>
        </w:rPr>
      </w:pPr>
      <w:r w:rsidRPr="000B117E">
        <w:rPr>
          <w:rFonts w:ascii="Georgia" w:hAnsi="Georgia"/>
        </w:rPr>
        <w:t>• En av Skandinaviens största kulturfestivaler.</w:t>
      </w:r>
    </w:p>
    <w:p w:rsidR="000B117E" w:rsidRPr="000B117E" w:rsidRDefault="000B117E" w:rsidP="000B117E">
      <w:pPr>
        <w:spacing w:after="0" w:line="240" w:lineRule="auto"/>
        <w:rPr>
          <w:rFonts w:ascii="Georgia" w:hAnsi="Georgia"/>
        </w:rPr>
      </w:pPr>
      <w:r w:rsidRPr="000B117E">
        <w:rPr>
          <w:rFonts w:ascii="Georgia" w:hAnsi="Georgia"/>
        </w:rPr>
        <w:t>• Programmet innehåller alla typer av kulturgenrer och målgruppen är alla.</w:t>
      </w:r>
    </w:p>
    <w:p w:rsidR="000B117E" w:rsidRPr="000B117E" w:rsidRDefault="000B117E" w:rsidP="000B117E">
      <w:pPr>
        <w:spacing w:after="0" w:line="240" w:lineRule="auto"/>
        <w:rPr>
          <w:rFonts w:ascii="Georgia" w:hAnsi="Georgia"/>
        </w:rPr>
      </w:pPr>
      <w:r w:rsidRPr="000B117E">
        <w:rPr>
          <w:rFonts w:ascii="Georgia" w:hAnsi="Georgia"/>
        </w:rPr>
        <w:t>• Göteborgs kulturkalas genomfördes för första gången 2007 och är en utveckling av det tidigare Göteborgskalaset med anor från 90-talet.</w:t>
      </w:r>
    </w:p>
    <w:p w:rsidR="000B117E" w:rsidRPr="000B117E" w:rsidRDefault="000B117E" w:rsidP="000B117E">
      <w:pPr>
        <w:spacing w:after="0" w:line="240" w:lineRule="auto"/>
        <w:rPr>
          <w:rFonts w:ascii="Georgia" w:hAnsi="Georgia"/>
        </w:rPr>
      </w:pPr>
      <w:r w:rsidRPr="000B117E">
        <w:rPr>
          <w:rFonts w:ascii="Georgia" w:hAnsi="Georgia"/>
        </w:rPr>
        <w:t xml:space="preserve">• Evenemanget miljödiplomeras årligen av Göteborgs stad och uppfyller kriterierna i </w:t>
      </w:r>
      <w:proofErr w:type="spellStart"/>
      <w:r w:rsidRPr="000B117E">
        <w:rPr>
          <w:rFonts w:ascii="Georgia" w:hAnsi="Georgia"/>
        </w:rPr>
        <w:t>Fairtrade</w:t>
      </w:r>
      <w:proofErr w:type="spellEnd"/>
      <w:r w:rsidRPr="000B117E">
        <w:rPr>
          <w:rFonts w:ascii="Georgia" w:hAnsi="Georgia"/>
        </w:rPr>
        <w:t xml:space="preserve"> City Göteborg.</w:t>
      </w:r>
    </w:p>
    <w:p w:rsidR="000B117E" w:rsidRPr="000B117E" w:rsidRDefault="000B117E" w:rsidP="000B117E">
      <w:pPr>
        <w:spacing w:after="0" w:line="240" w:lineRule="auto"/>
        <w:rPr>
          <w:rFonts w:ascii="Georgia" w:hAnsi="Georgia"/>
        </w:rPr>
      </w:pPr>
    </w:p>
    <w:p w:rsidR="000B117E" w:rsidRPr="000B117E" w:rsidRDefault="004C2BDD" w:rsidP="000B117E">
      <w:pPr>
        <w:spacing w:after="0" w:line="240" w:lineRule="auto"/>
        <w:rPr>
          <w:rFonts w:ascii="Georgia" w:hAnsi="Georgia"/>
          <w:i/>
        </w:rPr>
      </w:pPr>
      <w:r>
        <w:rPr>
          <w:rFonts w:ascii="Georgia" w:hAnsi="Georgia"/>
          <w:i/>
        </w:rPr>
        <w:t>Göteborgs K</w:t>
      </w:r>
      <w:r w:rsidR="000B117E" w:rsidRPr="000B117E">
        <w:rPr>
          <w:rFonts w:ascii="Georgia" w:hAnsi="Georgia"/>
          <w:i/>
        </w:rPr>
        <w:t>ulturkalas är ett samarbete mellan Göteborgs Stad, Västra Götalandsregionen och Göteborg &amp; Co, som också projektleder evenemanget.</w:t>
      </w:r>
    </w:p>
    <w:p w:rsidR="007C6FDF" w:rsidRPr="000B117E" w:rsidRDefault="000B117E" w:rsidP="000B117E">
      <w:pPr>
        <w:spacing w:after="0" w:line="240" w:lineRule="auto"/>
        <w:rPr>
          <w:rFonts w:ascii="Georgia" w:hAnsi="Georgia"/>
          <w:i/>
        </w:rPr>
      </w:pPr>
      <w:r w:rsidRPr="000B117E">
        <w:rPr>
          <w:rFonts w:ascii="Georgia" w:hAnsi="Georgia"/>
          <w:i/>
        </w:rPr>
        <w:t>www.goteborg.com/kulturkalaset</w:t>
      </w:r>
    </w:p>
    <w:p w:rsidR="00D1014B" w:rsidRPr="00D1014B" w:rsidRDefault="00D1014B" w:rsidP="0081271A">
      <w:pPr>
        <w:rPr>
          <w:rFonts w:ascii="Georgia" w:hAnsi="Georgia"/>
        </w:rPr>
      </w:pPr>
    </w:p>
    <w:sectPr w:rsidR="00D1014B" w:rsidRPr="00D1014B" w:rsidSect="00FA7A4D">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B1C26"/>
    <w:multiLevelType w:val="hybridMultilevel"/>
    <w:tmpl w:val="2AAC6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004E81"/>
    <w:rsid w:val="00010527"/>
    <w:rsid w:val="00012B4A"/>
    <w:rsid w:val="00031AB4"/>
    <w:rsid w:val="000520A6"/>
    <w:rsid w:val="00065127"/>
    <w:rsid w:val="000B117E"/>
    <w:rsid w:val="000C1B02"/>
    <w:rsid w:val="001069E6"/>
    <w:rsid w:val="0012622E"/>
    <w:rsid w:val="0013711B"/>
    <w:rsid w:val="00162956"/>
    <w:rsid w:val="00171675"/>
    <w:rsid w:val="00180626"/>
    <w:rsid w:val="0018139F"/>
    <w:rsid w:val="001A6DB0"/>
    <w:rsid w:val="001C6AFC"/>
    <w:rsid w:val="00204448"/>
    <w:rsid w:val="00207DF6"/>
    <w:rsid w:val="00216522"/>
    <w:rsid w:val="00227D8D"/>
    <w:rsid w:val="002359A8"/>
    <w:rsid w:val="002417BD"/>
    <w:rsid w:val="00245459"/>
    <w:rsid w:val="0026064B"/>
    <w:rsid w:val="002E00C0"/>
    <w:rsid w:val="002E47CD"/>
    <w:rsid w:val="002F5710"/>
    <w:rsid w:val="00315EFF"/>
    <w:rsid w:val="00381CE8"/>
    <w:rsid w:val="003946AF"/>
    <w:rsid w:val="003B735E"/>
    <w:rsid w:val="003C4377"/>
    <w:rsid w:val="003E4A2A"/>
    <w:rsid w:val="003F53BA"/>
    <w:rsid w:val="003F7507"/>
    <w:rsid w:val="003F7D65"/>
    <w:rsid w:val="00405A6F"/>
    <w:rsid w:val="00422D96"/>
    <w:rsid w:val="0042631B"/>
    <w:rsid w:val="00442589"/>
    <w:rsid w:val="00442BFD"/>
    <w:rsid w:val="0045075C"/>
    <w:rsid w:val="004A2311"/>
    <w:rsid w:val="004B0FB2"/>
    <w:rsid w:val="004B6E1B"/>
    <w:rsid w:val="004C2BDD"/>
    <w:rsid w:val="004C4BDB"/>
    <w:rsid w:val="004E14D7"/>
    <w:rsid w:val="00507320"/>
    <w:rsid w:val="005314FE"/>
    <w:rsid w:val="005C0142"/>
    <w:rsid w:val="005F1872"/>
    <w:rsid w:val="005F3875"/>
    <w:rsid w:val="006454D9"/>
    <w:rsid w:val="00660E85"/>
    <w:rsid w:val="00667668"/>
    <w:rsid w:val="00675A18"/>
    <w:rsid w:val="006C2708"/>
    <w:rsid w:val="006C3151"/>
    <w:rsid w:val="006F0DB0"/>
    <w:rsid w:val="0071426C"/>
    <w:rsid w:val="00722563"/>
    <w:rsid w:val="00725EDE"/>
    <w:rsid w:val="00743901"/>
    <w:rsid w:val="00753B29"/>
    <w:rsid w:val="00770EC7"/>
    <w:rsid w:val="00782F2A"/>
    <w:rsid w:val="007B27DA"/>
    <w:rsid w:val="007C3E53"/>
    <w:rsid w:val="007C6FDF"/>
    <w:rsid w:val="007F3C7F"/>
    <w:rsid w:val="0080051A"/>
    <w:rsid w:val="0081271A"/>
    <w:rsid w:val="00876E7B"/>
    <w:rsid w:val="008A5E68"/>
    <w:rsid w:val="008F3F14"/>
    <w:rsid w:val="00912B94"/>
    <w:rsid w:val="009328B5"/>
    <w:rsid w:val="009C3106"/>
    <w:rsid w:val="009D210D"/>
    <w:rsid w:val="009E3603"/>
    <w:rsid w:val="009E462C"/>
    <w:rsid w:val="009F4ABA"/>
    <w:rsid w:val="00A5294B"/>
    <w:rsid w:val="00A60665"/>
    <w:rsid w:val="00A717EA"/>
    <w:rsid w:val="00AD36EF"/>
    <w:rsid w:val="00AE3E46"/>
    <w:rsid w:val="00AF4C28"/>
    <w:rsid w:val="00B0536C"/>
    <w:rsid w:val="00C00BA0"/>
    <w:rsid w:val="00C05650"/>
    <w:rsid w:val="00C12EE3"/>
    <w:rsid w:val="00C13B36"/>
    <w:rsid w:val="00C13E79"/>
    <w:rsid w:val="00C218FF"/>
    <w:rsid w:val="00C54B7A"/>
    <w:rsid w:val="00CB4C28"/>
    <w:rsid w:val="00D012EE"/>
    <w:rsid w:val="00D1014B"/>
    <w:rsid w:val="00D11BE2"/>
    <w:rsid w:val="00D2709C"/>
    <w:rsid w:val="00D755B0"/>
    <w:rsid w:val="00DC3170"/>
    <w:rsid w:val="00DD3968"/>
    <w:rsid w:val="00E542F2"/>
    <w:rsid w:val="00E612EF"/>
    <w:rsid w:val="00EA536E"/>
    <w:rsid w:val="00ED08B3"/>
    <w:rsid w:val="00EF1ACF"/>
    <w:rsid w:val="00F1076F"/>
    <w:rsid w:val="00F803DA"/>
    <w:rsid w:val="00FA6EE7"/>
    <w:rsid w:val="00FA7A4D"/>
    <w:rsid w:val="00FF74A9"/>
    <w:rsid w:val="00FF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 w:type="paragraph" w:styleId="Normalwebb">
    <w:name w:val="Normal (Web)"/>
    <w:basedOn w:val="Normal"/>
    <w:uiPriority w:val="99"/>
    <w:unhideWhenUsed/>
    <w:rsid w:val="00A717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26064B"/>
    <w:rPr>
      <w:sz w:val="16"/>
      <w:szCs w:val="16"/>
    </w:rPr>
  </w:style>
  <w:style w:type="paragraph" w:styleId="Kommentarer">
    <w:name w:val="annotation text"/>
    <w:basedOn w:val="Normal"/>
    <w:link w:val="KommentarerChar"/>
    <w:uiPriority w:val="99"/>
    <w:semiHidden/>
    <w:unhideWhenUsed/>
    <w:rsid w:val="0026064B"/>
    <w:pPr>
      <w:spacing w:line="240" w:lineRule="auto"/>
    </w:pPr>
    <w:rPr>
      <w:sz w:val="20"/>
      <w:szCs w:val="20"/>
    </w:rPr>
  </w:style>
  <w:style w:type="character" w:customStyle="1" w:styleId="KommentarerChar">
    <w:name w:val="Kommentarer Char"/>
    <w:basedOn w:val="Standardstycketeckensnitt"/>
    <w:link w:val="Kommentarer"/>
    <w:uiPriority w:val="99"/>
    <w:semiHidden/>
    <w:rsid w:val="0026064B"/>
    <w:rPr>
      <w:sz w:val="20"/>
      <w:szCs w:val="20"/>
    </w:rPr>
  </w:style>
  <w:style w:type="paragraph" w:styleId="Kommentarsmne">
    <w:name w:val="annotation subject"/>
    <w:basedOn w:val="Kommentarer"/>
    <w:next w:val="Kommentarer"/>
    <w:link w:val="KommentarsmneChar"/>
    <w:uiPriority w:val="99"/>
    <w:semiHidden/>
    <w:unhideWhenUsed/>
    <w:rsid w:val="0026064B"/>
    <w:rPr>
      <w:b/>
      <w:bCs/>
    </w:rPr>
  </w:style>
  <w:style w:type="character" w:customStyle="1" w:styleId="KommentarsmneChar">
    <w:name w:val="Kommentarsämne Char"/>
    <w:basedOn w:val="KommentarerChar"/>
    <w:link w:val="Kommentarsmne"/>
    <w:uiPriority w:val="99"/>
    <w:semiHidden/>
    <w:rsid w:val="002606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 w:type="paragraph" w:styleId="Normalwebb">
    <w:name w:val="Normal (Web)"/>
    <w:basedOn w:val="Normal"/>
    <w:uiPriority w:val="99"/>
    <w:unhideWhenUsed/>
    <w:rsid w:val="00A717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26064B"/>
    <w:rPr>
      <w:sz w:val="16"/>
      <w:szCs w:val="16"/>
    </w:rPr>
  </w:style>
  <w:style w:type="paragraph" w:styleId="Kommentarer">
    <w:name w:val="annotation text"/>
    <w:basedOn w:val="Normal"/>
    <w:link w:val="KommentarerChar"/>
    <w:uiPriority w:val="99"/>
    <w:semiHidden/>
    <w:unhideWhenUsed/>
    <w:rsid w:val="0026064B"/>
    <w:pPr>
      <w:spacing w:line="240" w:lineRule="auto"/>
    </w:pPr>
    <w:rPr>
      <w:sz w:val="20"/>
      <w:szCs w:val="20"/>
    </w:rPr>
  </w:style>
  <w:style w:type="character" w:customStyle="1" w:styleId="KommentarerChar">
    <w:name w:val="Kommentarer Char"/>
    <w:basedOn w:val="Standardstycketeckensnitt"/>
    <w:link w:val="Kommentarer"/>
    <w:uiPriority w:val="99"/>
    <w:semiHidden/>
    <w:rsid w:val="0026064B"/>
    <w:rPr>
      <w:sz w:val="20"/>
      <w:szCs w:val="20"/>
    </w:rPr>
  </w:style>
  <w:style w:type="paragraph" w:styleId="Kommentarsmne">
    <w:name w:val="annotation subject"/>
    <w:basedOn w:val="Kommentarer"/>
    <w:next w:val="Kommentarer"/>
    <w:link w:val="KommentarsmneChar"/>
    <w:uiPriority w:val="99"/>
    <w:semiHidden/>
    <w:unhideWhenUsed/>
    <w:rsid w:val="0026064B"/>
    <w:rPr>
      <w:b/>
      <w:bCs/>
    </w:rPr>
  </w:style>
  <w:style w:type="character" w:customStyle="1" w:styleId="KommentarsmneChar">
    <w:name w:val="Kommentarsämne Char"/>
    <w:basedOn w:val="KommentarerChar"/>
    <w:link w:val="Kommentarsmne"/>
    <w:uiPriority w:val="99"/>
    <w:semiHidden/>
    <w:rsid w:val="002606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11103">
      <w:bodyDiv w:val="1"/>
      <w:marLeft w:val="0"/>
      <w:marRight w:val="0"/>
      <w:marTop w:val="0"/>
      <w:marBottom w:val="0"/>
      <w:divBdr>
        <w:top w:val="none" w:sz="0" w:space="0" w:color="auto"/>
        <w:left w:val="none" w:sz="0" w:space="0" w:color="auto"/>
        <w:bottom w:val="none" w:sz="0" w:space="0" w:color="auto"/>
        <w:right w:val="none" w:sz="0" w:space="0" w:color="auto"/>
      </w:divBdr>
    </w:div>
    <w:div w:id="12395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kalaset.goteborg.com/nyheter.php?n=2721"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E280-43D1-4037-8F2E-C47D2BED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5E02EB3E.dotm</Template>
  <TotalTime>11</TotalTime>
  <Pages>1</Pages>
  <Words>463</Words>
  <Characters>2460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Lehmann</dc:creator>
  <cp:lastModifiedBy>Stefan Gadd</cp:lastModifiedBy>
  <cp:revision>4</cp:revision>
  <cp:lastPrinted>2014-10-20T15:08:00Z</cp:lastPrinted>
  <dcterms:created xsi:type="dcterms:W3CDTF">2014-10-22T06:44:00Z</dcterms:created>
  <dcterms:modified xsi:type="dcterms:W3CDTF">2014-10-22T06:54:00Z</dcterms:modified>
</cp:coreProperties>
</file>