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87" w:rsidRDefault="00357D94">
      <w:r>
        <w:rPr>
          <w:noProof/>
          <w:sz w:val="18"/>
          <w:szCs w:val="18"/>
          <w:lang w:eastAsia="sv-SE"/>
        </w:rPr>
        <w:drawing>
          <wp:inline distT="0" distB="0" distL="0" distR="0">
            <wp:extent cx="1905000" cy="600075"/>
            <wp:effectExtent l="19050" t="0" r="0" b="0"/>
            <wp:docPr id="1"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7" cstate="print"/>
                    <a:srcRect/>
                    <a:stretch>
                      <a:fillRect/>
                    </a:stretch>
                  </pic:blipFill>
                  <pic:spPr bwMode="auto">
                    <a:xfrm>
                      <a:off x="0" y="0"/>
                      <a:ext cx="1905000" cy="600075"/>
                    </a:xfrm>
                    <a:prstGeom prst="rect">
                      <a:avLst/>
                    </a:prstGeom>
                    <a:noFill/>
                    <a:ln w="9525">
                      <a:noFill/>
                      <a:miter lim="800000"/>
                      <a:headEnd/>
                      <a:tailEnd/>
                    </a:ln>
                  </pic:spPr>
                </pic:pic>
              </a:graphicData>
            </a:graphic>
          </wp:inline>
        </w:drawing>
      </w:r>
      <w:r w:rsidR="00492D87">
        <w:tab/>
      </w:r>
      <w:r w:rsidR="00492D87">
        <w:tab/>
      </w:r>
      <w:r w:rsidR="00492D87">
        <w:tab/>
      </w:r>
      <w:r w:rsidR="00492D87">
        <w:tab/>
      </w:r>
    </w:p>
    <w:p w:rsidR="00492D87" w:rsidRDefault="00492D87" w:rsidP="00492D87">
      <w:pPr>
        <w:pStyle w:val="Ingetavstnd"/>
        <w:rPr>
          <w:b/>
        </w:rPr>
      </w:pPr>
      <w:r w:rsidRPr="00492D87">
        <w:rPr>
          <w:b/>
        </w:rPr>
        <w:t>201</w:t>
      </w:r>
      <w:r w:rsidR="0056175D">
        <w:rPr>
          <w:b/>
        </w:rPr>
        <w:t>4</w:t>
      </w:r>
      <w:r w:rsidR="004C57CE">
        <w:rPr>
          <w:b/>
        </w:rPr>
        <w:t>-11</w:t>
      </w:r>
      <w:r w:rsidRPr="00492D87">
        <w:rPr>
          <w:b/>
        </w:rPr>
        <w:t>-</w:t>
      </w:r>
      <w:r w:rsidR="004C57CE">
        <w:rPr>
          <w:b/>
        </w:rPr>
        <w:t>13</w:t>
      </w:r>
    </w:p>
    <w:p w:rsidR="00492D87" w:rsidRDefault="002C4D1D" w:rsidP="00492D87">
      <w:pPr>
        <w:pStyle w:val="Ingetavstnd"/>
        <w:rPr>
          <w:b/>
        </w:rPr>
      </w:pPr>
      <w:r>
        <w:rPr>
          <w:b/>
        </w:rPr>
        <w:t>Bildningsnämnden</w:t>
      </w:r>
    </w:p>
    <w:p w:rsidR="002C4D1D" w:rsidRPr="002C4D1D" w:rsidRDefault="002C4D1D" w:rsidP="002C4D1D">
      <w:pPr>
        <w:pStyle w:val="Ingetavstnd"/>
        <w:rPr>
          <w:rFonts w:ascii="Arial Black" w:hAnsi="Arial Black"/>
          <w:i/>
          <w:sz w:val="28"/>
          <w:szCs w:val="28"/>
        </w:rPr>
      </w:pPr>
      <w:r>
        <w:rPr>
          <w:rFonts w:ascii="Arial Black" w:hAnsi="Arial Black"/>
          <w:sz w:val="28"/>
          <w:szCs w:val="28"/>
        </w:rPr>
        <w:br/>
        <w:t>Pressinformation inför bildningsnämndens sammanträde</w:t>
      </w:r>
      <w:r>
        <w:rPr>
          <w:rFonts w:ascii="Arial Black" w:hAnsi="Arial Black"/>
          <w:sz w:val="28"/>
          <w:szCs w:val="28"/>
        </w:rPr>
        <w:br/>
      </w:r>
      <w:r w:rsidRPr="002C4D1D">
        <w:rPr>
          <w:i/>
        </w:rPr>
        <w:t>För ytterligare information kontakta bildningsnämndens ordförande Carina Boberg</w:t>
      </w:r>
      <w:r>
        <w:rPr>
          <w:i/>
        </w:rPr>
        <w:t xml:space="preserve"> (FP), telefon 013- 20 </w:t>
      </w:r>
      <w:r>
        <w:rPr>
          <w:i/>
          <w:iCs/>
        </w:rPr>
        <w:t>69 37</w:t>
      </w:r>
    </w:p>
    <w:p w:rsidR="00B44F53" w:rsidRPr="002C4D1D" w:rsidRDefault="00B44F53" w:rsidP="002C4D1D">
      <w:pPr>
        <w:pStyle w:val="Ingetavstnd"/>
        <w:rPr>
          <w:i/>
          <w:iCs/>
        </w:rPr>
      </w:pPr>
      <w:r w:rsidRPr="002C4D1D">
        <w:rPr>
          <w:i/>
        </w:rPr>
        <w:t xml:space="preserve"> </w:t>
      </w:r>
    </w:p>
    <w:p w:rsidR="00B44F53" w:rsidRDefault="00B44F53" w:rsidP="002C4D1D">
      <w:pPr>
        <w:pStyle w:val="Ingetavstnd"/>
        <w:rPr>
          <w:rFonts w:ascii="Arial Black" w:hAnsi="Arial Black"/>
        </w:rPr>
      </w:pPr>
      <w:r w:rsidRPr="002C4D1D">
        <w:rPr>
          <w:rFonts w:ascii="Arial Black" w:hAnsi="Arial Black"/>
        </w:rPr>
        <w:t>Ärende</w:t>
      </w:r>
      <w:r w:rsidR="004C57CE">
        <w:rPr>
          <w:rFonts w:ascii="Arial Black" w:hAnsi="Arial Black"/>
        </w:rPr>
        <w:t xml:space="preserve"> 2</w:t>
      </w:r>
    </w:p>
    <w:p w:rsidR="004C57CE" w:rsidRDefault="004C57CE" w:rsidP="002C4D1D">
      <w:pPr>
        <w:pStyle w:val="Ingetavstnd"/>
        <w:rPr>
          <w:rFonts w:ascii="Arial Black" w:hAnsi="Arial Black"/>
        </w:rPr>
      </w:pPr>
      <w:r>
        <w:rPr>
          <w:rFonts w:ascii="Arial Black" w:hAnsi="Arial Black"/>
        </w:rPr>
        <w:t>L</w:t>
      </w:r>
      <w:r w:rsidR="00B63277">
        <w:rPr>
          <w:rFonts w:ascii="Arial Black" w:hAnsi="Arial Black"/>
        </w:rPr>
        <w:t>ågt</w:t>
      </w:r>
      <w:r>
        <w:rPr>
          <w:rFonts w:ascii="Arial Black" w:hAnsi="Arial Black"/>
        </w:rPr>
        <w:t xml:space="preserve"> resultat i lästest</w:t>
      </w:r>
    </w:p>
    <w:p w:rsidR="004C57CE" w:rsidRDefault="00602B3E" w:rsidP="004C57CE">
      <w:pPr>
        <w:pStyle w:val="Ingetavstnd"/>
        <w:rPr>
          <w:b/>
        </w:rPr>
      </w:pPr>
      <w:r>
        <w:rPr>
          <w:b/>
        </w:rPr>
        <w:t>Elever som börjar årskurs 1 på gymnasiet genomför</w:t>
      </w:r>
      <w:r w:rsidR="004C57CE" w:rsidRPr="004C57CE">
        <w:rPr>
          <w:b/>
        </w:rPr>
        <w:t xml:space="preserve"> lästest</w:t>
      </w:r>
      <w:r>
        <w:rPr>
          <w:b/>
        </w:rPr>
        <w:t xml:space="preserve">. </w:t>
      </w:r>
      <w:r w:rsidR="004C57CE" w:rsidRPr="004C57CE">
        <w:rPr>
          <w:b/>
        </w:rPr>
        <w:t xml:space="preserve">Medelvärdet är i år 26,8 </w:t>
      </w:r>
      <w:r w:rsidR="00682A0B">
        <w:rPr>
          <w:b/>
        </w:rPr>
        <w:t xml:space="preserve">poäng </w:t>
      </w:r>
      <w:r w:rsidR="004C57CE" w:rsidRPr="004C57CE">
        <w:rPr>
          <w:b/>
        </w:rPr>
        <w:t>vilket är ett lägre resultat än tidigare.  Det är fortfarande stor skillnad mellan flickors och pojkars resultat.</w:t>
      </w:r>
      <w:r w:rsidRPr="00602B3E">
        <w:rPr>
          <w:b/>
        </w:rPr>
        <w:t xml:space="preserve"> </w:t>
      </w:r>
    </w:p>
    <w:p w:rsidR="00602B3E" w:rsidRDefault="00602B3E" w:rsidP="004C57CE">
      <w:pPr>
        <w:pStyle w:val="Ingetavstnd"/>
        <w:rPr>
          <w:b/>
        </w:rPr>
      </w:pPr>
    </w:p>
    <w:p w:rsidR="00602B3E" w:rsidRPr="00602B3E" w:rsidRDefault="00602B3E" w:rsidP="004C57CE">
      <w:pPr>
        <w:pStyle w:val="Ingetavstnd"/>
      </w:pPr>
      <w:r w:rsidRPr="00602B3E">
        <w:t>Detta är fjortonde gången som testet genomförts.</w:t>
      </w:r>
      <w:r>
        <w:t xml:space="preserve"> </w:t>
      </w:r>
      <w:r w:rsidRPr="00602B3E">
        <w:rPr>
          <w:bCs/>
          <w:sz w:val="23"/>
          <w:szCs w:val="23"/>
        </w:rPr>
        <w:t xml:space="preserve">Testmedelvärdena </w:t>
      </w:r>
      <w:r>
        <w:rPr>
          <w:sz w:val="23"/>
          <w:szCs w:val="23"/>
        </w:rPr>
        <w:t>visar läsförmågan hos elevgruppen som börjat årskurs 1, inte skolans kvalitet på undervisningen.</w:t>
      </w:r>
    </w:p>
    <w:p w:rsidR="004C57CE" w:rsidRPr="004C57CE" w:rsidRDefault="004C57CE" w:rsidP="004C57CE">
      <w:pPr>
        <w:pStyle w:val="Ingetavstnd"/>
        <w:rPr>
          <w:b/>
        </w:rPr>
      </w:pPr>
    </w:p>
    <w:p w:rsidR="004C57CE" w:rsidRDefault="00B63277" w:rsidP="004C57CE">
      <w:pPr>
        <w:pStyle w:val="Ingetavstnd"/>
      </w:pPr>
      <w:r>
        <w:t>–</w:t>
      </w:r>
      <w:r w:rsidR="004C57CE">
        <w:t xml:space="preserve"> </w:t>
      </w:r>
      <w:r>
        <w:t>Vi kan konstatera att läsförmågan tyvärr sjunker, säger bildningsnämndens ordförande Carina Boberg (FP). L</w:t>
      </w:r>
      <w:r w:rsidR="004C57CE">
        <w:t>ästest</w:t>
      </w:r>
      <w:r>
        <w:t>et</w:t>
      </w:r>
      <w:r w:rsidR="004C57CE">
        <w:t xml:space="preserve"> är ett</w:t>
      </w:r>
      <w:r>
        <w:t xml:space="preserve"> effektivt</w:t>
      </w:r>
      <w:r w:rsidR="004C57CE">
        <w:t xml:space="preserve"> verktyg för att </w:t>
      </w:r>
      <w:r>
        <w:t>uppmärksamma detta . Det är bra, för då kan vi sätta in resurser för att göra något åt det.</w:t>
      </w:r>
      <w:r>
        <w:br/>
      </w:r>
    </w:p>
    <w:p w:rsidR="004C57CE" w:rsidRDefault="00B63277" w:rsidP="004C57CE">
      <w:pPr>
        <w:pStyle w:val="Ingetavstnd"/>
      </w:pPr>
      <w:r w:rsidRPr="00682A0B">
        <w:rPr>
          <w:b/>
        </w:rPr>
        <w:t>Samtliga sjutton</w:t>
      </w:r>
      <w:r>
        <w:t xml:space="preserve"> gymnasie</w:t>
      </w:r>
      <w:r w:rsidRPr="004C57CE">
        <w:t>skolo</w:t>
      </w:r>
      <w:r>
        <w:t>r har deltagit i testet,</w:t>
      </w:r>
      <w:r w:rsidRPr="00B63277">
        <w:t xml:space="preserve"> </w:t>
      </w:r>
      <w:r w:rsidR="00682A0B">
        <w:t>fem</w:t>
      </w:r>
      <w:r w:rsidRPr="004C57CE">
        <w:t xml:space="preserve"> kommunala, </w:t>
      </w:r>
      <w:r w:rsidR="00682A0B">
        <w:t>elva</w:t>
      </w:r>
      <w:r w:rsidRPr="004C57CE">
        <w:t xml:space="preserve"> fristående gymnasieskolor samt gymnasial landstingsutbildning</w:t>
      </w:r>
      <w:r>
        <w:t xml:space="preserve">. </w:t>
      </w:r>
      <w:r w:rsidR="004C57CE" w:rsidRPr="004C57CE">
        <w:t xml:space="preserve">Totalt </w:t>
      </w:r>
      <w:r>
        <w:t xml:space="preserve">deltog i år </w:t>
      </w:r>
      <w:r w:rsidR="004C57CE" w:rsidRPr="004C57CE">
        <w:t xml:space="preserve">913 flickor och 927 pojkar, </w:t>
      </w:r>
      <w:r>
        <w:t xml:space="preserve">sammanlagt </w:t>
      </w:r>
      <w:r w:rsidR="004C57CE" w:rsidRPr="004C57CE">
        <w:t>1 840 elever.</w:t>
      </w:r>
    </w:p>
    <w:p w:rsidR="00B63277" w:rsidRPr="004C57CE" w:rsidRDefault="00B63277" w:rsidP="004C57CE">
      <w:pPr>
        <w:pStyle w:val="Ingetavstnd"/>
      </w:pPr>
    </w:p>
    <w:p w:rsidR="004C57CE" w:rsidRDefault="004C57CE" w:rsidP="004C57CE">
      <w:pPr>
        <w:pStyle w:val="Ingetavstnd"/>
      </w:pPr>
      <w:r w:rsidRPr="004C57CE">
        <w:t>Maxpoäng på testet är 115. Linköpingselevernas testmedelvärde är 26,8 vilket är ett lägre resultat än tidigare. Skillnaden mellan flickors och pojkars resultat är markant och bestående.</w:t>
      </w:r>
    </w:p>
    <w:p w:rsidR="00B63277" w:rsidRDefault="00B63277" w:rsidP="004C57CE">
      <w:pPr>
        <w:pStyle w:val="Ingetavstnd"/>
      </w:pPr>
    </w:p>
    <w:p w:rsidR="004C57CE" w:rsidRPr="004C57CE" w:rsidRDefault="004C57CE" w:rsidP="004C57CE">
      <w:pPr>
        <w:pStyle w:val="Ingetavstnd"/>
      </w:pPr>
      <w:r w:rsidRPr="004C57CE">
        <w:t>Det högsta medelvärdet som har uppnåtts är 37,8 (2002) och det lägsta före år 2014 är 28,3 (2013). Flickornas medelvärde 32,7 och pojkarnas 20,7 följer samma tillbakagång. Skillnaden mellan flickors och pojkars resultat ge</w:t>
      </w:r>
      <w:r w:rsidR="00B63277">
        <w:t>nom åren är mellan 10 och 15 po</w:t>
      </w:r>
      <w:r w:rsidRPr="004C57CE">
        <w:t>äng.</w:t>
      </w:r>
    </w:p>
    <w:p w:rsidR="00B63277" w:rsidRDefault="00B63277" w:rsidP="004C57CE">
      <w:pPr>
        <w:pStyle w:val="Ingetavstnd"/>
      </w:pPr>
    </w:p>
    <w:p w:rsidR="00B63277" w:rsidRPr="00B63277" w:rsidRDefault="00B63277" w:rsidP="00B63277">
      <w:pPr>
        <w:pStyle w:val="Ingetavstnd"/>
        <w:rPr>
          <w:rFonts w:ascii="Arial Black" w:hAnsi="Arial Black"/>
        </w:rPr>
      </w:pPr>
      <w:r w:rsidRPr="00B63277">
        <w:rPr>
          <w:rFonts w:ascii="Arial Black" w:hAnsi="Arial Black"/>
        </w:rPr>
        <w:t>Ärende 3</w:t>
      </w:r>
    </w:p>
    <w:p w:rsidR="00B63277" w:rsidRDefault="00B63277" w:rsidP="00B63277">
      <w:pPr>
        <w:pStyle w:val="Ingetavstnd"/>
        <w:rPr>
          <w:rFonts w:ascii="Arial Black" w:hAnsi="Arial Black"/>
        </w:rPr>
      </w:pPr>
      <w:r w:rsidRPr="00B63277">
        <w:rPr>
          <w:rFonts w:ascii="Arial Black" w:hAnsi="Arial Black"/>
        </w:rPr>
        <w:t>Lovskola</w:t>
      </w:r>
    </w:p>
    <w:p w:rsidR="00B63277" w:rsidRPr="00044DE6" w:rsidRDefault="00044DE6" w:rsidP="00B63277">
      <w:pPr>
        <w:pStyle w:val="Ingetavstnd"/>
        <w:rPr>
          <w:b/>
        </w:rPr>
      </w:pPr>
      <w:r w:rsidRPr="00044DE6">
        <w:rPr>
          <w:b/>
        </w:rPr>
        <w:t>Tidigare kunde elever som inte blivit godkända i svenska, engelska och matematik läsa sommarkurser. Detta har ersatts av lovskolor. Varje skola avgör själv vilket lov det passar att genomföra studierna</w:t>
      </w:r>
      <w:r>
        <w:rPr>
          <w:b/>
        </w:rPr>
        <w:t>.</w:t>
      </w:r>
    </w:p>
    <w:p w:rsidR="00044DE6" w:rsidRDefault="00044DE6" w:rsidP="00B63277">
      <w:pPr>
        <w:pStyle w:val="Ingetavstnd"/>
      </w:pPr>
    </w:p>
    <w:p w:rsidR="00044DE6" w:rsidRDefault="00044DE6" w:rsidP="00B63277">
      <w:pPr>
        <w:pStyle w:val="Ingetavstnd"/>
      </w:pPr>
      <w:r>
        <w:t xml:space="preserve">Skälet till förändringen är att tidpunkten när stöd önskas varierar mellan skolorna. Skolorna kan också avgöra i vilka kurser det är störst behov av stöd. Skolorna får de pengar som </w:t>
      </w:r>
      <w:r>
        <w:lastRenderedPageBreak/>
        <w:t xml:space="preserve">tidigare använts till sommarskola. ALG, Berzeliusskolan, Birgittaskolan, Folkungaskolan och Katedralskolan </w:t>
      </w:r>
      <w:r w:rsidR="005B7F5C">
        <w:t xml:space="preserve">delar på </w:t>
      </w:r>
      <w:r>
        <w:t>300 000 kronor.</w:t>
      </w:r>
    </w:p>
    <w:p w:rsidR="00044DE6" w:rsidRDefault="00044DE6" w:rsidP="00B63277">
      <w:pPr>
        <w:pStyle w:val="Ingetavstnd"/>
      </w:pPr>
    </w:p>
    <w:p w:rsidR="00B63277" w:rsidRDefault="00B63277" w:rsidP="00B63277">
      <w:pPr>
        <w:pStyle w:val="Ingetavstnd"/>
      </w:pPr>
      <w:r>
        <w:t xml:space="preserve">Utöver dessa medel </w:t>
      </w:r>
      <w:r w:rsidR="005B7F5C">
        <w:t>finns</w:t>
      </w:r>
      <w:r>
        <w:t xml:space="preserve"> statliga medel om 150 000 </w:t>
      </w:r>
      <w:r w:rsidR="005B7F5C">
        <w:t>kronor för sommarskola un</w:t>
      </w:r>
      <w:r>
        <w:t xml:space="preserve">der </w:t>
      </w:r>
      <w:r w:rsidR="005B7F5C">
        <w:t>två</w:t>
      </w:r>
      <w:r>
        <w:t xml:space="preserve"> veckor för elever i Matematik 1 a för Anders Ljungstedts Gymnasium och Birgittaskolan.</w:t>
      </w:r>
    </w:p>
    <w:p w:rsidR="005B7F5C" w:rsidRDefault="00B63277" w:rsidP="00B63277">
      <w:pPr>
        <w:pStyle w:val="Ingetavstnd"/>
      </w:pPr>
      <w:r>
        <w:t>I bidragsbeloppen till fristående gymnasieskolor ä</w:t>
      </w:r>
      <w:r w:rsidR="005B7F5C">
        <w:t>r motsvarande medel redan inklu</w:t>
      </w:r>
      <w:r>
        <w:t xml:space="preserve">derat. </w:t>
      </w:r>
    </w:p>
    <w:p w:rsidR="005B7F5C" w:rsidRDefault="005B7F5C" w:rsidP="00B63277">
      <w:pPr>
        <w:pStyle w:val="Ingetavstnd"/>
      </w:pPr>
    </w:p>
    <w:p w:rsidR="00B63277" w:rsidRDefault="005B7F5C" w:rsidP="00B63277">
      <w:pPr>
        <w:pStyle w:val="Ingetavstnd"/>
      </w:pPr>
      <w:r w:rsidRPr="00682A0B">
        <w:rPr>
          <w:b/>
        </w:rPr>
        <w:t>S</w:t>
      </w:r>
      <w:r w:rsidR="00B63277" w:rsidRPr="00682A0B">
        <w:rPr>
          <w:b/>
        </w:rPr>
        <w:t xml:space="preserve">kolorna </w:t>
      </w:r>
      <w:r w:rsidRPr="00682A0B">
        <w:rPr>
          <w:b/>
        </w:rPr>
        <w:t xml:space="preserve">skulle </w:t>
      </w:r>
      <w:r w:rsidR="00B63277" w:rsidRPr="00682A0B">
        <w:rPr>
          <w:b/>
        </w:rPr>
        <w:t>senast</w:t>
      </w:r>
      <w:r w:rsidR="00B63277">
        <w:t xml:space="preserve"> 1</w:t>
      </w:r>
      <w:r>
        <w:t xml:space="preserve"> oktober</w:t>
      </w:r>
      <w:r w:rsidR="00B63277">
        <w:t xml:space="preserve"> 2014 redovisa hur många elever som deltagit i undervisning under lov</w:t>
      </w:r>
      <w:r>
        <w:t xml:space="preserve">, kurser, </w:t>
      </w:r>
      <w:r w:rsidR="00B63277">
        <w:t>antal som genomfört prövning samt resultatet av prövningarna. Detta visade</w:t>
      </w:r>
      <w:r>
        <w:t xml:space="preserve"> sig inte vara möjligt eftersom </w:t>
      </w:r>
      <w:r w:rsidR="00B63277">
        <w:t>flera skolor erbjudit undervisning vecka 44 och man har också inkluderat medlen i den ordinarie stödverksamheten. Redovisningen nedan innehåller därför hur skolorna använd medlen och i de fall det är möjligt resultatet av åtgärderna.</w:t>
      </w:r>
    </w:p>
    <w:p w:rsidR="00682A0B" w:rsidRDefault="00682A0B" w:rsidP="00B63277">
      <w:pPr>
        <w:pStyle w:val="Ingetavstnd"/>
      </w:pPr>
    </w:p>
    <w:p w:rsidR="00B63277" w:rsidRDefault="005B7F5C" w:rsidP="00B63277">
      <w:pPr>
        <w:pStyle w:val="Ingetavstnd"/>
      </w:pPr>
      <w:r>
        <w:t xml:space="preserve">Anders Ljungstedts Gymnasium: </w:t>
      </w:r>
      <w:r w:rsidR="00B63277">
        <w:t>Medlen har använts i den ordinarie stödverksamheten.</w:t>
      </w:r>
    </w:p>
    <w:p w:rsidR="00B63277" w:rsidRDefault="00B63277" w:rsidP="00B63277">
      <w:pPr>
        <w:pStyle w:val="Ingetavstnd"/>
      </w:pPr>
      <w:r>
        <w:t>Berzeliusskolan påbörjade vecka 44 extra undervisnin</w:t>
      </w:r>
      <w:r w:rsidR="005B7F5C">
        <w:t xml:space="preserve">g i fysik. Vissa av </w:t>
      </w:r>
      <w:r>
        <w:t>eleverna har F sedan tidigare och kommer att genomföra prövning senare. Andra deltagare</w:t>
      </w:r>
      <w:r w:rsidR="005B7F5C">
        <w:t xml:space="preserve"> har ännu inte avslutat kursen.</w:t>
      </w:r>
    </w:p>
    <w:p w:rsidR="005B7F5C" w:rsidRDefault="005B7F5C" w:rsidP="00B63277">
      <w:pPr>
        <w:pStyle w:val="Ingetavstnd"/>
      </w:pPr>
    </w:p>
    <w:p w:rsidR="00B63277" w:rsidRDefault="00B63277" w:rsidP="00B63277">
      <w:pPr>
        <w:pStyle w:val="Ingetavstnd"/>
      </w:pPr>
      <w:r>
        <w:t>Birgittaskolan genomförd</w:t>
      </w:r>
      <w:r w:rsidR="00682A0B">
        <w:t>e lovskola vecka 44 i kurserna m</w:t>
      </w:r>
      <w:r>
        <w:t xml:space="preserve">atematik 1b, 2b, 1c, 2c, samt grundskolematematik. 19 elever anmälde sig, men endast 7 elever genomförde prövning. Av dessa </w:t>
      </w:r>
      <w:r w:rsidR="00682A0B">
        <w:t>fick</w:t>
      </w:r>
      <w:r>
        <w:t xml:space="preserve"> en elev betyget E, övriga F.</w:t>
      </w:r>
    </w:p>
    <w:p w:rsidR="005B7F5C" w:rsidRDefault="005B7F5C" w:rsidP="00B63277">
      <w:pPr>
        <w:pStyle w:val="Ingetavstnd"/>
      </w:pPr>
    </w:p>
    <w:p w:rsidR="00B63277" w:rsidRDefault="005B7F5C" w:rsidP="00B63277">
      <w:pPr>
        <w:pStyle w:val="Ingetavstnd"/>
      </w:pPr>
      <w:r>
        <w:t xml:space="preserve">Folkungaskolan </w:t>
      </w:r>
      <w:r w:rsidR="00682A0B">
        <w:t>erbjöd lovskola i kurserna m</w:t>
      </w:r>
      <w:r w:rsidR="00B63277">
        <w:t xml:space="preserve">atematik 1b, 2b och 3 under 5 arbetsdagar i </w:t>
      </w:r>
      <w:proofErr w:type="spellStart"/>
      <w:r w:rsidR="00B63277">
        <w:t>au-gusti</w:t>
      </w:r>
      <w:proofErr w:type="spellEnd"/>
      <w:r w:rsidR="00B63277">
        <w:t xml:space="preserve">. 14 elever anmälde sig, 4 flickor och 4 pojkar genomförde en prövning. Av dessa </w:t>
      </w:r>
      <w:r w:rsidR="00682A0B">
        <w:t>fick</w:t>
      </w:r>
      <w:r w:rsidR="00B63277">
        <w:t xml:space="preserve"> 1 pojke och en flicka betyget E, resterande klarade inte kursen, </w:t>
      </w:r>
      <w:proofErr w:type="spellStart"/>
      <w:proofErr w:type="gramStart"/>
      <w:r w:rsidR="00B63277">
        <w:t>dvs</w:t>
      </w:r>
      <w:proofErr w:type="spellEnd"/>
      <w:proofErr w:type="gramEnd"/>
      <w:r w:rsidR="00B63277">
        <w:t xml:space="preserve"> erhöll betyget F.</w:t>
      </w:r>
    </w:p>
    <w:p w:rsidR="00682A0B" w:rsidRDefault="00682A0B" w:rsidP="00B63277">
      <w:pPr>
        <w:pStyle w:val="Ingetavstnd"/>
      </w:pPr>
    </w:p>
    <w:p w:rsidR="005B7F5C" w:rsidRDefault="00B63277" w:rsidP="00B63277">
      <w:pPr>
        <w:pStyle w:val="Ingetavstnd"/>
      </w:pPr>
      <w:r>
        <w:t>Katedralskolan</w:t>
      </w:r>
      <w:r w:rsidR="005B7F5C">
        <w:t xml:space="preserve"> e</w:t>
      </w:r>
      <w:r>
        <w:t xml:space="preserve">rbjöd lovskola under påsklovet för de elever som i matematik 2b riskerade F. 24 elever anmälde sig till lovskolan. Det finns inga dokumenterade resultat för denna kurs eftersom eleverna examinerades tillsammans med andra elever i slutet av terminen. </w:t>
      </w:r>
    </w:p>
    <w:p w:rsidR="005B7F5C" w:rsidRPr="00682A0B" w:rsidRDefault="005B7F5C" w:rsidP="00B63277">
      <w:pPr>
        <w:pStyle w:val="Ingetavstnd"/>
        <w:rPr>
          <w:b/>
        </w:rPr>
      </w:pPr>
    </w:p>
    <w:p w:rsidR="00B63277" w:rsidRPr="00682A0B" w:rsidRDefault="00B63277" w:rsidP="00B63277">
      <w:pPr>
        <w:pStyle w:val="Ingetavstnd"/>
        <w:rPr>
          <w:b/>
        </w:rPr>
      </w:pPr>
      <w:r w:rsidRPr="00682A0B">
        <w:rPr>
          <w:b/>
        </w:rPr>
        <w:t>Statsbidragsfinansierad sommarskola</w:t>
      </w:r>
    </w:p>
    <w:p w:rsidR="00B63277" w:rsidRDefault="00B63277" w:rsidP="00B63277">
      <w:pPr>
        <w:pStyle w:val="Ingetavstnd"/>
      </w:pPr>
      <w:r>
        <w:t xml:space="preserve">Utbildningskontoret sökte och </w:t>
      </w:r>
      <w:r w:rsidR="00682A0B">
        <w:t xml:space="preserve">fick </w:t>
      </w:r>
      <w:r>
        <w:t xml:space="preserve">statsbidrag för sommarskola i matematik 1a för elever i yrkesprogram. Birgittaskolan anordnade sommarskolan som riktade sig till samtliga yrkesprogram. Av de 6 flickor och 7 pojkar som deltog </w:t>
      </w:r>
      <w:r w:rsidR="00682A0B">
        <w:t>fick fem</w:t>
      </w:r>
      <w:r>
        <w:t xml:space="preserve"> flickor och </w:t>
      </w:r>
      <w:r w:rsidR="00682A0B">
        <w:t>sex</w:t>
      </w:r>
      <w:r>
        <w:t xml:space="preserve"> pojkar minst betyget E.</w:t>
      </w:r>
    </w:p>
    <w:p w:rsidR="00602B3E" w:rsidRDefault="00602B3E" w:rsidP="005B7F5C">
      <w:pPr>
        <w:pStyle w:val="Ingetavstnd"/>
      </w:pPr>
    </w:p>
    <w:p w:rsidR="00682A0B" w:rsidRDefault="00682A0B" w:rsidP="005B7F5C">
      <w:pPr>
        <w:pStyle w:val="Ingetavstnd"/>
        <w:rPr>
          <w:rFonts w:ascii="Arial Black" w:hAnsi="Arial Black"/>
        </w:rPr>
      </w:pPr>
    </w:p>
    <w:p w:rsidR="00682A0B" w:rsidRDefault="00682A0B" w:rsidP="005B7F5C">
      <w:pPr>
        <w:pStyle w:val="Ingetavstnd"/>
        <w:rPr>
          <w:rFonts w:ascii="Arial Black" w:hAnsi="Arial Black"/>
        </w:rPr>
      </w:pPr>
    </w:p>
    <w:p w:rsidR="00682A0B" w:rsidRDefault="00682A0B" w:rsidP="005B7F5C">
      <w:pPr>
        <w:pStyle w:val="Ingetavstnd"/>
        <w:rPr>
          <w:rFonts w:ascii="Arial Black" w:hAnsi="Arial Black"/>
        </w:rPr>
      </w:pPr>
    </w:p>
    <w:p w:rsidR="00682A0B" w:rsidRDefault="00682A0B" w:rsidP="005B7F5C">
      <w:pPr>
        <w:pStyle w:val="Ingetavstnd"/>
        <w:rPr>
          <w:rFonts w:ascii="Arial Black" w:hAnsi="Arial Black"/>
        </w:rPr>
      </w:pPr>
    </w:p>
    <w:p w:rsidR="00682A0B" w:rsidRDefault="00682A0B" w:rsidP="005B7F5C">
      <w:pPr>
        <w:pStyle w:val="Ingetavstnd"/>
        <w:rPr>
          <w:rFonts w:ascii="Arial Black" w:hAnsi="Arial Black"/>
        </w:rPr>
      </w:pPr>
    </w:p>
    <w:p w:rsidR="00682A0B" w:rsidRDefault="00682A0B" w:rsidP="005B7F5C">
      <w:pPr>
        <w:pStyle w:val="Ingetavstnd"/>
        <w:rPr>
          <w:rFonts w:ascii="Arial Black" w:hAnsi="Arial Black"/>
        </w:rPr>
      </w:pPr>
    </w:p>
    <w:p w:rsidR="00682A0B" w:rsidRDefault="00682A0B" w:rsidP="005B7F5C">
      <w:pPr>
        <w:pStyle w:val="Ingetavstnd"/>
        <w:rPr>
          <w:rFonts w:ascii="Arial Black" w:hAnsi="Arial Black"/>
        </w:rPr>
      </w:pPr>
    </w:p>
    <w:p w:rsidR="00682A0B" w:rsidRDefault="00682A0B" w:rsidP="005B7F5C">
      <w:pPr>
        <w:pStyle w:val="Ingetavstnd"/>
        <w:rPr>
          <w:rFonts w:ascii="Arial Black" w:hAnsi="Arial Black"/>
        </w:rPr>
      </w:pPr>
    </w:p>
    <w:p w:rsidR="005B7F5C" w:rsidRPr="005B7F5C" w:rsidRDefault="005B7F5C" w:rsidP="005B7F5C">
      <w:pPr>
        <w:pStyle w:val="Ingetavstnd"/>
        <w:rPr>
          <w:rFonts w:ascii="Arial Black" w:hAnsi="Arial Black"/>
        </w:rPr>
      </w:pPr>
      <w:r w:rsidRPr="005B7F5C">
        <w:rPr>
          <w:rFonts w:ascii="Arial Black" w:hAnsi="Arial Black"/>
        </w:rPr>
        <w:t>Ärende 5</w:t>
      </w:r>
    </w:p>
    <w:p w:rsidR="005B7F5C" w:rsidRDefault="00602B3E" w:rsidP="005B7F5C">
      <w:pPr>
        <w:pStyle w:val="Ingetavstnd"/>
        <w:rPr>
          <w:rFonts w:ascii="Arial Black" w:hAnsi="Arial Black"/>
        </w:rPr>
      </w:pPr>
      <w:r>
        <w:rPr>
          <w:rFonts w:ascii="Arial Black" w:hAnsi="Arial Black"/>
        </w:rPr>
        <w:t>Fler unga hade s</w:t>
      </w:r>
      <w:r w:rsidR="005B7F5C" w:rsidRPr="005B7F5C">
        <w:rPr>
          <w:rFonts w:ascii="Arial Black" w:hAnsi="Arial Black"/>
        </w:rPr>
        <w:t>ommarjobb</w:t>
      </w:r>
    </w:p>
    <w:p w:rsidR="00602B3E" w:rsidRPr="00602B3E" w:rsidRDefault="00602B3E" w:rsidP="00602B3E">
      <w:pPr>
        <w:pStyle w:val="Ingetavstnd"/>
        <w:rPr>
          <w:b/>
        </w:rPr>
      </w:pPr>
      <w:r w:rsidRPr="00602B3E">
        <w:rPr>
          <w:b/>
        </w:rPr>
        <w:t>I år har sammanlagt 941 ungdomar haft någon form av kommunalt sommarjobb. Det är en ökning med 140 jämfört med 2013. Då hade 801 ungdomar sommarjobb.</w:t>
      </w:r>
    </w:p>
    <w:p w:rsidR="00602B3E" w:rsidRPr="00602B3E" w:rsidRDefault="00602B3E" w:rsidP="00602B3E">
      <w:pPr>
        <w:pStyle w:val="Ingetavstnd"/>
        <w:rPr>
          <w:b/>
        </w:rPr>
      </w:pPr>
    </w:p>
    <w:p w:rsidR="00602B3E" w:rsidRPr="00602B3E" w:rsidRDefault="00602B3E" w:rsidP="00602B3E">
      <w:pPr>
        <w:pStyle w:val="Ingetavstnd"/>
        <w:rPr>
          <w:b/>
        </w:rPr>
      </w:pPr>
      <w:r w:rsidRPr="00602B3E">
        <w:t>2014</w:t>
      </w:r>
      <w:r>
        <w:t xml:space="preserve"> an</w:t>
      </w:r>
      <w:r w:rsidR="00682A0B">
        <w:t>ordnade bildningsnämnden genom Jobb- och kunskapst</w:t>
      </w:r>
      <w:r>
        <w:t>o</w:t>
      </w:r>
      <w:r w:rsidR="00682A0B">
        <w:t>r</w:t>
      </w:r>
      <w:r>
        <w:t xml:space="preserve">get eller andra aktörer 941 sommarjobb i kommunen och idéburen sektor. </w:t>
      </w:r>
    </w:p>
    <w:p w:rsidR="00602B3E" w:rsidRDefault="00602B3E" w:rsidP="00602B3E">
      <w:pPr>
        <w:pStyle w:val="Ingetavstnd"/>
      </w:pPr>
    </w:p>
    <w:p w:rsidR="00602B3E" w:rsidRDefault="00602B3E" w:rsidP="00602B3E">
      <w:pPr>
        <w:pStyle w:val="Ingetavstnd"/>
      </w:pPr>
      <w:r>
        <w:t>Bildningsnämnd</w:t>
      </w:r>
      <w:r w:rsidR="00682A0B">
        <w:t>en anordnar genom Jobb- och k</w:t>
      </w:r>
      <w:r>
        <w:t>unskapstorget tre former av sommarjobb:</w:t>
      </w:r>
      <w:r w:rsidR="00682A0B">
        <w:br/>
      </w:r>
    </w:p>
    <w:p w:rsidR="00602B3E" w:rsidRDefault="00602B3E" w:rsidP="00682A0B">
      <w:pPr>
        <w:pStyle w:val="Ingetavstnd"/>
        <w:numPr>
          <w:ilvl w:val="0"/>
          <w:numId w:val="1"/>
        </w:numPr>
      </w:pPr>
      <w:r>
        <w:t>Lottade sommarjobb för ungdomar i gymnasieskolan</w:t>
      </w:r>
    </w:p>
    <w:p w:rsidR="00602B3E" w:rsidRDefault="00602B3E" w:rsidP="00602B3E">
      <w:pPr>
        <w:pStyle w:val="Ingetavstnd"/>
      </w:pPr>
    </w:p>
    <w:p w:rsidR="00563D93" w:rsidRDefault="00602B3E" w:rsidP="00682A0B">
      <w:pPr>
        <w:pStyle w:val="Ingetavstnd"/>
        <w:numPr>
          <w:ilvl w:val="0"/>
          <w:numId w:val="1"/>
        </w:numPr>
      </w:pPr>
      <w:r>
        <w:t>Riktade sommarjobb för ungdomar med särskilt behov av sommara</w:t>
      </w:r>
      <w:r w:rsidR="00563D93">
        <w:t>ktivitet, till exempel av sociala eller medicinska skäl.</w:t>
      </w:r>
    </w:p>
    <w:p w:rsidR="00563D93" w:rsidRDefault="00602B3E" w:rsidP="00602B3E">
      <w:pPr>
        <w:pStyle w:val="Ingetavstnd"/>
      </w:pPr>
      <w:r>
        <w:t xml:space="preserve"> </w:t>
      </w:r>
    </w:p>
    <w:p w:rsidR="00602B3E" w:rsidRDefault="00602B3E" w:rsidP="00682A0B">
      <w:pPr>
        <w:pStyle w:val="Ingetavstnd"/>
        <w:numPr>
          <w:ilvl w:val="0"/>
          <w:numId w:val="1"/>
        </w:numPr>
      </w:pPr>
      <w:r>
        <w:t>Sommarjobb för ungdomar som lever i familjer med försörjningsstöd. Genomförs för andra året med goda resultat.</w:t>
      </w:r>
    </w:p>
    <w:p w:rsidR="00602B3E" w:rsidRDefault="00602B3E" w:rsidP="00602B3E">
      <w:pPr>
        <w:pStyle w:val="Ingetavstnd"/>
      </w:pPr>
    </w:p>
    <w:p w:rsidR="00602B3E" w:rsidRDefault="00602B3E" w:rsidP="00602B3E">
      <w:pPr>
        <w:pStyle w:val="Ingetavstnd"/>
      </w:pPr>
      <w:r>
        <w:t>Förutom detta har bildningsnämnden finansier</w:t>
      </w:r>
      <w:r w:rsidR="00563D93">
        <w:t>at ett antal sommarverksamheter:</w:t>
      </w:r>
      <w:r w:rsidR="00682A0B">
        <w:br/>
      </w:r>
    </w:p>
    <w:p w:rsidR="00602B3E" w:rsidRDefault="00602B3E" w:rsidP="00682A0B">
      <w:pPr>
        <w:pStyle w:val="Ingetavstnd"/>
        <w:numPr>
          <w:ilvl w:val="0"/>
          <w:numId w:val="2"/>
        </w:numPr>
      </w:pPr>
      <w:r>
        <w:t>Unga ledare i samarbete med Östergötlands Idrottsförbund (ÖIF) . Detta har pågått i ett antal år och syftar till att utbilda och anställa ungdomar som idrottsledare i stadsdelarna.</w:t>
      </w:r>
    </w:p>
    <w:p w:rsidR="00602B3E" w:rsidRDefault="00602B3E" w:rsidP="00602B3E">
      <w:pPr>
        <w:pStyle w:val="Ingetavstnd"/>
      </w:pPr>
    </w:p>
    <w:p w:rsidR="00602B3E" w:rsidRDefault="00602B3E" w:rsidP="00682A0B">
      <w:pPr>
        <w:pStyle w:val="Ingetavstnd"/>
        <w:numPr>
          <w:ilvl w:val="0"/>
          <w:numId w:val="2"/>
        </w:numPr>
      </w:pPr>
      <w:r>
        <w:t xml:space="preserve">Sommarentreprenörer, i samarbete med </w:t>
      </w:r>
      <w:proofErr w:type="spellStart"/>
      <w:r>
        <w:t>Nulink</w:t>
      </w:r>
      <w:proofErr w:type="spellEnd"/>
      <w:r>
        <w:t xml:space="preserve"> ges ett 20-tal ungdomar möjligheten att starta, genomföra och avsluta ett företag under sommaren.</w:t>
      </w:r>
    </w:p>
    <w:p w:rsidR="00602B3E" w:rsidRDefault="00602B3E" w:rsidP="00602B3E">
      <w:pPr>
        <w:pStyle w:val="Ingetavstnd"/>
      </w:pPr>
    </w:p>
    <w:p w:rsidR="00602B3E" w:rsidRDefault="00602B3E" w:rsidP="00682A0B">
      <w:pPr>
        <w:pStyle w:val="Ingetavstnd"/>
        <w:numPr>
          <w:ilvl w:val="0"/>
          <w:numId w:val="2"/>
        </w:numPr>
      </w:pPr>
      <w:r>
        <w:t>Språkpraktik utomlands. Elever som läser steg 5 i moderna språk ges möjlighet att arbeta i ett tysk-, fransk-, eller spansktalande land.</w:t>
      </w:r>
    </w:p>
    <w:p w:rsidR="00602B3E" w:rsidRDefault="00602B3E" w:rsidP="00602B3E">
      <w:pPr>
        <w:pStyle w:val="Ingetavstnd"/>
      </w:pPr>
    </w:p>
    <w:p w:rsidR="00602B3E" w:rsidRDefault="00602B3E" w:rsidP="00602B3E">
      <w:pPr>
        <w:pStyle w:val="Ingetavstnd"/>
      </w:pPr>
      <w:r>
        <w:t>Dessutom ha</w:t>
      </w:r>
      <w:r w:rsidR="00563D93">
        <w:t xml:space="preserve">r bildningsnämnden bland annat </w:t>
      </w:r>
      <w:r>
        <w:t>i samarbete med kultur- och fritidskontoret finansierat sommarjobb som dansare för fem ungdomar.</w:t>
      </w:r>
    </w:p>
    <w:p w:rsidR="00602B3E" w:rsidRDefault="00602B3E" w:rsidP="00602B3E">
      <w:pPr>
        <w:pStyle w:val="Ingetavstnd"/>
      </w:pPr>
    </w:p>
    <w:p w:rsidR="00682A0B" w:rsidRDefault="00682A0B" w:rsidP="005B7F5C">
      <w:pPr>
        <w:pStyle w:val="Ingetavstnd"/>
        <w:rPr>
          <w:rFonts w:ascii="Arial Black" w:hAnsi="Arial Black"/>
        </w:rPr>
      </w:pPr>
    </w:p>
    <w:p w:rsidR="00682A0B" w:rsidRDefault="00682A0B" w:rsidP="005B7F5C">
      <w:pPr>
        <w:pStyle w:val="Ingetavstnd"/>
        <w:rPr>
          <w:rFonts w:ascii="Arial Black" w:hAnsi="Arial Black"/>
        </w:rPr>
      </w:pPr>
    </w:p>
    <w:p w:rsidR="00682A0B" w:rsidRDefault="00682A0B" w:rsidP="005B7F5C">
      <w:pPr>
        <w:pStyle w:val="Ingetavstnd"/>
        <w:rPr>
          <w:rFonts w:ascii="Arial Black" w:hAnsi="Arial Black"/>
        </w:rPr>
      </w:pPr>
    </w:p>
    <w:p w:rsidR="00682A0B" w:rsidRDefault="00682A0B" w:rsidP="005B7F5C">
      <w:pPr>
        <w:pStyle w:val="Ingetavstnd"/>
        <w:rPr>
          <w:rFonts w:ascii="Arial Black" w:hAnsi="Arial Black"/>
        </w:rPr>
      </w:pPr>
    </w:p>
    <w:p w:rsidR="00682A0B" w:rsidRDefault="00682A0B" w:rsidP="005B7F5C">
      <w:pPr>
        <w:pStyle w:val="Ingetavstnd"/>
        <w:rPr>
          <w:rFonts w:ascii="Arial Black" w:hAnsi="Arial Black"/>
        </w:rPr>
      </w:pPr>
    </w:p>
    <w:p w:rsidR="00682A0B" w:rsidRDefault="00682A0B" w:rsidP="005B7F5C">
      <w:pPr>
        <w:pStyle w:val="Ingetavstnd"/>
        <w:rPr>
          <w:rFonts w:ascii="Arial Black" w:hAnsi="Arial Black"/>
        </w:rPr>
      </w:pPr>
    </w:p>
    <w:p w:rsidR="00682A0B" w:rsidRDefault="00682A0B" w:rsidP="005B7F5C">
      <w:pPr>
        <w:pStyle w:val="Ingetavstnd"/>
        <w:rPr>
          <w:rFonts w:ascii="Arial Black" w:hAnsi="Arial Black"/>
        </w:rPr>
      </w:pPr>
    </w:p>
    <w:p w:rsidR="00682A0B" w:rsidRDefault="00682A0B" w:rsidP="005B7F5C">
      <w:pPr>
        <w:pStyle w:val="Ingetavstnd"/>
        <w:rPr>
          <w:rFonts w:ascii="Arial Black" w:hAnsi="Arial Black"/>
        </w:rPr>
      </w:pPr>
    </w:p>
    <w:p w:rsidR="00682A0B" w:rsidRDefault="00682A0B" w:rsidP="005B7F5C">
      <w:pPr>
        <w:pStyle w:val="Ingetavstnd"/>
        <w:rPr>
          <w:rFonts w:ascii="Arial Black" w:hAnsi="Arial Black"/>
        </w:rPr>
      </w:pPr>
    </w:p>
    <w:p w:rsidR="005B7F5C" w:rsidRDefault="005B7F5C" w:rsidP="005B7F5C">
      <w:pPr>
        <w:pStyle w:val="Ingetavstnd"/>
        <w:rPr>
          <w:rFonts w:ascii="Arial Black" w:hAnsi="Arial Black"/>
        </w:rPr>
      </w:pPr>
      <w:r>
        <w:rPr>
          <w:rFonts w:ascii="Arial Black" w:hAnsi="Arial Black"/>
        </w:rPr>
        <w:lastRenderedPageBreak/>
        <w:t>Ärende 13</w:t>
      </w:r>
    </w:p>
    <w:p w:rsidR="005B7F5C" w:rsidRDefault="005B7F5C" w:rsidP="005B7F5C">
      <w:pPr>
        <w:pStyle w:val="Ingetavstnd"/>
        <w:rPr>
          <w:rFonts w:ascii="Arial Black" w:hAnsi="Arial Black"/>
        </w:rPr>
      </w:pPr>
      <w:r>
        <w:rPr>
          <w:rFonts w:ascii="Arial Black" w:hAnsi="Arial Black"/>
        </w:rPr>
        <w:t>IT i gymnasieskolan</w:t>
      </w:r>
    </w:p>
    <w:p w:rsidR="005C06EF" w:rsidRPr="005C06EF" w:rsidRDefault="005C06EF" w:rsidP="005C06EF">
      <w:pPr>
        <w:pStyle w:val="Ingetavstnd"/>
        <w:rPr>
          <w:b/>
        </w:rPr>
      </w:pPr>
      <w:r w:rsidRPr="005C06EF">
        <w:rPr>
          <w:b/>
        </w:rPr>
        <w:t>Bildningsnämnden gör en satsning på IT i skolan för att skapa förutsättningar för ökad användning av mobila enheter som verktyg i undervisningen. Kostnaden blir drygt 10 miljoner kronor.</w:t>
      </w:r>
    </w:p>
    <w:p w:rsidR="005C06EF" w:rsidRDefault="005C06EF" w:rsidP="005C06EF">
      <w:pPr>
        <w:pStyle w:val="Ingetavstnd"/>
      </w:pPr>
    </w:p>
    <w:p w:rsidR="005C06EF" w:rsidRDefault="005C06EF" w:rsidP="005C06EF">
      <w:pPr>
        <w:pStyle w:val="Ingetavstnd"/>
      </w:pPr>
      <w:r w:rsidRPr="001B5DCE">
        <w:t>Satsningen innebär både en utbyggnad av trådlösa nätverk i gymnasieskolorna</w:t>
      </w:r>
      <w:r>
        <w:t xml:space="preserve"> och</w:t>
      </w:r>
      <w:r w:rsidRPr="001B5DCE">
        <w:t xml:space="preserve"> projekt </w:t>
      </w:r>
      <w:r>
        <w:t xml:space="preserve">för att </w:t>
      </w:r>
      <w:r w:rsidRPr="001B5DCE">
        <w:t xml:space="preserve">öka kunskapen om mobila enheter i undervisningen. </w:t>
      </w:r>
    </w:p>
    <w:p w:rsidR="005C06EF" w:rsidRDefault="005C06EF" w:rsidP="005C06EF">
      <w:pPr>
        <w:pStyle w:val="Ingetavstnd"/>
      </w:pPr>
    </w:p>
    <w:p w:rsidR="004E486D" w:rsidRPr="001B5DCE" w:rsidRDefault="005C06EF" w:rsidP="004E486D">
      <w:pPr>
        <w:pStyle w:val="Ingetavstnd"/>
      </w:pPr>
      <w:r w:rsidRPr="00682A0B">
        <w:rPr>
          <w:b/>
        </w:rPr>
        <w:t>Bildningsnämnden för</w:t>
      </w:r>
      <w:r w:rsidR="00682A0B" w:rsidRPr="00682A0B">
        <w:rPr>
          <w:b/>
        </w:rPr>
        <w:t>e</w:t>
      </w:r>
      <w:r w:rsidRPr="00682A0B">
        <w:rPr>
          <w:b/>
        </w:rPr>
        <w:t>slår</w:t>
      </w:r>
      <w:r>
        <w:t xml:space="preserve"> att s</w:t>
      </w:r>
      <w:r w:rsidRPr="001B5DCE">
        <w:t xml:space="preserve">atsningen </w:t>
      </w:r>
      <w:r>
        <w:t xml:space="preserve">ska </w:t>
      </w:r>
      <w:r w:rsidRPr="001B5DCE">
        <w:t>finansieras av kommunstyrelsens markeringsmedel för utveckling skola, IT och övriga läro</w:t>
      </w:r>
      <w:r>
        <w:t>medel samt markeringsmedel för k</w:t>
      </w:r>
      <w:r w:rsidRPr="001B5DCE">
        <w:t>ompetensutveckling med sammanlagt 10</w:t>
      </w:r>
      <w:r>
        <w:t xml:space="preserve">,2 miljoner kronor.  </w:t>
      </w:r>
      <w:r w:rsidR="004E486D">
        <w:t>Friskolorna får motsvarande ersättning enligt lagen om lika villkor.</w:t>
      </w:r>
    </w:p>
    <w:p w:rsidR="005C06EF" w:rsidRDefault="005C06EF" w:rsidP="005B7F5C">
      <w:pPr>
        <w:pStyle w:val="Ingetavstnd"/>
      </w:pPr>
    </w:p>
    <w:p w:rsidR="001B5DCE" w:rsidRDefault="001B5DCE" w:rsidP="001B5DCE">
      <w:pPr>
        <w:pStyle w:val="Ingetavstnd"/>
      </w:pPr>
      <w:r w:rsidRPr="001B5DCE">
        <w:t>Kommunstyrelsen har</w:t>
      </w:r>
      <w:r w:rsidR="005C06EF">
        <w:t xml:space="preserve"> tidigare </w:t>
      </w:r>
      <w:r w:rsidRPr="001B5DCE">
        <w:t xml:space="preserve">beslutat att avsätta medel av föregående års resultat för nämnderna (markeringsmedel). Markeringsmedlen är av engångskaraktär, men kan användas under 2014-2018. </w:t>
      </w:r>
      <w:r w:rsidR="005C06EF">
        <w:t>IT-s</w:t>
      </w:r>
      <w:r w:rsidRPr="001B5DCE">
        <w:t>atsningarna är en del i bildningsnämndens arbete för ökad måluppfyllelse.</w:t>
      </w:r>
    </w:p>
    <w:p w:rsidR="005C06EF" w:rsidRPr="001B5DCE" w:rsidRDefault="005C06EF" w:rsidP="001B5DCE">
      <w:pPr>
        <w:pStyle w:val="Ingetavstnd"/>
      </w:pPr>
    </w:p>
    <w:p w:rsidR="004E486D" w:rsidRPr="001B5DCE" w:rsidRDefault="001B5DCE" w:rsidP="001B5DCE">
      <w:pPr>
        <w:pStyle w:val="Ingetavstnd"/>
      </w:pPr>
      <w:r w:rsidRPr="00682A0B">
        <w:rPr>
          <w:b/>
        </w:rPr>
        <w:t>Det finns väl utbyggd</w:t>
      </w:r>
      <w:r w:rsidRPr="001B5DCE">
        <w:t xml:space="preserve"> IT-infrastruktur </w:t>
      </w:r>
      <w:r w:rsidR="004E486D">
        <w:t>i Linköpings skolor</w:t>
      </w:r>
      <w:r w:rsidRPr="001B5DCE">
        <w:t>. Dock finns kapacitetsbrist i de trådlösa nätverken om alla elever samtidigt använder trådlösa enheter. En utbyggnad är nödvändig och är en relativt enkel insats på samtliga gymnasieskolor.</w:t>
      </w:r>
      <w:r w:rsidR="004E486D">
        <w:t xml:space="preserve"> K</w:t>
      </w:r>
      <w:r w:rsidRPr="001B5DCE">
        <w:t>unskap om mobila enheter som undervisningshjälpmedel är fortfarande begränsad. Därför behöver ett antal pilotprojekt genomföras på olika skolor och med olika plattformar och digitala lärresurser. Erfarenheter från dessa kan sedan ligga till grund för skolornas fortsatta utveckling av mobila enheter som undervisningshjälpmedel.</w:t>
      </w:r>
    </w:p>
    <w:sectPr w:rsidR="004E486D" w:rsidRPr="001B5DCE" w:rsidSect="00D057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B3E" w:rsidRDefault="00602B3E" w:rsidP="00492D87">
      <w:pPr>
        <w:spacing w:after="0" w:line="240" w:lineRule="auto"/>
      </w:pPr>
      <w:r>
        <w:separator/>
      </w:r>
    </w:p>
  </w:endnote>
  <w:endnote w:type="continuationSeparator" w:id="0">
    <w:p w:rsidR="00602B3E" w:rsidRDefault="00602B3E" w:rsidP="00492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3E" w:rsidRDefault="00607CE5" w:rsidP="00492D87">
    <w:pPr>
      <w:pStyle w:val="Sidfot"/>
      <w:tabs>
        <w:tab w:val="clear" w:pos="4536"/>
        <w:tab w:val="left" w:pos="3119"/>
        <w:tab w:val="left" w:pos="5954"/>
      </w:tabs>
      <w:rPr>
        <w:sz w:val="20"/>
        <w:szCs w:val="20"/>
      </w:rPr>
    </w:pPr>
    <w:r>
      <w:rPr>
        <w:noProof/>
        <w:sz w:val="20"/>
        <w:szCs w:val="20"/>
        <w:lang w:eastAsia="sv-SE"/>
      </w:rPr>
      <w:pict>
        <v:shapetype id="_x0000_t32" coordsize="21600,21600" o:spt="32" o:oned="t" path="m,l21600,21600e" filled="f">
          <v:path arrowok="t" fillok="f" o:connecttype="none"/>
          <o:lock v:ext="edit" shapetype="t"/>
        </v:shapetype>
        <v:shape id="_x0000_s9218" type="#_x0000_t32" style="position:absolute;margin-left:.4pt;margin-top:4.8pt;width:405.75pt;height:0;z-index:251658240" o:connectortype="straight" strokecolor="#a5a5a5"/>
      </w:pict>
    </w:r>
  </w:p>
  <w:p w:rsidR="00602B3E" w:rsidRDefault="00602B3E" w:rsidP="00492D87">
    <w:pPr>
      <w:pStyle w:val="Sidfot"/>
      <w:tabs>
        <w:tab w:val="clear" w:pos="4536"/>
        <w:tab w:val="left" w:pos="3119"/>
        <w:tab w:val="left" w:pos="5954"/>
      </w:tabs>
      <w:rPr>
        <w:b/>
        <w:sz w:val="20"/>
        <w:szCs w:val="20"/>
      </w:rPr>
    </w:pPr>
    <w:r w:rsidRPr="001D5A26">
      <w:rPr>
        <w:b/>
        <w:sz w:val="20"/>
        <w:szCs w:val="20"/>
      </w:rPr>
      <w:t>Presstjänst</w:t>
    </w:r>
    <w:r w:rsidRPr="00E00E4F">
      <w:rPr>
        <w:b/>
        <w:sz w:val="20"/>
        <w:szCs w:val="20"/>
      </w:rPr>
      <w:tab/>
    </w:r>
    <w:r>
      <w:rPr>
        <w:b/>
        <w:sz w:val="20"/>
        <w:szCs w:val="20"/>
      </w:rPr>
      <w:t>Presschef</w:t>
    </w:r>
    <w:r>
      <w:rPr>
        <w:b/>
        <w:sz w:val="20"/>
        <w:szCs w:val="20"/>
      </w:rPr>
      <w:tab/>
      <w:t xml:space="preserve">   Pressekreterare</w:t>
    </w:r>
  </w:p>
  <w:p w:rsidR="00602B3E" w:rsidRPr="00E00E4F" w:rsidRDefault="00602B3E" w:rsidP="00492D87">
    <w:pPr>
      <w:pStyle w:val="Sidfot"/>
      <w:tabs>
        <w:tab w:val="clear" w:pos="4536"/>
        <w:tab w:val="left" w:pos="3119"/>
        <w:tab w:val="left" w:pos="5954"/>
      </w:tabs>
      <w:rPr>
        <w:b/>
        <w:sz w:val="20"/>
        <w:szCs w:val="20"/>
      </w:rPr>
    </w:pPr>
    <w:r>
      <w:rPr>
        <w:b/>
        <w:sz w:val="20"/>
        <w:szCs w:val="20"/>
      </w:rPr>
      <w:tab/>
    </w:r>
    <w:r w:rsidRPr="00DC60B3">
      <w:rPr>
        <w:sz w:val="20"/>
        <w:szCs w:val="20"/>
      </w:rPr>
      <w:t>Claes Lundkvist</w:t>
    </w:r>
    <w:r w:rsidRPr="00E00E4F">
      <w:rPr>
        <w:b/>
        <w:sz w:val="20"/>
        <w:szCs w:val="20"/>
      </w:rPr>
      <w:t xml:space="preserve"> </w:t>
    </w:r>
    <w:r w:rsidRPr="00E00E4F">
      <w:rPr>
        <w:b/>
        <w:sz w:val="20"/>
        <w:szCs w:val="20"/>
      </w:rPr>
      <w:tab/>
    </w:r>
    <w:r>
      <w:rPr>
        <w:b/>
        <w:sz w:val="20"/>
        <w:szCs w:val="20"/>
      </w:rPr>
      <w:t xml:space="preserve">    </w:t>
    </w:r>
    <w:r w:rsidRPr="00DC60B3">
      <w:rPr>
        <w:sz w:val="20"/>
        <w:szCs w:val="20"/>
      </w:rPr>
      <w:t>Lottie Molin</w:t>
    </w:r>
    <w:r w:rsidRPr="00E00E4F">
      <w:rPr>
        <w:b/>
        <w:sz w:val="20"/>
        <w:szCs w:val="20"/>
      </w:rPr>
      <w:tab/>
    </w:r>
    <w:r w:rsidRPr="00E00E4F">
      <w:rPr>
        <w:b/>
        <w:sz w:val="20"/>
        <w:szCs w:val="20"/>
      </w:rPr>
      <w:tab/>
    </w:r>
  </w:p>
  <w:p w:rsidR="00602B3E" w:rsidRPr="00E00E4F" w:rsidRDefault="00602B3E" w:rsidP="00492D87">
    <w:pPr>
      <w:pStyle w:val="Sidfot"/>
      <w:tabs>
        <w:tab w:val="clear" w:pos="4536"/>
        <w:tab w:val="left" w:pos="3119"/>
        <w:tab w:val="left" w:pos="5954"/>
      </w:tabs>
      <w:rPr>
        <w:sz w:val="20"/>
        <w:szCs w:val="20"/>
      </w:rPr>
    </w:pPr>
    <w:r w:rsidRPr="00E00E4F">
      <w:rPr>
        <w:sz w:val="20"/>
        <w:szCs w:val="20"/>
      </w:rPr>
      <w:t>Kommun</w:t>
    </w:r>
    <w:r>
      <w:rPr>
        <w:sz w:val="20"/>
        <w:szCs w:val="20"/>
      </w:rPr>
      <w:t>ikationsavdelningen</w:t>
    </w:r>
    <w:r w:rsidRPr="00E00E4F">
      <w:rPr>
        <w:sz w:val="20"/>
        <w:szCs w:val="20"/>
      </w:rPr>
      <w:tab/>
      <w:t>Telefon: 013- 20 64 77</w:t>
    </w:r>
    <w:r w:rsidRPr="00E00E4F">
      <w:rPr>
        <w:sz w:val="20"/>
        <w:szCs w:val="20"/>
      </w:rPr>
      <w:tab/>
    </w:r>
    <w:r>
      <w:rPr>
        <w:sz w:val="20"/>
        <w:szCs w:val="20"/>
      </w:rPr>
      <w:t xml:space="preserve">    </w:t>
    </w:r>
    <w:r w:rsidRPr="00E00E4F">
      <w:rPr>
        <w:sz w:val="20"/>
        <w:szCs w:val="20"/>
      </w:rPr>
      <w:t>Telefon: 013-20 71 37</w:t>
    </w:r>
    <w:r w:rsidRPr="00E00E4F">
      <w:rPr>
        <w:sz w:val="20"/>
        <w:szCs w:val="20"/>
      </w:rPr>
      <w:tab/>
    </w:r>
    <w:r w:rsidRPr="00E00E4F">
      <w:rPr>
        <w:sz w:val="20"/>
        <w:szCs w:val="20"/>
      </w:rPr>
      <w:tab/>
    </w:r>
  </w:p>
  <w:p w:rsidR="00602B3E" w:rsidRPr="00E00E4F" w:rsidRDefault="00602B3E" w:rsidP="00492D87">
    <w:pPr>
      <w:pStyle w:val="Sidfot"/>
      <w:tabs>
        <w:tab w:val="clear" w:pos="4536"/>
        <w:tab w:val="left" w:pos="3119"/>
        <w:tab w:val="left" w:pos="5954"/>
      </w:tabs>
      <w:rPr>
        <w:sz w:val="20"/>
        <w:szCs w:val="20"/>
      </w:rPr>
    </w:pPr>
    <w:r>
      <w:rPr>
        <w:sz w:val="20"/>
        <w:szCs w:val="20"/>
      </w:rPr>
      <w:t>Storgatan 58</w:t>
    </w:r>
    <w:r w:rsidRPr="00E00E4F">
      <w:rPr>
        <w:sz w:val="20"/>
        <w:szCs w:val="20"/>
      </w:rPr>
      <w:tab/>
      <w:t>Mobil: 0727- 33 64 77</w:t>
    </w:r>
    <w:r w:rsidRPr="00E00E4F">
      <w:rPr>
        <w:sz w:val="20"/>
        <w:szCs w:val="20"/>
      </w:rPr>
      <w:tab/>
    </w:r>
    <w:r>
      <w:rPr>
        <w:sz w:val="20"/>
        <w:szCs w:val="20"/>
      </w:rPr>
      <w:t xml:space="preserve">    </w:t>
    </w:r>
    <w:r w:rsidRPr="00E00E4F">
      <w:rPr>
        <w:sz w:val="20"/>
        <w:szCs w:val="20"/>
      </w:rPr>
      <w:t>Mobil: 0733-74 71 37</w:t>
    </w:r>
    <w:r w:rsidRPr="00E00E4F">
      <w:rPr>
        <w:sz w:val="20"/>
        <w:szCs w:val="20"/>
      </w:rPr>
      <w:tab/>
    </w:r>
    <w:r w:rsidRPr="00E00E4F">
      <w:rPr>
        <w:sz w:val="20"/>
        <w:szCs w:val="20"/>
      </w:rPr>
      <w:tab/>
    </w:r>
  </w:p>
  <w:p w:rsidR="00602B3E" w:rsidRPr="00E00E4F" w:rsidRDefault="00602B3E" w:rsidP="00492D87">
    <w:pPr>
      <w:pStyle w:val="Sidfot"/>
      <w:tabs>
        <w:tab w:val="clear" w:pos="4536"/>
        <w:tab w:val="left" w:pos="3119"/>
        <w:tab w:val="left" w:pos="5954"/>
      </w:tabs>
      <w:rPr>
        <w:sz w:val="20"/>
        <w:szCs w:val="20"/>
      </w:rPr>
    </w:pPr>
    <w:r w:rsidRPr="00E00E4F">
      <w:rPr>
        <w:sz w:val="20"/>
        <w:szCs w:val="20"/>
      </w:rPr>
      <w:tab/>
    </w:r>
    <w:hyperlink r:id="rId1" w:history="1">
      <w:r w:rsidRPr="00E00E4F">
        <w:rPr>
          <w:rStyle w:val="Hyperlnk"/>
          <w:sz w:val="20"/>
          <w:szCs w:val="20"/>
        </w:rPr>
        <w:t>claes.lundkvist@linkoping.</w:t>
      </w:r>
      <w:proofErr w:type="gramStart"/>
      <w:r w:rsidRPr="00E00E4F">
        <w:rPr>
          <w:rStyle w:val="Hyperlnk"/>
          <w:sz w:val="20"/>
          <w:szCs w:val="20"/>
        </w:rPr>
        <w:t>se</w:t>
      </w:r>
    </w:hyperlink>
    <w:r w:rsidRPr="00E00E4F">
      <w:rPr>
        <w:sz w:val="20"/>
        <w:szCs w:val="20"/>
      </w:rPr>
      <w:t xml:space="preserve"> </w:t>
    </w:r>
    <w:r>
      <w:rPr>
        <w:sz w:val="20"/>
        <w:szCs w:val="20"/>
      </w:rPr>
      <w:t xml:space="preserve">            </w:t>
    </w:r>
    <w:r w:rsidR="00607CE5">
      <w:fldChar w:fldCharType="begin"/>
    </w:r>
    <w:proofErr w:type="gramEnd"/>
    <w:r>
      <w:instrText>HYPERLINK "mailto:lottie.molin@linkoping.se"</w:instrText>
    </w:r>
    <w:r w:rsidR="00607CE5">
      <w:fldChar w:fldCharType="separate"/>
    </w:r>
    <w:r w:rsidRPr="00E00E4F">
      <w:rPr>
        <w:rStyle w:val="Hyperlnk"/>
        <w:sz w:val="20"/>
        <w:szCs w:val="20"/>
      </w:rPr>
      <w:t>lottie.molin@linkoping.se</w:t>
    </w:r>
    <w:r w:rsidR="00607CE5">
      <w:fldChar w:fldCharType="end"/>
    </w:r>
    <w:r>
      <w:rPr>
        <w:sz w:val="20"/>
        <w:szCs w:val="20"/>
      </w:rPr>
      <w:t xml:space="preserve"> </w:t>
    </w:r>
    <w:hyperlink r:id="rId2" w:history="1">
      <w:r w:rsidRPr="00E00E4F">
        <w:rPr>
          <w:rStyle w:val="Hyperlnk"/>
          <w:sz w:val="20"/>
          <w:szCs w:val="20"/>
        </w:rPr>
        <w:t>http://www.linkoping.se/press</w:t>
      </w:r>
    </w:hyperlink>
    <w:r w:rsidRPr="00E00E4F">
      <w:rPr>
        <w:sz w:val="20"/>
        <w:szCs w:val="20"/>
      </w:rPr>
      <w:t xml:space="preserve"> </w:t>
    </w:r>
  </w:p>
  <w:p w:rsidR="00602B3E" w:rsidRDefault="00602B3E">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B3E" w:rsidRDefault="00602B3E" w:rsidP="00492D87">
      <w:pPr>
        <w:spacing w:after="0" w:line="240" w:lineRule="auto"/>
      </w:pPr>
      <w:r>
        <w:separator/>
      </w:r>
    </w:p>
  </w:footnote>
  <w:footnote w:type="continuationSeparator" w:id="0">
    <w:p w:rsidR="00602B3E" w:rsidRDefault="00602B3E" w:rsidP="00492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3E" w:rsidRDefault="00602B3E">
    <w:pPr>
      <w:pStyle w:val="Sidhuvud"/>
    </w:pPr>
  </w:p>
  <w:p w:rsidR="00602B3E" w:rsidRDefault="00602B3E">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1A5A"/>
    <w:multiLevelType w:val="hybridMultilevel"/>
    <w:tmpl w:val="F6247F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8956617"/>
    <w:multiLevelType w:val="hybridMultilevel"/>
    <w:tmpl w:val="D0643F7C"/>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1304"/>
  <w:hyphenationZone w:val="425"/>
  <w:characterSpacingControl w:val="doNotCompress"/>
  <w:hdrShapeDefaults>
    <o:shapedefaults v:ext="edit" spidmax="9219">
      <o:colormenu v:ext="edit" strokecolor="none [2092]"/>
    </o:shapedefaults>
    <o:shapelayout v:ext="edit">
      <o:idmap v:ext="edit" data="9"/>
      <o:rules v:ext="edit">
        <o:r id="V:Rule2" type="connector" idref="#_x0000_s9218"/>
      </o:rules>
    </o:shapelayout>
  </w:hdrShapeDefaults>
  <w:footnotePr>
    <w:footnote w:id="-1"/>
    <w:footnote w:id="0"/>
  </w:footnotePr>
  <w:endnotePr>
    <w:endnote w:id="-1"/>
    <w:endnote w:id="0"/>
  </w:endnotePr>
  <w:compat/>
  <w:rsids>
    <w:rsidRoot w:val="004C57CE"/>
    <w:rsid w:val="00010069"/>
    <w:rsid w:val="000375D9"/>
    <w:rsid w:val="00044DE6"/>
    <w:rsid w:val="0006247E"/>
    <w:rsid w:val="00073A04"/>
    <w:rsid w:val="00077AFA"/>
    <w:rsid w:val="0009605B"/>
    <w:rsid w:val="000A2F49"/>
    <w:rsid w:val="000A3239"/>
    <w:rsid w:val="000B14A1"/>
    <w:rsid w:val="000D4F6B"/>
    <w:rsid w:val="000D63E6"/>
    <w:rsid w:val="000F243D"/>
    <w:rsid w:val="00112434"/>
    <w:rsid w:val="00121815"/>
    <w:rsid w:val="0015581E"/>
    <w:rsid w:val="001603F4"/>
    <w:rsid w:val="00184239"/>
    <w:rsid w:val="001B5DCE"/>
    <w:rsid w:val="001D5A26"/>
    <w:rsid w:val="00201EBF"/>
    <w:rsid w:val="00226618"/>
    <w:rsid w:val="00235C27"/>
    <w:rsid w:val="0026162B"/>
    <w:rsid w:val="002804EF"/>
    <w:rsid w:val="0028674D"/>
    <w:rsid w:val="002B5DAE"/>
    <w:rsid w:val="002C4D1D"/>
    <w:rsid w:val="002F33FD"/>
    <w:rsid w:val="00306F95"/>
    <w:rsid w:val="003444FA"/>
    <w:rsid w:val="003449AC"/>
    <w:rsid w:val="00350B07"/>
    <w:rsid w:val="00357D94"/>
    <w:rsid w:val="00370B85"/>
    <w:rsid w:val="00372EC7"/>
    <w:rsid w:val="00382F6B"/>
    <w:rsid w:val="003A0C2D"/>
    <w:rsid w:val="00405147"/>
    <w:rsid w:val="00420A98"/>
    <w:rsid w:val="00451FD3"/>
    <w:rsid w:val="00462306"/>
    <w:rsid w:val="00473F30"/>
    <w:rsid w:val="00475BE4"/>
    <w:rsid w:val="00492D87"/>
    <w:rsid w:val="004A1D59"/>
    <w:rsid w:val="004A2229"/>
    <w:rsid w:val="004C57CE"/>
    <w:rsid w:val="004D6FE7"/>
    <w:rsid w:val="004E486D"/>
    <w:rsid w:val="004E5282"/>
    <w:rsid w:val="00502DD1"/>
    <w:rsid w:val="00506834"/>
    <w:rsid w:val="0056175D"/>
    <w:rsid w:val="00563D93"/>
    <w:rsid w:val="00585BF2"/>
    <w:rsid w:val="005B0D46"/>
    <w:rsid w:val="005B7F5C"/>
    <w:rsid w:val="005C0251"/>
    <w:rsid w:val="005C06EF"/>
    <w:rsid w:val="005C4E0B"/>
    <w:rsid w:val="00602B3E"/>
    <w:rsid w:val="00607CE5"/>
    <w:rsid w:val="0062769D"/>
    <w:rsid w:val="00682A0B"/>
    <w:rsid w:val="006A32CB"/>
    <w:rsid w:val="006D0700"/>
    <w:rsid w:val="006D16FB"/>
    <w:rsid w:val="00716982"/>
    <w:rsid w:val="00735FF6"/>
    <w:rsid w:val="00790063"/>
    <w:rsid w:val="007A418E"/>
    <w:rsid w:val="007D5B1A"/>
    <w:rsid w:val="007D735E"/>
    <w:rsid w:val="007E41E0"/>
    <w:rsid w:val="007E55B5"/>
    <w:rsid w:val="008445C1"/>
    <w:rsid w:val="0084764A"/>
    <w:rsid w:val="0086653B"/>
    <w:rsid w:val="008A274D"/>
    <w:rsid w:val="008C35F9"/>
    <w:rsid w:val="008F0188"/>
    <w:rsid w:val="00922597"/>
    <w:rsid w:val="00973AD9"/>
    <w:rsid w:val="00977A5F"/>
    <w:rsid w:val="00997B8F"/>
    <w:rsid w:val="009C4B28"/>
    <w:rsid w:val="00A3157D"/>
    <w:rsid w:val="00A457C5"/>
    <w:rsid w:val="00A90B9C"/>
    <w:rsid w:val="00AB1336"/>
    <w:rsid w:val="00AD5891"/>
    <w:rsid w:val="00B30D8C"/>
    <w:rsid w:val="00B35D40"/>
    <w:rsid w:val="00B44F53"/>
    <w:rsid w:val="00B63277"/>
    <w:rsid w:val="00B81F7B"/>
    <w:rsid w:val="00B83608"/>
    <w:rsid w:val="00BD23AB"/>
    <w:rsid w:val="00BF51CD"/>
    <w:rsid w:val="00C024CB"/>
    <w:rsid w:val="00C16F52"/>
    <w:rsid w:val="00C31896"/>
    <w:rsid w:val="00C57B7F"/>
    <w:rsid w:val="00C63DC3"/>
    <w:rsid w:val="00C75EBE"/>
    <w:rsid w:val="00CA6126"/>
    <w:rsid w:val="00CC556A"/>
    <w:rsid w:val="00CD72B6"/>
    <w:rsid w:val="00CF7530"/>
    <w:rsid w:val="00CF77A1"/>
    <w:rsid w:val="00D05741"/>
    <w:rsid w:val="00D52B2B"/>
    <w:rsid w:val="00D635AF"/>
    <w:rsid w:val="00D71B83"/>
    <w:rsid w:val="00D72B69"/>
    <w:rsid w:val="00D82F7C"/>
    <w:rsid w:val="00D85A4B"/>
    <w:rsid w:val="00D944DB"/>
    <w:rsid w:val="00DB043D"/>
    <w:rsid w:val="00DB1A48"/>
    <w:rsid w:val="00DC5456"/>
    <w:rsid w:val="00DC60B3"/>
    <w:rsid w:val="00DF5494"/>
    <w:rsid w:val="00E00E4F"/>
    <w:rsid w:val="00E03C86"/>
    <w:rsid w:val="00E10EA1"/>
    <w:rsid w:val="00E446ED"/>
    <w:rsid w:val="00EA7568"/>
    <w:rsid w:val="00EA7757"/>
    <w:rsid w:val="00EB0080"/>
    <w:rsid w:val="00EC21DE"/>
    <w:rsid w:val="00ED636A"/>
    <w:rsid w:val="00F07DD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9">
      <o:colormenu v:ext="edit"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rsid w:val="00ED636A"/>
    <w:rPr>
      <w:rFonts w:asciiTheme="majorHAnsi" w:eastAsiaTheme="majorEastAsia" w:hAnsiTheme="majorHAnsi" w:cstheme="majorBidi"/>
      <w:b/>
      <w:bCs/>
      <w:sz w:val="26"/>
      <w:szCs w:val="26"/>
      <w:lang w:eastAsia="en-US"/>
    </w:rPr>
  </w:style>
  <w:style w:type="paragraph" w:customStyle="1" w:styleId="Default">
    <w:name w:val="Default"/>
    <w:rsid w:val="00044DE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312370177">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nkoping.se/press" TargetMode="External"/><Relationship Id="rId1" Type="http://schemas.openxmlformats.org/officeDocument/2006/relationships/hyperlink" Target="mailto:claes.lundkvist@linkoping.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meddelanden\Bildning\Mallar\Bildning,%20mall,%20pressmeddelanden%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Bildning, mall, pressmeddelanden .dotx</Template>
  <TotalTime>9</TotalTime>
  <Pages>4</Pages>
  <Words>1107</Words>
  <Characters>5872</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3</cp:revision>
  <cp:lastPrinted>2014-11-13T07:55:00Z</cp:lastPrinted>
  <dcterms:created xsi:type="dcterms:W3CDTF">2014-11-13T07:47:00Z</dcterms:created>
  <dcterms:modified xsi:type="dcterms:W3CDTF">2014-11-13T07:55:00Z</dcterms:modified>
</cp:coreProperties>
</file>