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4A" w:rsidRDefault="00AE1F4A" w:rsidP="000A1DB6">
      <w:pPr>
        <w:pStyle w:val="Pa1"/>
        <w:rPr>
          <w:rStyle w:val="A2"/>
          <w:rFonts w:ascii="Agita" w:hAnsi="Agita" w:cs="GillSans Light"/>
          <w:b/>
          <w:sz w:val="32"/>
          <w:szCs w:val="32"/>
        </w:rPr>
      </w:pPr>
    </w:p>
    <w:p w:rsidR="00AE1F4A" w:rsidRDefault="00AE1F4A" w:rsidP="00AE1F4A">
      <w:pPr>
        <w:pStyle w:val="Pa1"/>
        <w:jc w:val="right"/>
        <w:rPr>
          <w:rStyle w:val="A2"/>
          <w:rFonts w:ascii="Agita" w:hAnsi="Agita" w:cs="GillSans Light"/>
          <w:b/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5C7C1D33" wp14:editId="2079227E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288" w:rsidRDefault="00254288" w:rsidP="00254288">
      <w:pPr>
        <w:rPr>
          <w:rStyle w:val="A2"/>
          <w:rFonts w:ascii="Agita" w:hAnsi="Agita" w:cs="GillSans Light"/>
          <w:b/>
          <w:sz w:val="32"/>
          <w:szCs w:val="32"/>
        </w:rPr>
      </w:pPr>
    </w:p>
    <w:p w:rsidR="00D31533" w:rsidRPr="00D31533" w:rsidRDefault="00D31533" w:rsidP="00254288">
      <w:pPr>
        <w:rPr>
          <w:rStyle w:val="A2"/>
          <w:rFonts w:ascii="Agita" w:hAnsi="Agita" w:cs="GillSans Light"/>
          <w:b/>
          <w:sz w:val="28"/>
          <w:szCs w:val="28"/>
        </w:rPr>
      </w:pPr>
      <w:r>
        <w:rPr>
          <w:rStyle w:val="A2"/>
          <w:rFonts w:ascii="Agita" w:hAnsi="Agita" w:cs="GillSans Light"/>
          <w:b/>
          <w:sz w:val="28"/>
          <w:szCs w:val="28"/>
        </w:rPr>
        <w:br/>
      </w:r>
      <w:r w:rsidR="00BE78F5">
        <w:rPr>
          <w:rStyle w:val="A2"/>
          <w:rFonts w:ascii="Agita" w:hAnsi="Agita" w:cs="GillSans Light"/>
          <w:b/>
          <w:sz w:val="28"/>
          <w:szCs w:val="28"/>
        </w:rPr>
        <w:t xml:space="preserve">                                                                                                         </w:t>
      </w:r>
      <w:r w:rsidR="00BE78F5" w:rsidRPr="00BE78F5">
        <w:rPr>
          <w:rStyle w:val="A2"/>
          <w:rFonts w:ascii="Agita" w:hAnsi="Agita" w:cs="GillSans Light"/>
          <w:sz w:val="20"/>
          <w:szCs w:val="20"/>
        </w:rPr>
        <w:t>Januar 2017</w:t>
      </w:r>
      <w:r w:rsidR="00BE78F5">
        <w:rPr>
          <w:rStyle w:val="A2"/>
          <w:rFonts w:ascii="Agita" w:hAnsi="Agita" w:cs="GillSans Light"/>
          <w:b/>
          <w:sz w:val="28"/>
          <w:szCs w:val="28"/>
        </w:rPr>
        <w:t xml:space="preserve">                                                                                      </w:t>
      </w:r>
      <w:r w:rsidR="00BE78F5">
        <w:rPr>
          <w:rStyle w:val="A2"/>
          <w:rFonts w:ascii="Agita" w:hAnsi="Agita" w:cs="GillSans Light"/>
          <w:b/>
          <w:sz w:val="28"/>
          <w:szCs w:val="28"/>
        </w:rPr>
        <w:br/>
      </w:r>
      <w:r w:rsidR="00BE78F5">
        <w:rPr>
          <w:rStyle w:val="A2"/>
          <w:rFonts w:ascii="Agita" w:hAnsi="Agita" w:cs="GillSans Light"/>
          <w:b/>
          <w:sz w:val="28"/>
          <w:szCs w:val="28"/>
        </w:rPr>
        <w:br/>
      </w:r>
      <w:r w:rsidRPr="00D31533">
        <w:rPr>
          <w:rStyle w:val="A2"/>
          <w:rFonts w:ascii="Agita" w:hAnsi="Agita" w:cs="GillSans Light"/>
          <w:b/>
          <w:sz w:val="28"/>
          <w:szCs w:val="28"/>
        </w:rPr>
        <w:t>M/S Museet for Søfart tiltrækker internationale gæster</w:t>
      </w:r>
    </w:p>
    <w:p w:rsidR="00254288" w:rsidRDefault="00254288" w:rsidP="00254288">
      <w:pPr>
        <w:rPr>
          <w:rStyle w:val="A2"/>
          <w:rFonts w:ascii="Agita" w:hAnsi="Agita" w:cs="GillSans Light"/>
          <w:b/>
          <w:sz w:val="24"/>
          <w:szCs w:val="24"/>
        </w:rPr>
      </w:pPr>
      <w:r>
        <w:rPr>
          <w:rStyle w:val="A2"/>
          <w:rFonts w:ascii="Agita" w:hAnsi="Agita" w:cs="GillSans Light"/>
          <w:b/>
          <w:sz w:val="24"/>
          <w:szCs w:val="24"/>
        </w:rPr>
        <w:t xml:space="preserve">M/S Museet for Søfart i Helsingør havde i 2016 besøg af </w:t>
      </w:r>
      <w:r w:rsidR="00C01664">
        <w:rPr>
          <w:rStyle w:val="A2"/>
          <w:rFonts w:ascii="Agita" w:hAnsi="Agita" w:cs="GillSans Light"/>
          <w:b/>
          <w:sz w:val="24"/>
          <w:szCs w:val="24"/>
        </w:rPr>
        <w:t>102.537</w:t>
      </w:r>
      <w:r>
        <w:rPr>
          <w:rStyle w:val="A2"/>
          <w:rFonts w:ascii="Agita" w:hAnsi="Agita" w:cs="GillSans Light"/>
          <w:b/>
          <w:sz w:val="24"/>
          <w:szCs w:val="24"/>
        </w:rPr>
        <w:t xml:space="preserve"> gæster. De internationale gæster har for alvor fået øjnene op for kombinationen af arkitektur og historie.</w:t>
      </w:r>
    </w:p>
    <w:p w:rsidR="00C01664" w:rsidRPr="00C01664" w:rsidRDefault="00254288" w:rsidP="00C01664">
      <w:pPr>
        <w:rPr>
          <w:rFonts w:ascii="Agita" w:hAnsi="Agita"/>
        </w:rPr>
      </w:pPr>
      <w:r w:rsidRPr="00C01664">
        <w:rPr>
          <w:rStyle w:val="A2"/>
          <w:rFonts w:ascii="Agita" w:hAnsi="Agita" w:cs="GillSans Light"/>
          <w:sz w:val="22"/>
          <w:szCs w:val="22"/>
        </w:rPr>
        <w:t>100.000 gæster var ambitionen, da året 2016 begyndte, og det er nu nået for M/S Museet for Søfart, der rundede året</w:t>
      </w:r>
      <w:r w:rsidR="00C01664">
        <w:rPr>
          <w:rStyle w:val="A2"/>
          <w:rFonts w:ascii="Agita" w:hAnsi="Agita" w:cs="GillSans Light"/>
          <w:sz w:val="22"/>
          <w:szCs w:val="22"/>
        </w:rPr>
        <w:t xml:space="preserve"> af med </w:t>
      </w:r>
      <w:r w:rsidR="00BA625A">
        <w:rPr>
          <w:rStyle w:val="A2"/>
          <w:rFonts w:ascii="Agita" w:hAnsi="Agita" w:cs="GillSans Light"/>
          <w:sz w:val="22"/>
          <w:szCs w:val="22"/>
        </w:rPr>
        <w:t xml:space="preserve">et besøgstal på </w:t>
      </w:r>
      <w:r w:rsidR="00C01664">
        <w:rPr>
          <w:rStyle w:val="A2"/>
          <w:rFonts w:ascii="Agita" w:hAnsi="Agita" w:cs="GillSans Light"/>
          <w:sz w:val="22"/>
          <w:szCs w:val="22"/>
        </w:rPr>
        <w:t>102.537</w:t>
      </w:r>
      <w:r w:rsidRPr="00C01664">
        <w:rPr>
          <w:rStyle w:val="A2"/>
          <w:rFonts w:ascii="Agita" w:hAnsi="Agita" w:cs="GillSans Light"/>
          <w:sz w:val="22"/>
          <w:szCs w:val="22"/>
        </w:rPr>
        <w:t xml:space="preserve">. </w:t>
      </w:r>
      <w:r w:rsidR="00D31533" w:rsidRPr="00C01664">
        <w:rPr>
          <w:rStyle w:val="A2"/>
          <w:rFonts w:ascii="Agita" w:hAnsi="Agita" w:cs="GillSans Light"/>
          <w:sz w:val="22"/>
          <w:szCs w:val="22"/>
        </w:rPr>
        <w:br/>
      </w:r>
      <w:r w:rsidR="00D31533" w:rsidRPr="00C01664">
        <w:rPr>
          <w:rStyle w:val="A2"/>
          <w:rFonts w:ascii="Agita" w:hAnsi="Agita" w:cs="GillSans Light"/>
          <w:sz w:val="22"/>
          <w:szCs w:val="22"/>
        </w:rPr>
        <w:br/>
      </w:r>
      <w:r w:rsidR="00C01664" w:rsidRPr="00C01664">
        <w:rPr>
          <w:rFonts w:ascii="Agita" w:hAnsi="Agita"/>
        </w:rPr>
        <w:t>I 2015 havde museet besøg af 135.000 gæster, men trods nedgangen er museets direktør Ulla Tofte meget tilfreds med resultate</w:t>
      </w:r>
      <w:r w:rsidR="00BA590F">
        <w:rPr>
          <w:rFonts w:ascii="Agita" w:hAnsi="Agita"/>
        </w:rPr>
        <w:t xml:space="preserve">t for museets tredje </w:t>
      </w:r>
      <w:proofErr w:type="spellStart"/>
      <w:r w:rsidR="00BA590F">
        <w:rPr>
          <w:rFonts w:ascii="Agita" w:hAnsi="Agita"/>
        </w:rPr>
        <w:t>åbningsår</w:t>
      </w:r>
      <w:proofErr w:type="spellEnd"/>
      <w:r w:rsidR="00BA590F">
        <w:rPr>
          <w:rFonts w:ascii="Agita" w:hAnsi="Agita"/>
        </w:rPr>
        <w:t xml:space="preserve"> </w:t>
      </w:r>
      <w:bookmarkStart w:id="0" w:name="_GoBack"/>
      <w:r w:rsidR="00BA590F" w:rsidRPr="00C01664">
        <w:rPr>
          <w:rFonts w:ascii="Agita" w:hAnsi="Agita"/>
        </w:rPr>
        <w:t xml:space="preserve">– </w:t>
      </w:r>
      <w:bookmarkEnd w:id="0"/>
      <w:r w:rsidR="00C01664" w:rsidRPr="00C01664">
        <w:rPr>
          <w:rFonts w:ascii="Agita" w:hAnsi="Agita"/>
        </w:rPr>
        <w:t>et kritisk år for alle nye museer:</w:t>
      </w:r>
    </w:p>
    <w:p w:rsidR="00254288" w:rsidRPr="00C01664" w:rsidRDefault="00254288" w:rsidP="00254288">
      <w:pPr>
        <w:rPr>
          <w:rFonts w:ascii="Agita" w:hAnsi="Agita"/>
        </w:rPr>
      </w:pPr>
      <w:r w:rsidRPr="00C01664">
        <w:rPr>
          <w:rFonts w:ascii="Agita" w:hAnsi="Agita"/>
        </w:rPr>
        <w:t>’Jeg er særdeles godt tilfreds med</w:t>
      </w:r>
      <w:r w:rsidR="00BE78F5">
        <w:rPr>
          <w:rFonts w:ascii="Agita" w:hAnsi="Agita"/>
        </w:rPr>
        <w:t>,</w:t>
      </w:r>
      <w:r w:rsidRPr="00C01664">
        <w:rPr>
          <w:rFonts w:ascii="Agita" w:hAnsi="Agita"/>
        </w:rPr>
        <w:t xml:space="preserve"> at vi har nået det meget ambitiøse besøgstal, som vi satte for 2016. Det vidner om, at masser af gæster stadig har lyst til at besøge M/S Museet for Søfart, selvom museet ikke længere er helt nyt’.</w:t>
      </w:r>
    </w:p>
    <w:p w:rsidR="00254288" w:rsidRPr="00C01664" w:rsidRDefault="00254288" w:rsidP="00254288">
      <w:pPr>
        <w:rPr>
          <w:rFonts w:ascii="Agita" w:hAnsi="Agita"/>
        </w:rPr>
      </w:pPr>
      <w:r w:rsidRPr="00C01664">
        <w:rPr>
          <w:rFonts w:ascii="Agita" w:hAnsi="Agita"/>
          <w:b/>
        </w:rPr>
        <w:t>Flere internationale gæster</w:t>
      </w:r>
      <w:r w:rsidRPr="00C01664">
        <w:rPr>
          <w:rFonts w:ascii="Agita" w:hAnsi="Agita"/>
          <w:b/>
        </w:rPr>
        <w:br/>
      </w:r>
      <w:r w:rsidR="00D31533" w:rsidRPr="00C01664">
        <w:rPr>
          <w:rFonts w:ascii="Agita" w:hAnsi="Agita"/>
        </w:rPr>
        <w:t xml:space="preserve">Museet har helt fra åbningen af Bjarke </w:t>
      </w:r>
      <w:proofErr w:type="spellStart"/>
      <w:r w:rsidR="00D31533" w:rsidRPr="00C01664">
        <w:rPr>
          <w:rFonts w:ascii="Agita" w:hAnsi="Agita"/>
        </w:rPr>
        <w:t>Ingels</w:t>
      </w:r>
      <w:proofErr w:type="spellEnd"/>
      <w:r w:rsidR="00D31533" w:rsidRPr="00C01664">
        <w:rPr>
          <w:rFonts w:ascii="Agita" w:hAnsi="Agita"/>
        </w:rPr>
        <w:t xml:space="preserve"> byggeriet i dokken i efteråret 2013 satset på at blive en international turistattraktion, og det ser i høj grad ud til at lykkes. I 2016 var 28 % af museets gæster fra udlandet, hvilket er højere end gennemsnittet for danske museer. </w:t>
      </w:r>
    </w:p>
    <w:p w:rsidR="00254288" w:rsidRPr="00C01664" w:rsidRDefault="00D31533" w:rsidP="00254288">
      <w:pPr>
        <w:rPr>
          <w:rFonts w:ascii="Agita" w:hAnsi="Agita"/>
        </w:rPr>
      </w:pPr>
      <w:r w:rsidRPr="00C01664">
        <w:rPr>
          <w:rFonts w:ascii="Agita" w:hAnsi="Agita"/>
        </w:rPr>
        <w:t>’</w:t>
      </w:r>
      <w:r w:rsidR="00254288" w:rsidRPr="00C01664">
        <w:rPr>
          <w:rFonts w:ascii="Agita" w:hAnsi="Agita"/>
        </w:rPr>
        <w:t xml:space="preserve">Vi mærker især en stigende interesse fra internationale gæster – de kommer fra hele verden for at se museet, som har været nævnt i arkitektur- og livsstilsmagasiner fra </w:t>
      </w:r>
      <w:proofErr w:type="spellStart"/>
      <w:r w:rsidR="00254288" w:rsidRPr="00C01664">
        <w:rPr>
          <w:rFonts w:ascii="Agita" w:hAnsi="Agita"/>
        </w:rPr>
        <w:t>Wallpaper</w:t>
      </w:r>
      <w:proofErr w:type="spellEnd"/>
      <w:r w:rsidR="00254288" w:rsidRPr="00C01664">
        <w:rPr>
          <w:rFonts w:ascii="Agita" w:hAnsi="Agita"/>
        </w:rPr>
        <w:t xml:space="preserve"> til New York Times</w:t>
      </w:r>
      <w:r w:rsidRPr="00C01664">
        <w:rPr>
          <w:rFonts w:ascii="Agita" w:hAnsi="Agita"/>
        </w:rPr>
        <w:t>. D</w:t>
      </w:r>
      <w:r w:rsidR="00254288" w:rsidRPr="00C01664">
        <w:rPr>
          <w:rFonts w:ascii="Agita" w:hAnsi="Agita"/>
        </w:rPr>
        <w:t xml:space="preserve">et viser, at netop kombinationen af arkitektur og historie er noget, der </w:t>
      </w:r>
      <w:r w:rsidRPr="00C01664">
        <w:rPr>
          <w:rFonts w:ascii="Agita" w:hAnsi="Agita"/>
        </w:rPr>
        <w:t>tiltrækker udenlandske turister’, udtaler Ulla Tofte.</w:t>
      </w:r>
    </w:p>
    <w:p w:rsidR="00C01664" w:rsidRPr="00C01664" w:rsidRDefault="00C01664" w:rsidP="00C01664">
      <w:pPr>
        <w:rPr>
          <w:rFonts w:ascii="Agita" w:hAnsi="Agita"/>
        </w:rPr>
      </w:pPr>
      <w:r>
        <w:rPr>
          <w:rFonts w:ascii="Agita" w:hAnsi="Agita"/>
        </w:rPr>
        <w:br/>
      </w:r>
      <w:r w:rsidR="00BE78F5">
        <w:rPr>
          <w:rFonts w:ascii="Agita" w:hAnsi="Agita"/>
        </w:rPr>
        <w:br/>
      </w:r>
      <w:r w:rsidRPr="00C01664">
        <w:rPr>
          <w:rFonts w:ascii="Agita" w:hAnsi="Agita"/>
        </w:rPr>
        <w:t xml:space="preserve">For yderligere oplysninger kontakt: </w:t>
      </w:r>
      <w:r w:rsidRPr="00C01664">
        <w:rPr>
          <w:rFonts w:ascii="Agita" w:hAnsi="Agita"/>
        </w:rPr>
        <w:br/>
        <w:t xml:space="preserve">Kommunikationschef Frederikke Møller, </w:t>
      </w:r>
      <w:hyperlink r:id="rId6" w:history="1">
        <w:r w:rsidRPr="00C01664">
          <w:rPr>
            <w:rStyle w:val="Hyperlink"/>
            <w:rFonts w:ascii="Agita" w:hAnsi="Agita"/>
          </w:rPr>
          <w:t>fm@mfs.dk</w:t>
        </w:r>
      </w:hyperlink>
      <w:r w:rsidRPr="00C01664">
        <w:rPr>
          <w:rFonts w:ascii="Agita" w:hAnsi="Agita"/>
        </w:rPr>
        <w:t xml:space="preserve">, </w:t>
      </w:r>
      <w:proofErr w:type="gramStart"/>
      <w:r w:rsidRPr="00C01664">
        <w:rPr>
          <w:rFonts w:ascii="Agita" w:hAnsi="Agita"/>
        </w:rPr>
        <w:t>mobil: 2628 0204</w:t>
      </w:r>
      <w:proofErr w:type="gramEnd"/>
      <w:r w:rsidRPr="00C01664">
        <w:rPr>
          <w:rFonts w:ascii="Agita" w:hAnsi="Agita"/>
        </w:rPr>
        <w:t>.</w:t>
      </w:r>
    </w:p>
    <w:p w:rsidR="00C01664" w:rsidRDefault="00C01664" w:rsidP="00C01664">
      <w:pPr>
        <w:pStyle w:val="Ingenafstand"/>
        <w:rPr>
          <w:rFonts w:ascii="Agita" w:hAnsi="Agita"/>
          <w:i/>
          <w:sz w:val="20"/>
          <w:szCs w:val="20"/>
        </w:rPr>
      </w:pPr>
    </w:p>
    <w:p w:rsidR="00C01664" w:rsidRPr="00C01664" w:rsidRDefault="00C01664" w:rsidP="00C01664">
      <w:pPr>
        <w:pStyle w:val="Ingenafstand"/>
        <w:rPr>
          <w:rFonts w:ascii="Agita" w:hAnsi="Agita"/>
          <w:b/>
          <w:i/>
        </w:rPr>
      </w:pPr>
      <w:r w:rsidRPr="00C01664">
        <w:rPr>
          <w:rFonts w:ascii="Agita" w:hAnsi="Agita"/>
          <w:i/>
        </w:rPr>
        <w:t xml:space="preserve">M/S Museet for Søfart er et landsdækkende specialmuseum for dansk søfart fra middelalderen til i dag. Museet er statsanerkendt og en selvejende institution. Museet har i 98 år ligget på Kronborg Slot, men åbnede i 2013 med nye faciliteter og udstillinger i et nyt underjordisk museumsbyggeri af international klasse i Helsingør tegnet af BIG – Bjarke </w:t>
      </w:r>
      <w:proofErr w:type="spellStart"/>
      <w:r w:rsidRPr="00C01664">
        <w:rPr>
          <w:rFonts w:ascii="Agita" w:hAnsi="Agita"/>
          <w:i/>
        </w:rPr>
        <w:t>Ingels</w:t>
      </w:r>
      <w:proofErr w:type="spellEnd"/>
      <w:r w:rsidRPr="00C01664">
        <w:rPr>
          <w:rFonts w:ascii="Agita" w:hAnsi="Agita"/>
          <w:i/>
        </w:rPr>
        <w:t xml:space="preserve"> Group. Museet råder over 3000 m2 </w:t>
      </w:r>
      <w:r w:rsidRPr="00C01664">
        <w:rPr>
          <w:rFonts w:ascii="Agita" w:hAnsi="Agita"/>
          <w:i/>
        </w:rPr>
        <w:lastRenderedPageBreak/>
        <w:t>udstillingsareal, hvor den rige maritime samling vises gennem en vifte af temaudstillinger. Derudover har museet skiftende udstillinger og arrangementer. Læs mere på www.mfs.dk</w:t>
      </w:r>
    </w:p>
    <w:p w:rsidR="00AE1F4A" w:rsidRPr="00AE1F4A" w:rsidRDefault="00AE1F4A">
      <w:pPr>
        <w:rPr>
          <w:rFonts w:ascii="Agita" w:hAnsi="Agita"/>
          <w:sz w:val="20"/>
          <w:szCs w:val="20"/>
        </w:rPr>
      </w:pPr>
    </w:p>
    <w:sectPr w:rsidR="00AE1F4A" w:rsidRPr="00AE1F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ta">
    <w:altName w:val="Agita"/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B6"/>
    <w:rsid w:val="000118A8"/>
    <w:rsid w:val="00052D79"/>
    <w:rsid w:val="00095596"/>
    <w:rsid w:val="000A1DB6"/>
    <w:rsid w:val="00134EF1"/>
    <w:rsid w:val="001B60E2"/>
    <w:rsid w:val="00254288"/>
    <w:rsid w:val="00323D05"/>
    <w:rsid w:val="00844E61"/>
    <w:rsid w:val="00AE1F4A"/>
    <w:rsid w:val="00B22916"/>
    <w:rsid w:val="00BA590F"/>
    <w:rsid w:val="00BA625A"/>
    <w:rsid w:val="00BB644E"/>
    <w:rsid w:val="00BE78F5"/>
    <w:rsid w:val="00C01664"/>
    <w:rsid w:val="00C25476"/>
    <w:rsid w:val="00CD18AF"/>
    <w:rsid w:val="00D16C9B"/>
    <w:rsid w:val="00D31533"/>
    <w:rsid w:val="00EE0064"/>
    <w:rsid w:val="00F2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0A1DB6"/>
    <w:pPr>
      <w:autoSpaceDE w:val="0"/>
      <w:autoSpaceDN w:val="0"/>
      <w:adjustRightInd w:val="0"/>
      <w:spacing w:after="0" w:line="241" w:lineRule="atLeast"/>
    </w:pPr>
    <w:rPr>
      <w:rFonts w:ascii="GillSans Light" w:hAnsi="GillSans Light"/>
      <w:sz w:val="24"/>
      <w:szCs w:val="24"/>
    </w:rPr>
  </w:style>
  <w:style w:type="character" w:customStyle="1" w:styleId="A2">
    <w:name w:val="A2"/>
    <w:uiPriority w:val="99"/>
    <w:rsid w:val="000A1DB6"/>
    <w:rPr>
      <w:rFonts w:ascii="GillSans" w:hAnsi="GillSans" w:cs="GillSans" w:hint="default"/>
      <w:color w:val="000000"/>
      <w:sz w:val="18"/>
      <w:szCs w:val="18"/>
    </w:rPr>
  </w:style>
  <w:style w:type="paragraph" w:customStyle="1" w:styleId="Default">
    <w:name w:val="Default"/>
    <w:rsid w:val="00D16C9B"/>
    <w:pPr>
      <w:autoSpaceDE w:val="0"/>
      <w:autoSpaceDN w:val="0"/>
      <w:adjustRightInd w:val="0"/>
      <w:spacing w:after="0" w:line="240" w:lineRule="auto"/>
    </w:pPr>
    <w:rPr>
      <w:rFonts w:ascii="GillSans Light" w:hAnsi="GillSans Light" w:cs="GillSans Light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D16C9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1F4A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01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0A1DB6"/>
    <w:pPr>
      <w:autoSpaceDE w:val="0"/>
      <w:autoSpaceDN w:val="0"/>
      <w:adjustRightInd w:val="0"/>
      <w:spacing w:after="0" w:line="241" w:lineRule="atLeast"/>
    </w:pPr>
    <w:rPr>
      <w:rFonts w:ascii="GillSans Light" w:hAnsi="GillSans Light"/>
      <w:sz w:val="24"/>
      <w:szCs w:val="24"/>
    </w:rPr>
  </w:style>
  <w:style w:type="character" w:customStyle="1" w:styleId="A2">
    <w:name w:val="A2"/>
    <w:uiPriority w:val="99"/>
    <w:rsid w:val="000A1DB6"/>
    <w:rPr>
      <w:rFonts w:ascii="GillSans" w:hAnsi="GillSans" w:cs="GillSans" w:hint="default"/>
      <w:color w:val="000000"/>
      <w:sz w:val="18"/>
      <w:szCs w:val="18"/>
    </w:rPr>
  </w:style>
  <w:style w:type="paragraph" w:customStyle="1" w:styleId="Default">
    <w:name w:val="Default"/>
    <w:rsid w:val="00D16C9B"/>
    <w:pPr>
      <w:autoSpaceDE w:val="0"/>
      <w:autoSpaceDN w:val="0"/>
      <w:adjustRightInd w:val="0"/>
      <w:spacing w:after="0" w:line="240" w:lineRule="auto"/>
    </w:pPr>
    <w:rPr>
      <w:rFonts w:ascii="GillSans Light" w:hAnsi="GillSans Light" w:cs="GillSans Light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D16C9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1F4A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01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m@mfs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Frederikke Møller</dc:creator>
  <cp:lastModifiedBy>Frederikke Møller</cp:lastModifiedBy>
  <cp:revision>4</cp:revision>
  <dcterms:created xsi:type="dcterms:W3CDTF">2017-01-03T11:17:00Z</dcterms:created>
  <dcterms:modified xsi:type="dcterms:W3CDTF">2017-01-03T11:38:00Z</dcterms:modified>
</cp:coreProperties>
</file>